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D28575" w14:textId="77777777" w:rsidR="000C0B06" w:rsidRDefault="000C0B06" w:rsidP="005F7B9C">
      <w:pPr>
        <w:jc w:val="both"/>
        <w:rPr>
          <w:b/>
          <w:sz w:val="28"/>
        </w:rPr>
      </w:pPr>
    </w:p>
    <w:p w14:paraId="5B56B24B" w14:textId="77777777" w:rsidR="000C0B06" w:rsidRDefault="000C0B06" w:rsidP="009A34B6">
      <w:pPr>
        <w:jc w:val="center"/>
        <w:rPr>
          <w:b/>
          <w:sz w:val="28"/>
        </w:rPr>
      </w:pPr>
    </w:p>
    <w:p w14:paraId="2802CA74" w14:textId="77777777" w:rsidR="00716916" w:rsidRPr="007B533A" w:rsidRDefault="00E20E7E" w:rsidP="000C0B06">
      <w:pPr>
        <w:ind w:firstLine="0"/>
        <w:jc w:val="center"/>
        <w:rPr>
          <w:rFonts w:ascii="Eurostile Bold" w:hAnsi="Eurostile Bold"/>
          <w:b/>
          <w:color w:val="4472C4" w:themeColor="accent5"/>
          <w:sz w:val="36"/>
        </w:rPr>
      </w:pPr>
      <w:r w:rsidRPr="007B533A">
        <w:rPr>
          <w:rFonts w:ascii="Eurostile Bold" w:hAnsi="Eurostile Bold"/>
          <w:b/>
          <w:color w:val="4472C4" w:themeColor="accent5"/>
          <w:sz w:val="36"/>
        </w:rPr>
        <w:t>NORMA TÉCNICA PARA LA VALORACION DE BIENES INMUEBLES URBANOS Y RURALES DEL DISTRITO METROPOLITANO DE QUITO</w:t>
      </w:r>
    </w:p>
    <w:p w14:paraId="0E1D8A80" w14:textId="77777777" w:rsidR="00A43314" w:rsidRPr="007B533A" w:rsidRDefault="00A43314" w:rsidP="000C0B06">
      <w:pPr>
        <w:ind w:firstLine="0"/>
        <w:jc w:val="center"/>
        <w:rPr>
          <w:rFonts w:ascii="Eurostile Bold" w:hAnsi="Eurostile Bold"/>
          <w:b/>
          <w:color w:val="4472C4" w:themeColor="accent5"/>
          <w:sz w:val="36"/>
        </w:rPr>
      </w:pPr>
    </w:p>
    <w:p w14:paraId="1E57197C" w14:textId="77777777" w:rsidR="00A43314" w:rsidRPr="007B533A" w:rsidRDefault="00A43314" w:rsidP="000C0B06">
      <w:pPr>
        <w:ind w:firstLine="0"/>
        <w:jc w:val="center"/>
        <w:rPr>
          <w:rFonts w:ascii="Eurostile Bold" w:hAnsi="Eurostile Bold"/>
          <w:b/>
          <w:color w:val="4472C4" w:themeColor="accent5"/>
          <w:sz w:val="36"/>
        </w:rPr>
      </w:pPr>
    </w:p>
    <w:p w14:paraId="0E795A61" w14:textId="77777777" w:rsidR="00A43314" w:rsidRPr="007B533A" w:rsidRDefault="00A43314" w:rsidP="000C0B06">
      <w:pPr>
        <w:ind w:firstLine="0"/>
        <w:jc w:val="center"/>
        <w:rPr>
          <w:rFonts w:ascii="Eurostile Bold" w:hAnsi="Eurostile Bold"/>
          <w:b/>
          <w:color w:val="4472C4" w:themeColor="accent5"/>
          <w:sz w:val="36"/>
        </w:rPr>
      </w:pPr>
    </w:p>
    <w:p w14:paraId="608CF4C8" w14:textId="77777777" w:rsidR="00A43314" w:rsidRPr="007B533A" w:rsidRDefault="00A43314" w:rsidP="000C0B06">
      <w:pPr>
        <w:ind w:firstLine="0"/>
        <w:jc w:val="center"/>
        <w:rPr>
          <w:rFonts w:ascii="Eurostile Bold" w:hAnsi="Eurostile Bold"/>
          <w:b/>
          <w:color w:val="4472C4" w:themeColor="accent5"/>
          <w:sz w:val="36"/>
        </w:rPr>
      </w:pPr>
    </w:p>
    <w:p w14:paraId="1A9789AE" w14:textId="77777777" w:rsidR="00487928" w:rsidRPr="007B533A" w:rsidRDefault="000C0B06" w:rsidP="009A34B6">
      <w:pPr>
        <w:jc w:val="center"/>
        <w:rPr>
          <w:b/>
          <w:color w:val="4472C4" w:themeColor="accent5"/>
          <w:sz w:val="28"/>
        </w:rPr>
      </w:pPr>
      <w:r w:rsidRPr="007B533A">
        <w:rPr>
          <w:b/>
          <w:noProof/>
          <w:color w:val="4472C4" w:themeColor="accent5"/>
          <w:sz w:val="28"/>
          <w:lang w:eastAsia="es-EC"/>
        </w:rPr>
        <w:drawing>
          <wp:anchor distT="0" distB="0" distL="114300" distR="114300" simplePos="0" relativeHeight="251657216" behindDoc="1" locked="0" layoutInCell="1" allowOverlap="1" wp14:anchorId="3A21238A" wp14:editId="7D6E3747">
            <wp:simplePos x="0" y="0"/>
            <wp:positionH relativeFrom="column">
              <wp:posOffset>7686</wp:posOffset>
            </wp:positionH>
            <wp:positionV relativeFrom="paragraph">
              <wp:posOffset>81960</wp:posOffset>
            </wp:positionV>
            <wp:extent cx="5400675" cy="2270234"/>
            <wp:effectExtent l="0" t="0" r="0" b="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aratula.jpg"/>
                    <pic:cNvPicPr/>
                  </pic:nvPicPr>
                  <pic:blipFill rotWithShape="1">
                    <a:blip r:embed="rId8">
                      <a:duotone>
                        <a:schemeClr val="accent5">
                          <a:shade val="45000"/>
                          <a:satMod val="135000"/>
                        </a:schemeClr>
                        <a:prstClr val="white"/>
                      </a:duotone>
                      <a:extLst>
                        <a:ext uri="{28A0092B-C50C-407E-A947-70E740481C1C}">
                          <a14:useLocalDpi xmlns:a14="http://schemas.microsoft.com/office/drawing/2010/main" val="0"/>
                        </a:ext>
                      </a:extLst>
                    </a:blip>
                    <a:srcRect t="28608" b="29350"/>
                    <a:stretch/>
                  </pic:blipFill>
                  <pic:spPr bwMode="auto">
                    <a:xfrm>
                      <a:off x="0" y="0"/>
                      <a:ext cx="5400675" cy="22702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8996B4" w14:textId="77777777" w:rsidR="00487928" w:rsidRPr="007B533A" w:rsidRDefault="00487928" w:rsidP="009A34B6">
      <w:pPr>
        <w:jc w:val="center"/>
        <w:rPr>
          <w:b/>
          <w:color w:val="4472C4" w:themeColor="accent5"/>
          <w:sz w:val="28"/>
        </w:rPr>
      </w:pPr>
    </w:p>
    <w:p w14:paraId="33673D99" w14:textId="77777777" w:rsidR="00487928" w:rsidRPr="007B533A" w:rsidRDefault="00487928" w:rsidP="009A34B6">
      <w:pPr>
        <w:jc w:val="center"/>
        <w:rPr>
          <w:b/>
          <w:color w:val="4472C4" w:themeColor="accent5"/>
          <w:sz w:val="28"/>
        </w:rPr>
      </w:pPr>
    </w:p>
    <w:p w14:paraId="1AB2F7FE" w14:textId="77777777" w:rsidR="00487928" w:rsidRPr="007B533A" w:rsidRDefault="00487928" w:rsidP="009A34B6">
      <w:pPr>
        <w:jc w:val="center"/>
        <w:rPr>
          <w:b/>
          <w:color w:val="4472C4" w:themeColor="accent5"/>
          <w:sz w:val="28"/>
        </w:rPr>
      </w:pPr>
    </w:p>
    <w:p w14:paraId="5EE083D8" w14:textId="77777777" w:rsidR="00487928" w:rsidRPr="007B533A" w:rsidRDefault="00487928" w:rsidP="009A34B6">
      <w:pPr>
        <w:jc w:val="center"/>
        <w:rPr>
          <w:b/>
          <w:color w:val="4472C4" w:themeColor="accent5"/>
          <w:sz w:val="28"/>
        </w:rPr>
      </w:pPr>
    </w:p>
    <w:p w14:paraId="662ED4A0" w14:textId="77777777" w:rsidR="00487928" w:rsidRPr="007B533A" w:rsidRDefault="00487928" w:rsidP="009A34B6">
      <w:pPr>
        <w:jc w:val="center"/>
        <w:rPr>
          <w:b/>
          <w:color w:val="4472C4" w:themeColor="accent5"/>
          <w:sz w:val="28"/>
        </w:rPr>
      </w:pPr>
    </w:p>
    <w:p w14:paraId="2D9FF231" w14:textId="77777777" w:rsidR="00487928" w:rsidRPr="007B533A" w:rsidRDefault="00487928" w:rsidP="009A34B6">
      <w:pPr>
        <w:jc w:val="center"/>
        <w:rPr>
          <w:b/>
          <w:color w:val="4472C4" w:themeColor="accent5"/>
          <w:sz w:val="28"/>
        </w:rPr>
      </w:pPr>
    </w:p>
    <w:p w14:paraId="6C1B0323" w14:textId="77777777" w:rsidR="00487928" w:rsidRPr="007B533A" w:rsidRDefault="00487928" w:rsidP="009A34B6">
      <w:pPr>
        <w:jc w:val="center"/>
        <w:rPr>
          <w:b/>
          <w:color w:val="4472C4" w:themeColor="accent5"/>
          <w:sz w:val="28"/>
        </w:rPr>
      </w:pPr>
    </w:p>
    <w:p w14:paraId="63543E8A" w14:textId="77777777" w:rsidR="00487928" w:rsidRPr="007B533A" w:rsidRDefault="00487928" w:rsidP="009A34B6">
      <w:pPr>
        <w:jc w:val="center"/>
        <w:rPr>
          <w:b/>
          <w:color w:val="4472C4" w:themeColor="accent5"/>
          <w:sz w:val="28"/>
        </w:rPr>
      </w:pPr>
    </w:p>
    <w:p w14:paraId="31F01278" w14:textId="77777777" w:rsidR="00487928" w:rsidRPr="007B533A" w:rsidRDefault="00487928" w:rsidP="009A34B6">
      <w:pPr>
        <w:jc w:val="center"/>
        <w:rPr>
          <w:b/>
          <w:color w:val="4472C4" w:themeColor="accent5"/>
          <w:sz w:val="28"/>
        </w:rPr>
      </w:pPr>
    </w:p>
    <w:p w14:paraId="6201535E" w14:textId="77777777" w:rsidR="00487928" w:rsidRPr="007B533A" w:rsidRDefault="00487928" w:rsidP="009A34B6">
      <w:pPr>
        <w:jc w:val="center"/>
        <w:rPr>
          <w:b/>
          <w:color w:val="4472C4" w:themeColor="accent5"/>
          <w:sz w:val="28"/>
        </w:rPr>
      </w:pPr>
    </w:p>
    <w:p w14:paraId="67E82BD1" w14:textId="77777777" w:rsidR="00A43314" w:rsidRPr="007B533A" w:rsidRDefault="00A43314" w:rsidP="009A34B6">
      <w:pPr>
        <w:jc w:val="center"/>
        <w:rPr>
          <w:b/>
          <w:color w:val="4472C4" w:themeColor="accent5"/>
          <w:sz w:val="28"/>
        </w:rPr>
      </w:pPr>
    </w:p>
    <w:p w14:paraId="50E5D5A1" w14:textId="77777777" w:rsidR="00487928" w:rsidRPr="007B533A" w:rsidRDefault="00487928" w:rsidP="009A34B6">
      <w:pPr>
        <w:jc w:val="center"/>
        <w:rPr>
          <w:b/>
          <w:color w:val="4472C4" w:themeColor="accent5"/>
          <w:sz w:val="28"/>
        </w:rPr>
      </w:pPr>
    </w:p>
    <w:p w14:paraId="1C416020" w14:textId="77777777" w:rsidR="00487928" w:rsidRPr="007B533A" w:rsidRDefault="00487928" w:rsidP="009A34B6">
      <w:pPr>
        <w:jc w:val="center"/>
        <w:rPr>
          <w:b/>
          <w:color w:val="4472C4" w:themeColor="accent5"/>
          <w:sz w:val="28"/>
        </w:rPr>
      </w:pPr>
    </w:p>
    <w:p w14:paraId="13116EEA" w14:textId="74312AFD" w:rsidR="00487928" w:rsidRPr="007B533A" w:rsidRDefault="00EB6DC4" w:rsidP="000C0B06">
      <w:pPr>
        <w:ind w:firstLine="0"/>
        <w:jc w:val="center"/>
        <w:rPr>
          <w:rFonts w:ascii="Eurostile Bold" w:hAnsi="Eurostile Bold"/>
          <w:b/>
          <w:color w:val="4472C4" w:themeColor="accent5"/>
          <w:sz w:val="28"/>
        </w:rPr>
      </w:pPr>
      <w:r>
        <w:rPr>
          <w:rFonts w:ascii="Eurostile Bold" w:hAnsi="Eurostile Bold"/>
          <w:b/>
          <w:color w:val="4472C4" w:themeColor="accent5"/>
          <w:sz w:val="28"/>
        </w:rPr>
        <w:t>NOVIEMBRE</w:t>
      </w:r>
      <w:r w:rsidR="000C0B06" w:rsidRPr="007B533A">
        <w:rPr>
          <w:rFonts w:ascii="Eurostile Bold" w:hAnsi="Eurostile Bold"/>
          <w:b/>
          <w:color w:val="4472C4" w:themeColor="accent5"/>
          <w:sz w:val="28"/>
        </w:rPr>
        <w:t xml:space="preserve"> 2018</w:t>
      </w:r>
    </w:p>
    <w:p w14:paraId="1ED8BED5" w14:textId="77777777" w:rsidR="00A43314" w:rsidRPr="007B533A" w:rsidRDefault="00A43314" w:rsidP="000C0B06">
      <w:pPr>
        <w:ind w:firstLine="0"/>
        <w:jc w:val="center"/>
        <w:rPr>
          <w:b/>
        </w:rPr>
      </w:pPr>
    </w:p>
    <w:p w14:paraId="7C1DB137" w14:textId="77777777" w:rsidR="00E20E7E" w:rsidRDefault="000B13DB" w:rsidP="009A34B6">
      <w:pPr>
        <w:pStyle w:val="Ttulo1"/>
        <w:spacing w:before="0"/>
        <w:ind w:firstLine="0"/>
      </w:pPr>
      <w:bookmarkStart w:id="0" w:name="_Toc520723824"/>
      <w:bookmarkStart w:id="1" w:name="_Toc532564450"/>
      <w:r>
        <w:lastRenderedPageBreak/>
        <w:t>TABLA DE CONTENIDO</w:t>
      </w:r>
      <w:bookmarkEnd w:id="0"/>
      <w:bookmarkEnd w:id="1"/>
    </w:p>
    <w:sdt>
      <w:sdtPr>
        <w:rPr>
          <w:sz w:val="20"/>
          <w:szCs w:val="20"/>
          <w:lang w:val="es-ES"/>
        </w:rPr>
        <w:id w:val="1918664879"/>
        <w:docPartObj>
          <w:docPartGallery w:val="Table of Contents"/>
          <w:docPartUnique/>
        </w:docPartObj>
      </w:sdtPr>
      <w:sdtEndPr>
        <w:rPr>
          <w:b/>
          <w:bCs/>
        </w:rPr>
      </w:sdtEndPr>
      <w:sdtContent>
        <w:p w14:paraId="013D2FDC" w14:textId="31EDF7D1" w:rsidR="00155CFA" w:rsidRDefault="00D62638">
          <w:pPr>
            <w:pStyle w:val="TDC1"/>
            <w:rPr>
              <w:rFonts w:asciiTheme="minorHAnsi" w:eastAsiaTheme="minorEastAsia" w:hAnsiTheme="minorHAnsi"/>
              <w:noProof/>
              <w:lang w:eastAsia="es-EC"/>
            </w:rPr>
          </w:pPr>
          <w:r w:rsidRPr="00A20291">
            <w:rPr>
              <w:b/>
              <w:bCs/>
              <w:sz w:val="20"/>
              <w:szCs w:val="20"/>
              <w:lang w:val="es-ES"/>
            </w:rPr>
            <w:fldChar w:fldCharType="begin"/>
          </w:r>
          <w:r w:rsidRPr="00A20291">
            <w:rPr>
              <w:b/>
              <w:bCs/>
              <w:sz w:val="20"/>
              <w:szCs w:val="20"/>
              <w:lang w:val="es-ES"/>
            </w:rPr>
            <w:instrText xml:space="preserve"> TOC \o "1-3" \h \z \u </w:instrText>
          </w:r>
          <w:r w:rsidRPr="00A20291">
            <w:rPr>
              <w:b/>
              <w:bCs/>
              <w:sz w:val="20"/>
              <w:szCs w:val="20"/>
              <w:lang w:val="es-ES"/>
            </w:rPr>
            <w:fldChar w:fldCharType="separate"/>
          </w:r>
          <w:hyperlink w:anchor="_Toc532564450" w:history="1">
            <w:r w:rsidR="00155CFA" w:rsidRPr="00B33A10">
              <w:rPr>
                <w:rStyle w:val="Hipervnculo"/>
                <w:noProof/>
              </w:rPr>
              <w:t>TABLA DE CONTENIDO</w:t>
            </w:r>
            <w:r w:rsidR="00155CFA">
              <w:rPr>
                <w:noProof/>
                <w:webHidden/>
              </w:rPr>
              <w:tab/>
            </w:r>
            <w:r w:rsidR="00155CFA">
              <w:rPr>
                <w:noProof/>
                <w:webHidden/>
              </w:rPr>
              <w:fldChar w:fldCharType="begin"/>
            </w:r>
            <w:r w:rsidR="00155CFA">
              <w:rPr>
                <w:noProof/>
                <w:webHidden/>
              </w:rPr>
              <w:instrText xml:space="preserve"> PAGEREF _Toc532564450 \h </w:instrText>
            </w:r>
            <w:r w:rsidR="00155CFA">
              <w:rPr>
                <w:noProof/>
                <w:webHidden/>
              </w:rPr>
            </w:r>
            <w:r w:rsidR="00155CFA">
              <w:rPr>
                <w:noProof/>
                <w:webHidden/>
              </w:rPr>
              <w:fldChar w:fldCharType="separate"/>
            </w:r>
            <w:r w:rsidR="002A719D">
              <w:rPr>
                <w:noProof/>
                <w:webHidden/>
              </w:rPr>
              <w:t>2</w:t>
            </w:r>
            <w:r w:rsidR="00155CFA">
              <w:rPr>
                <w:noProof/>
                <w:webHidden/>
              </w:rPr>
              <w:fldChar w:fldCharType="end"/>
            </w:r>
          </w:hyperlink>
        </w:p>
        <w:p w14:paraId="2361C7FE" w14:textId="4513D7B1" w:rsidR="00155CFA" w:rsidRDefault="002A719D">
          <w:pPr>
            <w:pStyle w:val="TDC1"/>
            <w:rPr>
              <w:rFonts w:asciiTheme="minorHAnsi" w:eastAsiaTheme="minorEastAsia" w:hAnsiTheme="minorHAnsi"/>
              <w:noProof/>
              <w:lang w:eastAsia="es-EC"/>
            </w:rPr>
          </w:pPr>
          <w:hyperlink w:anchor="_Toc532564451" w:history="1">
            <w:r w:rsidR="00155CFA" w:rsidRPr="00B33A10">
              <w:rPr>
                <w:rStyle w:val="Hipervnculo"/>
                <w:noProof/>
              </w:rPr>
              <w:t>INDICE DE ILUSTRACIONES</w:t>
            </w:r>
            <w:r w:rsidR="00155CFA">
              <w:rPr>
                <w:noProof/>
                <w:webHidden/>
              </w:rPr>
              <w:tab/>
            </w:r>
            <w:r w:rsidR="00155CFA">
              <w:rPr>
                <w:noProof/>
                <w:webHidden/>
              </w:rPr>
              <w:fldChar w:fldCharType="begin"/>
            </w:r>
            <w:r w:rsidR="00155CFA">
              <w:rPr>
                <w:noProof/>
                <w:webHidden/>
              </w:rPr>
              <w:instrText xml:space="preserve"> PAGEREF _Toc532564451 \h </w:instrText>
            </w:r>
            <w:r w:rsidR="00155CFA">
              <w:rPr>
                <w:noProof/>
                <w:webHidden/>
              </w:rPr>
            </w:r>
            <w:r w:rsidR="00155CFA">
              <w:rPr>
                <w:noProof/>
                <w:webHidden/>
              </w:rPr>
              <w:fldChar w:fldCharType="separate"/>
            </w:r>
            <w:r>
              <w:rPr>
                <w:noProof/>
                <w:webHidden/>
              </w:rPr>
              <w:t>10</w:t>
            </w:r>
            <w:r w:rsidR="00155CFA">
              <w:rPr>
                <w:noProof/>
                <w:webHidden/>
              </w:rPr>
              <w:fldChar w:fldCharType="end"/>
            </w:r>
          </w:hyperlink>
        </w:p>
        <w:p w14:paraId="7942102C" w14:textId="19488446" w:rsidR="00155CFA" w:rsidRDefault="002A719D">
          <w:pPr>
            <w:pStyle w:val="TDC1"/>
            <w:rPr>
              <w:rFonts w:asciiTheme="minorHAnsi" w:eastAsiaTheme="minorEastAsia" w:hAnsiTheme="minorHAnsi"/>
              <w:noProof/>
              <w:lang w:eastAsia="es-EC"/>
            </w:rPr>
          </w:pPr>
          <w:hyperlink w:anchor="_Toc532564452" w:history="1">
            <w:r w:rsidR="00155CFA" w:rsidRPr="00B33A10">
              <w:rPr>
                <w:rStyle w:val="Hipervnculo"/>
                <w:noProof/>
              </w:rPr>
              <w:t>ÍNDICE DE TABLAS</w:t>
            </w:r>
            <w:r w:rsidR="00155CFA">
              <w:rPr>
                <w:noProof/>
                <w:webHidden/>
              </w:rPr>
              <w:tab/>
            </w:r>
            <w:r w:rsidR="00155CFA">
              <w:rPr>
                <w:noProof/>
                <w:webHidden/>
              </w:rPr>
              <w:fldChar w:fldCharType="begin"/>
            </w:r>
            <w:r w:rsidR="00155CFA">
              <w:rPr>
                <w:noProof/>
                <w:webHidden/>
              </w:rPr>
              <w:instrText xml:space="preserve"> PAGEREF _Toc532564452 \h </w:instrText>
            </w:r>
            <w:r w:rsidR="00155CFA">
              <w:rPr>
                <w:noProof/>
                <w:webHidden/>
              </w:rPr>
            </w:r>
            <w:r w:rsidR="00155CFA">
              <w:rPr>
                <w:noProof/>
                <w:webHidden/>
              </w:rPr>
              <w:fldChar w:fldCharType="separate"/>
            </w:r>
            <w:r>
              <w:rPr>
                <w:noProof/>
                <w:webHidden/>
              </w:rPr>
              <w:t>11</w:t>
            </w:r>
            <w:r w:rsidR="00155CFA">
              <w:rPr>
                <w:noProof/>
                <w:webHidden/>
              </w:rPr>
              <w:fldChar w:fldCharType="end"/>
            </w:r>
          </w:hyperlink>
        </w:p>
        <w:p w14:paraId="76735677" w14:textId="4513D373" w:rsidR="00155CFA" w:rsidRDefault="002A719D">
          <w:pPr>
            <w:pStyle w:val="TDC1"/>
            <w:rPr>
              <w:rFonts w:asciiTheme="minorHAnsi" w:eastAsiaTheme="minorEastAsia" w:hAnsiTheme="minorHAnsi"/>
              <w:noProof/>
              <w:lang w:eastAsia="es-EC"/>
            </w:rPr>
          </w:pPr>
          <w:hyperlink w:anchor="_Toc532564453" w:history="1">
            <w:r w:rsidR="00155CFA" w:rsidRPr="00B33A10">
              <w:rPr>
                <w:rStyle w:val="Hipervnculo"/>
                <w:noProof/>
              </w:rPr>
              <w:t>INDICE DE ANEXOS</w:t>
            </w:r>
            <w:r w:rsidR="00155CFA">
              <w:rPr>
                <w:noProof/>
                <w:webHidden/>
              </w:rPr>
              <w:tab/>
            </w:r>
            <w:r w:rsidR="00155CFA">
              <w:rPr>
                <w:noProof/>
                <w:webHidden/>
              </w:rPr>
              <w:fldChar w:fldCharType="begin"/>
            </w:r>
            <w:r w:rsidR="00155CFA">
              <w:rPr>
                <w:noProof/>
                <w:webHidden/>
              </w:rPr>
              <w:instrText xml:space="preserve"> PAGEREF _Toc532564453 \h </w:instrText>
            </w:r>
            <w:r w:rsidR="00155CFA">
              <w:rPr>
                <w:noProof/>
                <w:webHidden/>
              </w:rPr>
            </w:r>
            <w:r w:rsidR="00155CFA">
              <w:rPr>
                <w:noProof/>
                <w:webHidden/>
              </w:rPr>
              <w:fldChar w:fldCharType="separate"/>
            </w:r>
            <w:r>
              <w:rPr>
                <w:noProof/>
                <w:webHidden/>
              </w:rPr>
              <w:t>12</w:t>
            </w:r>
            <w:r w:rsidR="00155CFA">
              <w:rPr>
                <w:noProof/>
                <w:webHidden/>
              </w:rPr>
              <w:fldChar w:fldCharType="end"/>
            </w:r>
          </w:hyperlink>
        </w:p>
        <w:p w14:paraId="41C8F9CF" w14:textId="3A3CB76A" w:rsidR="00155CFA" w:rsidRDefault="002A719D">
          <w:pPr>
            <w:pStyle w:val="TDC1"/>
            <w:rPr>
              <w:rFonts w:asciiTheme="minorHAnsi" w:eastAsiaTheme="minorEastAsia" w:hAnsiTheme="minorHAnsi"/>
              <w:noProof/>
              <w:lang w:eastAsia="es-EC"/>
            </w:rPr>
          </w:pPr>
          <w:hyperlink w:anchor="_Toc532564454" w:history="1">
            <w:r w:rsidR="00155CFA" w:rsidRPr="00B33A10">
              <w:rPr>
                <w:rStyle w:val="Hipervnculo"/>
                <w:noProof/>
              </w:rPr>
              <w:t>PRESENTACIÓN</w:t>
            </w:r>
            <w:r w:rsidR="00155CFA">
              <w:rPr>
                <w:noProof/>
                <w:webHidden/>
              </w:rPr>
              <w:tab/>
            </w:r>
            <w:r w:rsidR="00155CFA">
              <w:rPr>
                <w:noProof/>
                <w:webHidden/>
              </w:rPr>
              <w:fldChar w:fldCharType="begin"/>
            </w:r>
            <w:r w:rsidR="00155CFA">
              <w:rPr>
                <w:noProof/>
                <w:webHidden/>
              </w:rPr>
              <w:instrText xml:space="preserve"> PAGEREF _Toc532564454 \h </w:instrText>
            </w:r>
            <w:r w:rsidR="00155CFA">
              <w:rPr>
                <w:noProof/>
                <w:webHidden/>
              </w:rPr>
            </w:r>
            <w:r w:rsidR="00155CFA">
              <w:rPr>
                <w:noProof/>
                <w:webHidden/>
              </w:rPr>
              <w:fldChar w:fldCharType="separate"/>
            </w:r>
            <w:r>
              <w:rPr>
                <w:noProof/>
                <w:webHidden/>
              </w:rPr>
              <w:t>16</w:t>
            </w:r>
            <w:r w:rsidR="00155CFA">
              <w:rPr>
                <w:noProof/>
                <w:webHidden/>
              </w:rPr>
              <w:fldChar w:fldCharType="end"/>
            </w:r>
          </w:hyperlink>
        </w:p>
        <w:p w14:paraId="5624474D" w14:textId="4C44F982" w:rsidR="00155CFA" w:rsidRDefault="002A719D">
          <w:pPr>
            <w:pStyle w:val="TDC1"/>
            <w:rPr>
              <w:rFonts w:asciiTheme="minorHAnsi" w:eastAsiaTheme="minorEastAsia" w:hAnsiTheme="minorHAnsi"/>
              <w:noProof/>
              <w:lang w:eastAsia="es-EC"/>
            </w:rPr>
          </w:pPr>
          <w:hyperlink w:anchor="_Toc532564455" w:history="1">
            <w:r w:rsidR="00155CFA" w:rsidRPr="00B33A10">
              <w:rPr>
                <w:rStyle w:val="Hipervnculo"/>
                <w:noProof/>
              </w:rPr>
              <w:t>CAPÍTULO I. ÁMBITO DE APLICACIÓN Y DEFINICIONES</w:t>
            </w:r>
            <w:r w:rsidR="00155CFA">
              <w:rPr>
                <w:noProof/>
                <w:webHidden/>
              </w:rPr>
              <w:tab/>
            </w:r>
            <w:r w:rsidR="00155CFA">
              <w:rPr>
                <w:noProof/>
                <w:webHidden/>
              </w:rPr>
              <w:fldChar w:fldCharType="begin"/>
            </w:r>
            <w:r w:rsidR="00155CFA">
              <w:rPr>
                <w:noProof/>
                <w:webHidden/>
              </w:rPr>
              <w:instrText xml:space="preserve"> PAGEREF _Toc532564455 \h </w:instrText>
            </w:r>
            <w:r w:rsidR="00155CFA">
              <w:rPr>
                <w:noProof/>
                <w:webHidden/>
              </w:rPr>
            </w:r>
            <w:r w:rsidR="00155CFA">
              <w:rPr>
                <w:noProof/>
                <w:webHidden/>
              </w:rPr>
              <w:fldChar w:fldCharType="separate"/>
            </w:r>
            <w:r>
              <w:rPr>
                <w:noProof/>
                <w:webHidden/>
              </w:rPr>
              <w:t>18</w:t>
            </w:r>
            <w:r w:rsidR="00155CFA">
              <w:rPr>
                <w:noProof/>
                <w:webHidden/>
              </w:rPr>
              <w:fldChar w:fldCharType="end"/>
            </w:r>
          </w:hyperlink>
        </w:p>
        <w:p w14:paraId="48D02B4A" w14:textId="5591550E" w:rsidR="00155CFA" w:rsidRDefault="002A719D">
          <w:pPr>
            <w:pStyle w:val="TDC2"/>
            <w:tabs>
              <w:tab w:val="right" w:leader="dot" w:pos="8495"/>
            </w:tabs>
            <w:rPr>
              <w:rFonts w:asciiTheme="minorHAnsi" w:eastAsiaTheme="minorEastAsia" w:hAnsiTheme="minorHAnsi"/>
              <w:noProof/>
              <w:lang w:eastAsia="es-EC"/>
            </w:rPr>
          </w:pPr>
          <w:hyperlink w:anchor="_Toc532564456" w:history="1">
            <w:r w:rsidR="00155CFA" w:rsidRPr="00B33A10">
              <w:rPr>
                <w:rStyle w:val="Hipervnculo"/>
                <w:noProof/>
              </w:rPr>
              <w:t>Objeto</w:t>
            </w:r>
            <w:r w:rsidR="00155CFA">
              <w:rPr>
                <w:noProof/>
                <w:webHidden/>
              </w:rPr>
              <w:tab/>
            </w:r>
            <w:r w:rsidR="00155CFA">
              <w:rPr>
                <w:noProof/>
                <w:webHidden/>
              </w:rPr>
              <w:fldChar w:fldCharType="begin"/>
            </w:r>
            <w:r w:rsidR="00155CFA">
              <w:rPr>
                <w:noProof/>
                <w:webHidden/>
              </w:rPr>
              <w:instrText xml:space="preserve"> PAGEREF _Toc532564456 \h </w:instrText>
            </w:r>
            <w:r w:rsidR="00155CFA">
              <w:rPr>
                <w:noProof/>
                <w:webHidden/>
              </w:rPr>
            </w:r>
            <w:r w:rsidR="00155CFA">
              <w:rPr>
                <w:noProof/>
                <w:webHidden/>
              </w:rPr>
              <w:fldChar w:fldCharType="separate"/>
            </w:r>
            <w:r>
              <w:rPr>
                <w:noProof/>
                <w:webHidden/>
              </w:rPr>
              <w:t>18</w:t>
            </w:r>
            <w:r w:rsidR="00155CFA">
              <w:rPr>
                <w:noProof/>
                <w:webHidden/>
              </w:rPr>
              <w:fldChar w:fldCharType="end"/>
            </w:r>
          </w:hyperlink>
        </w:p>
        <w:p w14:paraId="7519994F" w14:textId="10E214AF" w:rsidR="00155CFA" w:rsidRDefault="002A719D">
          <w:pPr>
            <w:pStyle w:val="TDC2"/>
            <w:tabs>
              <w:tab w:val="right" w:leader="dot" w:pos="8495"/>
            </w:tabs>
            <w:rPr>
              <w:rFonts w:asciiTheme="minorHAnsi" w:eastAsiaTheme="minorEastAsia" w:hAnsiTheme="minorHAnsi"/>
              <w:noProof/>
              <w:lang w:eastAsia="es-EC"/>
            </w:rPr>
          </w:pPr>
          <w:hyperlink w:anchor="_Toc532564457" w:history="1">
            <w:r w:rsidR="00155CFA" w:rsidRPr="00B33A10">
              <w:rPr>
                <w:rStyle w:val="Hipervnculo"/>
                <w:noProof/>
              </w:rPr>
              <w:t>Ámbito de aplicación</w:t>
            </w:r>
            <w:r w:rsidR="00155CFA">
              <w:rPr>
                <w:noProof/>
                <w:webHidden/>
              </w:rPr>
              <w:tab/>
            </w:r>
            <w:r w:rsidR="00155CFA">
              <w:rPr>
                <w:noProof/>
                <w:webHidden/>
              </w:rPr>
              <w:fldChar w:fldCharType="begin"/>
            </w:r>
            <w:r w:rsidR="00155CFA">
              <w:rPr>
                <w:noProof/>
                <w:webHidden/>
              </w:rPr>
              <w:instrText xml:space="preserve"> PAGEREF _Toc532564457 \h </w:instrText>
            </w:r>
            <w:r w:rsidR="00155CFA">
              <w:rPr>
                <w:noProof/>
                <w:webHidden/>
              </w:rPr>
            </w:r>
            <w:r w:rsidR="00155CFA">
              <w:rPr>
                <w:noProof/>
                <w:webHidden/>
              </w:rPr>
              <w:fldChar w:fldCharType="separate"/>
            </w:r>
            <w:r>
              <w:rPr>
                <w:noProof/>
                <w:webHidden/>
              </w:rPr>
              <w:t>18</w:t>
            </w:r>
            <w:r w:rsidR="00155CFA">
              <w:rPr>
                <w:noProof/>
                <w:webHidden/>
              </w:rPr>
              <w:fldChar w:fldCharType="end"/>
            </w:r>
          </w:hyperlink>
        </w:p>
        <w:p w14:paraId="721B6D53" w14:textId="53DAA616" w:rsidR="00155CFA" w:rsidRDefault="002A719D">
          <w:pPr>
            <w:pStyle w:val="TDC2"/>
            <w:tabs>
              <w:tab w:val="right" w:leader="dot" w:pos="8495"/>
            </w:tabs>
            <w:rPr>
              <w:rFonts w:asciiTheme="minorHAnsi" w:eastAsiaTheme="minorEastAsia" w:hAnsiTheme="minorHAnsi"/>
              <w:noProof/>
              <w:lang w:eastAsia="es-EC"/>
            </w:rPr>
          </w:pPr>
          <w:hyperlink w:anchor="_Toc532564458" w:history="1">
            <w:r w:rsidR="00155CFA" w:rsidRPr="00B33A10">
              <w:rPr>
                <w:rStyle w:val="Hipervnculo"/>
                <w:noProof/>
              </w:rPr>
              <w:t>Definiciones</w:t>
            </w:r>
            <w:r w:rsidR="00155CFA">
              <w:rPr>
                <w:noProof/>
                <w:webHidden/>
              </w:rPr>
              <w:tab/>
            </w:r>
            <w:r w:rsidR="00155CFA">
              <w:rPr>
                <w:noProof/>
                <w:webHidden/>
              </w:rPr>
              <w:fldChar w:fldCharType="begin"/>
            </w:r>
            <w:r w:rsidR="00155CFA">
              <w:rPr>
                <w:noProof/>
                <w:webHidden/>
              </w:rPr>
              <w:instrText xml:space="preserve"> PAGEREF _Toc532564458 \h </w:instrText>
            </w:r>
            <w:r w:rsidR="00155CFA">
              <w:rPr>
                <w:noProof/>
                <w:webHidden/>
              </w:rPr>
            </w:r>
            <w:r w:rsidR="00155CFA">
              <w:rPr>
                <w:noProof/>
                <w:webHidden/>
              </w:rPr>
              <w:fldChar w:fldCharType="separate"/>
            </w:r>
            <w:r>
              <w:rPr>
                <w:noProof/>
                <w:webHidden/>
              </w:rPr>
              <w:t>18</w:t>
            </w:r>
            <w:r w:rsidR="00155CFA">
              <w:rPr>
                <w:noProof/>
                <w:webHidden/>
              </w:rPr>
              <w:fldChar w:fldCharType="end"/>
            </w:r>
          </w:hyperlink>
        </w:p>
        <w:p w14:paraId="213DEC49" w14:textId="73C53869" w:rsidR="00155CFA" w:rsidRDefault="002A719D">
          <w:pPr>
            <w:pStyle w:val="TDC3"/>
            <w:tabs>
              <w:tab w:val="right" w:leader="dot" w:pos="8495"/>
            </w:tabs>
            <w:rPr>
              <w:rFonts w:asciiTheme="minorHAnsi" w:eastAsiaTheme="minorEastAsia" w:hAnsiTheme="minorHAnsi"/>
              <w:noProof/>
              <w:lang w:eastAsia="es-EC"/>
            </w:rPr>
          </w:pPr>
          <w:hyperlink w:anchor="_Toc532564459" w:history="1">
            <w:r w:rsidR="00155CFA" w:rsidRPr="00B33A10">
              <w:rPr>
                <w:rStyle w:val="Hipervnculo"/>
                <w:noProof/>
              </w:rPr>
              <w:t>Norma técnica de valoración de bienes inmuebles</w:t>
            </w:r>
            <w:r w:rsidR="00155CFA">
              <w:rPr>
                <w:noProof/>
                <w:webHidden/>
              </w:rPr>
              <w:tab/>
            </w:r>
            <w:r w:rsidR="00155CFA">
              <w:rPr>
                <w:noProof/>
                <w:webHidden/>
              </w:rPr>
              <w:fldChar w:fldCharType="begin"/>
            </w:r>
            <w:r w:rsidR="00155CFA">
              <w:rPr>
                <w:noProof/>
                <w:webHidden/>
              </w:rPr>
              <w:instrText xml:space="preserve"> PAGEREF _Toc532564459 \h </w:instrText>
            </w:r>
            <w:r w:rsidR="00155CFA">
              <w:rPr>
                <w:noProof/>
                <w:webHidden/>
              </w:rPr>
            </w:r>
            <w:r w:rsidR="00155CFA">
              <w:rPr>
                <w:noProof/>
                <w:webHidden/>
              </w:rPr>
              <w:fldChar w:fldCharType="separate"/>
            </w:r>
            <w:r>
              <w:rPr>
                <w:noProof/>
                <w:webHidden/>
              </w:rPr>
              <w:t>18</w:t>
            </w:r>
            <w:r w:rsidR="00155CFA">
              <w:rPr>
                <w:noProof/>
                <w:webHidden/>
              </w:rPr>
              <w:fldChar w:fldCharType="end"/>
            </w:r>
          </w:hyperlink>
        </w:p>
        <w:p w14:paraId="5F9E6BFB" w14:textId="7CBB1915" w:rsidR="00155CFA" w:rsidRDefault="002A719D">
          <w:pPr>
            <w:pStyle w:val="TDC3"/>
            <w:tabs>
              <w:tab w:val="right" w:leader="dot" w:pos="8495"/>
            </w:tabs>
            <w:rPr>
              <w:rFonts w:asciiTheme="minorHAnsi" w:eastAsiaTheme="minorEastAsia" w:hAnsiTheme="minorHAnsi"/>
              <w:noProof/>
              <w:lang w:eastAsia="es-EC"/>
            </w:rPr>
          </w:pPr>
          <w:hyperlink w:anchor="_Toc532564460" w:history="1">
            <w:r w:rsidR="00155CFA" w:rsidRPr="00B33A10">
              <w:rPr>
                <w:rStyle w:val="Hipervnculo"/>
                <w:noProof/>
              </w:rPr>
              <w:t>Valoración de bienes inmuebles</w:t>
            </w:r>
            <w:r w:rsidR="00155CFA">
              <w:rPr>
                <w:noProof/>
                <w:webHidden/>
              </w:rPr>
              <w:tab/>
            </w:r>
            <w:r w:rsidR="00155CFA">
              <w:rPr>
                <w:noProof/>
                <w:webHidden/>
              </w:rPr>
              <w:fldChar w:fldCharType="begin"/>
            </w:r>
            <w:r w:rsidR="00155CFA">
              <w:rPr>
                <w:noProof/>
                <w:webHidden/>
              </w:rPr>
              <w:instrText xml:space="preserve"> PAGEREF _Toc532564460 \h </w:instrText>
            </w:r>
            <w:r w:rsidR="00155CFA">
              <w:rPr>
                <w:noProof/>
                <w:webHidden/>
              </w:rPr>
            </w:r>
            <w:r w:rsidR="00155CFA">
              <w:rPr>
                <w:noProof/>
                <w:webHidden/>
              </w:rPr>
              <w:fldChar w:fldCharType="separate"/>
            </w:r>
            <w:r>
              <w:rPr>
                <w:noProof/>
                <w:webHidden/>
              </w:rPr>
              <w:t>18</w:t>
            </w:r>
            <w:r w:rsidR="00155CFA">
              <w:rPr>
                <w:noProof/>
                <w:webHidden/>
              </w:rPr>
              <w:fldChar w:fldCharType="end"/>
            </w:r>
          </w:hyperlink>
        </w:p>
        <w:p w14:paraId="5BA1769D" w14:textId="0A546C9E" w:rsidR="00155CFA" w:rsidRDefault="002A719D">
          <w:pPr>
            <w:pStyle w:val="TDC3"/>
            <w:tabs>
              <w:tab w:val="right" w:leader="dot" w:pos="8495"/>
            </w:tabs>
            <w:rPr>
              <w:rFonts w:asciiTheme="minorHAnsi" w:eastAsiaTheme="minorEastAsia" w:hAnsiTheme="minorHAnsi"/>
              <w:noProof/>
              <w:lang w:eastAsia="es-EC"/>
            </w:rPr>
          </w:pPr>
          <w:hyperlink w:anchor="_Toc532564461" w:history="1">
            <w:r w:rsidR="00155CFA" w:rsidRPr="00B33A10">
              <w:rPr>
                <w:rStyle w:val="Hipervnculo"/>
                <w:noProof/>
              </w:rPr>
              <w:t>Avalúo del predio</w:t>
            </w:r>
            <w:r w:rsidR="00155CFA">
              <w:rPr>
                <w:noProof/>
                <w:webHidden/>
              </w:rPr>
              <w:tab/>
            </w:r>
            <w:r w:rsidR="00155CFA">
              <w:rPr>
                <w:noProof/>
                <w:webHidden/>
              </w:rPr>
              <w:fldChar w:fldCharType="begin"/>
            </w:r>
            <w:r w:rsidR="00155CFA">
              <w:rPr>
                <w:noProof/>
                <w:webHidden/>
              </w:rPr>
              <w:instrText xml:space="preserve"> PAGEREF _Toc532564461 \h </w:instrText>
            </w:r>
            <w:r w:rsidR="00155CFA">
              <w:rPr>
                <w:noProof/>
                <w:webHidden/>
              </w:rPr>
            </w:r>
            <w:r w:rsidR="00155CFA">
              <w:rPr>
                <w:noProof/>
                <w:webHidden/>
              </w:rPr>
              <w:fldChar w:fldCharType="separate"/>
            </w:r>
            <w:r>
              <w:rPr>
                <w:noProof/>
                <w:webHidden/>
              </w:rPr>
              <w:t>19</w:t>
            </w:r>
            <w:r w:rsidR="00155CFA">
              <w:rPr>
                <w:noProof/>
                <w:webHidden/>
              </w:rPr>
              <w:fldChar w:fldCharType="end"/>
            </w:r>
          </w:hyperlink>
        </w:p>
        <w:p w14:paraId="5C505D98" w14:textId="5FB8C56B" w:rsidR="00155CFA" w:rsidRDefault="002A719D">
          <w:pPr>
            <w:pStyle w:val="TDC3"/>
            <w:tabs>
              <w:tab w:val="right" w:leader="dot" w:pos="8495"/>
            </w:tabs>
            <w:rPr>
              <w:rFonts w:asciiTheme="minorHAnsi" w:eastAsiaTheme="minorEastAsia" w:hAnsiTheme="minorHAnsi"/>
              <w:noProof/>
              <w:lang w:eastAsia="es-EC"/>
            </w:rPr>
          </w:pPr>
          <w:hyperlink w:anchor="_Toc532564462" w:history="1">
            <w:r w:rsidR="00155CFA" w:rsidRPr="00B33A10">
              <w:rPr>
                <w:rStyle w:val="Hipervnculo"/>
                <w:noProof/>
              </w:rPr>
              <w:t>Valor de mercado</w:t>
            </w:r>
            <w:r w:rsidR="00155CFA">
              <w:rPr>
                <w:noProof/>
                <w:webHidden/>
              </w:rPr>
              <w:tab/>
            </w:r>
            <w:r w:rsidR="00155CFA">
              <w:rPr>
                <w:noProof/>
                <w:webHidden/>
              </w:rPr>
              <w:fldChar w:fldCharType="begin"/>
            </w:r>
            <w:r w:rsidR="00155CFA">
              <w:rPr>
                <w:noProof/>
                <w:webHidden/>
              </w:rPr>
              <w:instrText xml:space="preserve"> PAGEREF _Toc532564462 \h </w:instrText>
            </w:r>
            <w:r w:rsidR="00155CFA">
              <w:rPr>
                <w:noProof/>
                <w:webHidden/>
              </w:rPr>
            </w:r>
            <w:r w:rsidR="00155CFA">
              <w:rPr>
                <w:noProof/>
                <w:webHidden/>
              </w:rPr>
              <w:fldChar w:fldCharType="separate"/>
            </w:r>
            <w:r>
              <w:rPr>
                <w:noProof/>
                <w:webHidden/>
              </w:rPr>
              <w:t>19</w:t>
            </w:r>
            <w:r w:rsidR="00155CFA">
              <w:rPr>
                <w:noProof/>
                <w:webHidden/>
              </w:rPr>
              <w:fldChar w:fldCharType="end"/>
            </w:r>
          </w:hyperlink>
        </w:p>
        <w:p w14:paraId="12237407" w14:textId="4E0018E5" w:rsidR="00155CFA" w:rsidRDefault="002A719D">
          <w:pPr>
            <w:pStyle w:val="TDC3"/>
            <w:tabs>
              <w:tab w:val="right" w:leader="dot" w:pos="8495"/>
            </w:tabs>
            <w:rPr>
              <w:rFonts w:asciiTheme="minorHAnsi" w:eastAsiaTheme="minorEastAsia" w:hAnsiTheme="minorHAnsi"/>
              <w:noProof/>
              <w:lang w:eastAsia="es-EC"/>
            </w:rPr>
          </w:pPr>
          <w:hyperlink w:anchor="_Toc532564463" w:history="1">
            <w:r w:rsidR="00155CFA" w:rsidRPr="00B33A10">
              <w:rPr>
                <w:rStyle w:val="Hipervnculo"/>
                <w:noProof/>
              </w:rPr>
              <w:t>Valor del suelo</w:t>
            </w:r>
            <w:r w:rsidR="00155CFA">
              <w:rPr>
                <w:noProof/>
                <w:webHidden/>
              </w:rPr>
              <w:tab/>
            </w:r>
            <w:r w:rsidR="00155CFA">
              <w:rPr>
                <w:noProof/>
                <w:webHidden/>
              </w:rPr>
              <w:fldChar w:fldCharType="begin"/>
            </w:r>
            <w:r w:rsidR="00155CFA">
              <w:rPr>
                <w:noProof/>
                <w:webHidden/>
              </w:rPr>
              <w:instrText xml:space="preserve"> PAGEREF _Toc532564463 \h </w:instrText>
            </w:r>
            <w:r w:rsidR="00155CFA">
              <w:rPr>
                <w:noProof/>
                <w:webHidden/>
              </w:rPr>
            </w:r>
            <w:r w:rsidR="00155CFA">
              <w:rPr>
                <w:noProof/>
                <w:webHidden/>
              </w:rPr>
              <w:fldChar w:fldCharType="separate"/>
            </w:r>
            <w:r>
              <w:rPr>
                <w:noProof/>
                <w:webHidden/>
              </w:rPr>
              <w:t>19</w:t>
            </w:r>
            <w:r w:rsidR="00155CFA">
              <w:rPr>
                <w:noProof/>
                <w:webHidden/>
              </w:rPr>
              <w:fldChar w:fldCharType="end"/>
            </w:r>
          </w:hyperlink>
        </w:p>
        <w:p w14:paraId="7526E1EB" w14:textId="36517991" w:rsidR="00155CFA" w:rsidRDefault="002A719D">
          <w:pPr>
            <w:pStyle w:val="TDC3"/>
            <w:tabs>
              <w:tab w:val="right" w:leader="dot" w:pos="8495"/>
            </w:tabs>
            <w:rPr>
              <w:rFonts w:asciiTheme="minorHAnsi" w:eastAsiaTheme="minorEastAsia" w:hAnsiTheme="minorHAnsi"/>
              <w:noProof/>
              <w:lang w:eastAsia="es-EC"/>
            </w:rPr>
          </w:pPr>
          <w:hyperlink w:anchor="_Toc532564464" w:history="1">
            <w:r w:rsidR="00155CFA" w:rsidRPr="00B33A10">
              <w:rPr>
                <w:rStyle w:val="Hipervnculo"/>
                <w:noProof/>
              </w:rPr>
              <w:t>Valor de la Construcción</w:t>
            </w:r>
            <w:r w:rsidR="00155CFA">
              <w:rPr>
                <w:noProof/>
                <w:webHidden/>
              </w:rPr>
              <w:tab/>
            </w:r>
            <w:r w:rsidR="00155CFA">
              <w:rPr>
                <w:noProof/>
                <w:webHidden/>
              </w:rPr>
              <w:fldChar w:fldCharType="begin"/>
            </w:r>
            <w:r w:rsidR="00155CFA">
              <w:rPr>
                <w:noProof/>
                <w:webHidden/>
              </w:rPr>
              <w:instrText xml:space="preserve"> PAGEREF _Toc532564464 \h </w:instrText>
            </w:r>
            <w:r w:rsidR="00155CFA">
              <w:rPr>
                <w:noProof/>
                <w:webHidden/>
              </w:rPr>
            </w:r>
            <w:r w:rsidR="00155CFA">
              <w:rPr>
                <w:noProof/>
                <w:webHidden/>
              </w:rPr>
              <w:fldChar w:fldCharType="separate"/>
            </w:r>
            <w:r>
              <w:rPr>
                <w:noProof/>
                <w:webHidden/>
              </w:rPr>
              <w:t>19</w:t>
            </w:r>
            <w:r w:rsidR="00155CFA">
              <w:rPr>
                <w:noProof/>
                <w:webHidden/>
              </w:rPr>
              <w:fldChar w:fldCharType="end"/>
            </w:r>
          </w:hyperlink>
        </w:p>
        <w:p w14:paraId="6FB5E91B" w14:textId="2A742FF5" w:rsidR="00155CFA" w:rsidRDefault="002A719D">
          <w:pPr>
            <w:pStyle w:val="TDC3"/>
            <w:tabs>
              <w:tab w:val="right" w:leader="dot" w:pos="8495"/>
            </w:tabs>
            <w:rPr>
              <w:rFonts w:asciiTheme="minorHAnsi" w:eastAsiaTheme="minorEastAsia" w:hAnsiTheme="minorHAnsi"/>
              <w:noProof/>
              <w:lang w:eastAsia="es-EC"/>
            </w:rPr>
          </w:pPr>
          <w:hyperlink w:anchor="_Toc532564465" w:history="1">
            <w:r w:rsidR="00155CFA" w:rsidRPr="00B33A10">
              <w:rPr>
                <w:rStyle w:val="Hipervnculo"/>
                <w:noProof/>
              </w:rPr>
              <w:t>Suelo urbano</w:t>
            </w:r>
            <w:r w:rsidR="00155CFA">
              <w:rPr>
                <w:noProof/>
                <w:webHidden/>
              </w:rPr>
              <w:tab/>
            </w:r>
            <w:r w:rsidR="00155CFA">
              <w:rPr>
                <w:noProof/>
                <w:webHidden/>
              </w:rPr>
              <w:fldChar w:fldCharType="begin"/>
            </w:r>
            <w:r w:rsidR="00155CFA">
              <w:rPr>
                <w:noProof/>
                <w:webHidden/>
              </w:rPr>
              <w:instrText xml:space="preserve"> PAGEREF _Toc532564465 \h </w:instrText>
            </w:r>
            <w:r w:rsidR="00155CFA">
              <w:rPr>
                <w:noProof/>
                <w:webHidden/>
              </w:rPr>
            </w:r>
            <w:r w:rsidR="00155CFA">
              <w:rPr>
                <w:noProof/>
                <w:webHidden/>
              </w:rPr>
              <w:fldChar w:fldCharType="separate"/>
            </w:r>
            <w:r>
              <w:rPr>
                <w:noProof/>
                <w:webHidden/>
              </w:rPr>
              <w:t>19</w:t>
            </w:r>
            <w:r w:rsidR="00155CFA">
              <w:rPr>
                <w:noProof/>
                <w:webHidden/>
              </w:rPr>
              <w:fldChar w:fldCharType="end"/>
            </w:r>
          </w:hyperlink>
        </w:p>
        <w:p w14:paraId="30BCB103" w14:textId="00EE1003" w:rsidR="00155CFA" w:rsidRDefault="002A719D">
          <w:pPr>
            <w:pStyle w:val="TDC3"/>
            <w:tabs>
              <w:tab w:val="right" w:leader="dot" w:pos="8495"/>
            </w:tabs>
            <w:rPr>
              <w:rFonts w:asciiTheme="minorHAnsi" w:eastAsiaTheme="minorEastAsia" w:hAnsiTheme="minorHAnsi"/>
              <w:noProof/>
              <w:lang w:eastAsia="es-EC"/>
            </w:rPr>
          </w:pPr>
          <w:hyperlink w:anchor="_Toc532564466" w:history="1">
            <w:r w:rsidR="00155CFA" w:rsidRPr="00B33A10">
              <w:rPr>
                <w:rStyle w:val="Hipervnculo"/>
                <w:noProof/>
              </w:rPr>
              <w:t>Suelo rural</w:t>
            </w:r>
            <w:r w:rsidR="00155CFA">
              <w:rPr>
                <w:noProof/>
                <w:webHidden/>
              </w:rPr>
              <w:tab/>
            </w:r>
            <w:r w:rsidR="00155CFA">
              <w:rPr>
                <w:noProof/>
                <w:webHidden/>
              </w:rPr>
              <w:fldChar w:fldCharType="begin"/>
            </w:r>
            <w:r w:rsidR="00155CFA">
              <w:rPr>
                <w:noProof/>
                <w:webHidden/>
              </w:rPr>
              <w:instrText xml:space="preserve"> PAGEREF _Toc532564466 \h </w:instrText>
            </w:r>
            <w:r w:rsidR="00155CFA">
              <w:rPr>
                <w:noProof/>
                <w:webHidden/>
              </w:rPr>
            </w:r>
            <w:r w:rsidR="00155CFA">
              <w:rPr>
                <w:noProof/>
                <w:webHidden/>
              </w:rPr>
              <w:fldChar w:fldCharType="separate"/>
            </w:r>
            <w:r>
              <w:rPr>
                <w:noProof/>
                <w:webHidden/>
              </w:rPr>
              <w:t>19</w:t>
            </w:r>
            <w:r w:rsidR="00155CFA">
              <w:rPr>
                <w:noProof/>
                <w:webHidden/>
              </w:rPr>
              <w:fldChar w:fldCharType="end"/>
            </w:r>
          </w:hyperlink>
        </w:p>
        <w:p w14:paraId="51DF91D6" w14:textId="4EE62EBF" w:rsidR="00155CFA" w:rsidRDefault="002A719D">
          <w:pPr>
            <w:pStyle w:val="TDC3"/>
            <w:tabs>
              <w:tab w:val="right" w:leader="dot" w:pos="8495"/>
            </w:tabs>
            <w:rPr>
              <w:rFonts w:asciiTheme="minorHAnsi" w:eastAsiaTheme="minorEastAsia" w:hAnsiTheme="minorHAnsi"/>
              <w:noProof/>
              <w:lang w:eastAsia="es-EC"/>
            </w:rPr>
          </w:pPr>
          <w:hyperlink w:anchor="_Toc532564467" w:history="1">
            <w:r w:rsidR="00155CFA" w:rsidRPr="00B33A10">
              <w:rPr>
                <w:rStyle w:val="Hipervnculo"/>
                <w:noProof/>
              </w:rPr>
              <w:t>División político – administrativa del Distrito Metropolitano de Quito</w:t>
            </w:r>
            <w:r w:rsidR="00155CFA">
              <w:rPr>
                <w:noProof/>
                <w:webHidden/>
              </w:rPr>
              <w:tab/>
            </w:r>
            <w:r w:rsidR="00155CFA">
              <w:rPr>
                <w:noProof/>
                <w:webHidden/>
              </w:rPr>
              <w:fldChar w:fldCharType="begin"/>
            </w:r>
            <w:r w:rsidR="00155CFA">
              <w:rPr>
                <w:noProof/>
                <w:webHidden/>
              </w:rPr>
              <w:instrText xml:space="preserve"> PAGEREF _Toc532564467 \h </w:instrText>
            </w:r>
            <w:r w:rsidR="00155CFA">
              <w:rPr>
                <w:noProof/>
                <w:webHidden/>
              </w:rPr>
            </w:r>
            <w:r w:rsidR="00155CFA">
              <w:rPr>
                <w:noProof/>
                <w:webHidden/>
              </w:rPr>
              <w:fldChar w:fldCharType="separate"/>
            </w:r>
            <w:r>
              <w:rPr>
                <w:noProof/>
                <w:webHidden/>
              </w:rPr>
              <w:t>20</w:t>
            </w:r>
            <w:r w:rsidR="00155CFA">
              <w:rPr>
                <w:noProof/>
                <w:webHidden/>
              </w:rPr>
              <w:fldChar w:fldCharType="end"/>
            </w:r>
          </w:hyperlink>
        </w:p>
        <w:p w14:paraId="08EA9F1B" w14:textId="557379C0" w:rsidR="00155CFA" w:rsidRDefault="002A719D">
          <w:pPr>
            <w:pStyle w:val="TDC3"/>
            <w:tabs>
              <w:tab w:val="right" w:leader="dot" w:pos="8495"/>
            </w:tabs>
            <w:rPr>
              <w:rFonts w:asciiTheme="minorHAnsi" w:eastAsiaTheme="minorEastAsia" w:hAnsiTheme="minorHAnsi"/>
              <w:noProof/>
              <w:lang w:eastAsia="es-EC"/>
            </w:rPr>
          </w:pPr>
          <w:hyperlink w:anchor="_Toc532564468" w:history="1">
            <w:r w:rsidR="00155CFA" w:rsidRPr="00B33A10">
              <w:rPr>
                <w:rStyle w:val="Hipervnculo"/>
                <w:noProof/>
              </w:rPr>
              <w:t>Construcción cubierta</w:t>
            </w:r>
            <w:r w:rsidR="00155CFA">
              <w:rPr>
                <w:noProof/>
                <w:webHidden/>
              </w:rPr>
              <w:tab/>
            </w:r>
            <w:r w:rsidR="00155CFA">
              <w:rPr>
                <w:noProof/>
                <w:webHidden/>
              </w:rPr>
              <w:fldChar w:fldCharType="begin"/>
            </w:r>
            <w:r w:rsidR="00155CFA">
              <w:rPr>
                <w:noProof/>
                <w:webHidden/>
              </w:rPr>
              <w:instrText xml:space="preserve"> PAGEREF _Toc532564468 \h </w:instrText>
            </w:r>
            <w:r w:rsidR="00155CFA">
              <w:rPr>
                <w:noProof/>
                <w:webHidden/>
              </w:rPr>
            </w:r>
            <w:r w:rsidR="00155CFA">
              <w:rPr>
                <w:noProof/>
                <w:webHidden/>
              </w:rPr>
              <w:fldChar w:fldCharType="separate"/>
            </w:r>
            <w:r>
              <w:rPr>
                <w:noProof/>
                <w:webHidden/>
              </w:rPr>
              <w:t>20</w:t>
            </w:r>
            <w:r w:rsidR="00155CFA">
              <w:rPr>
                <w:noProof/>
                <w:webHidden/>
              </w:rPr>
              <w:fldChar w:fldCharType="end"/>
            </w:r>
          </w:hyperlink>
        </w:p>
        <w:p w14:paraId="2BE6728D" w14:textId="47B2A151" w:rsidR="00155CFA" w:rsidRDefault="002A719D">
          <w:pPr>
            <w:pStyle w:val="TDC3"/>
            <w:tabs>
              <w:tab w:val="right" w:leader="dot" w:pos="8495"/>
            </w:tabs>
            <w:rPr>
              <w:rFonts w:asciiTheme="minorHAnsi" w:eastAsiaTheme="minorEastAsia" w:hAnsiTheme="minorHAnsi"/>
              <w:noProof/>
              <w:lang w:eastAsia="es-EC"/>
            </w:rPr>
          </w:pPr>
          <w:hyperlink w:anchor="_Toc532564469" w:history="1">
            <w:r w:rsidR="00155CFA" w:rsidRPr="00B33A10">
              <w:rPr>
                <w:rStyle w:val="Hipervnculo"/>
                <w:noProof/>
              </w:rPr>
              <w:t>Construcción abierta</w:t>
            </w:r>
            <w:r w:rsidR="00155CFA">
              <w:rPr>
                <w:noProof/>
                <w:webHidden/>
              </w:rPr>
              <w:tab/>
            </w:r>
            <w:r w:rsidR="00155CFA">
              <w:rPr>
                <w:noProof/>
                <w:webHidden/>
              </w:rPr>
              <w:fldChar w:fldCharType="begin"/>
            </w:r>
            <w:r w:rsidR="00155CFA">
              <w:rPr>
                <w:noProof/>
                <w:webHidden/>
              </w:rPr>
              <w:instrText xml:space="preserve"> PAGEREF _Toc532564469 \h </w:instrText>
            </w:r>
            <w:r w:rsidR="00155CFA">
              <w:rPr>
                <w:noProof/>
                <w:webHidden/>
              </w:rPr>
            </w:r>
            <w:r w:rsidR="00155CFA">
              <w:rPr>
                <w:noProof/>
                <w:webHidden/>
              </w:rPr>
              <w:fldChar w:fldCharType="separate"/>
            </w:r>
            <w:r>
              <w:rPr>
                <w:noProof/>
                <w:webHidden/>
              </w:rPr>
              <w:t>20</w:t>
            </w:r>
            <w:r w:rsidR="00155CFA">
              <w:rPr>
                <w:noProof/>
                <w:webHidden/>
              </w:rPr>
              <w:fldChar w:fldCharType="end"/>
            </w:r>
          </w:hyperlink>
        </w:p>
        <w:p w14:paraId="42C5575A" w14:textId="75F87BCD" w:rsidR="00155CFA" w:rsidRDefault="002A719D">
          <w:pPr>
            <w:pStyle w:val="TDC3"/>
            <w:tabs>
              <w:tab w:val="right" w:leader="dot" w:pos="8495"/>
            </w:tabs>
            <w:rPr>
              <w:rFonts w:asciiTheme="minorHAnsi" w:eastAsiaTheme="minorEastAsia" w:hAnsiTheme="minorHAnsi"/>
              <w:noProof/>
              <w:lang w:eastAsia="es-EC"/>
            </w:rPr>
          </w:pPr>
          <w:hyperlink w:anchor="_Toc532564470" w:history="1">
            <w:r w:rsidR="00155CFA" w:rsidRPr="00B33A10">
              <w:rPr>
                <w:rStyle w:val="Hipervnculo"/>
                <w:noProof/>
              </w:rPr>
              <w:t>Construcción especial</w:t>
            </w:r>
            <w:r w:rsidR="00155CFA">
              <w:rPr>
                <w:noProof/>
                <w:webHidden/>
              </w:rPr>
              <w:tab/>
            </w:r>
            <w:r w:rsidR="00155CFA">
              <w:rPr>
                <w:noProof/>
                <w:webHidden/>
              </w:rPr>
              <w:fldChar w:fldCharType="begin"/>
            </w:r>
            <w:r w:rsidR="00155CFA">
              <w:rPr>
                <w:noProof/>
                <w:webHidden/>
              </w:rPr>
              <w:instrText xml:space="preserve"> PAGEREF _Toc532564470 \h </w:instrText>
            </w:r>
            <w:r w:rsidR="00155CFA">
              <w:rPr>
                <w:noProof/>
                <w:webHidden/>
              </w:rPr>
            </w:r>
            <w:r w:rsidR="00155CFA">
              <w:rPr>
                <w:noProof/>
                <w:webHidden/>
              </w:rPr>
              <w:fldChar w:fldCharType="separate"/>
            </w:r>
            <w:r>
              <w:rPr>
                <w:noProof/>
                <w:webHidden/>
              </w:rPr>
              <w:t>20</w:t>
            </w:r>
            <w:r w:rsidR="00155CFA">
              <w:rPr>
                <w:noProof/>
                <w:webHidden/>
              </w:rPr>
              <w:fldChar w:fldCharType="end"/>
            </w:r>
          </w:hyperlink>
        </w:p>
        <w:p w14:paraId="27B4E027" w14:textId="4CD34587" w:rsidR="00155CFA" w:rsidRDefault="002A719D">
          <w:pPr>
            <w:pStyle w:val="TDC3"/>
            <w:tabs>
              <w:tab w:val="right" w:leader="dot" w:pos="8495"/>
            </w:tabs>
            <w:rPr>
              <w:rFonts w:asciiTheme="minorHAnsi" w:eastAsiaTheme="minorEastAsia" w:hAnsiTheme="minorHAnsi"/>
              <w:noProof/>
              <w:lang w:eastAsia="es-EC"/>
            </w:rPr>
          </w:pPr>
          <w:hyperlink w:anchor="_Toc532564471" w:history="1">
            <w:r w:rsidR="00155CFA" w:rsidRPr="00B33A10">
              <w:rPr>
                <w:rStyle w:val="Hipervnculo"/>
                <w:noProof/>
              </w:rPr>
              <w:t>Adicional constructivo e instalaciones especiales</w:t>
            </w:r>
            <w:r w:rsidR="00155CFA">
              <w:rPr>
                <w:noProof/>
                <w:webHidden/>
              </w:rPr>
              <w:tab/>
            </w:r>
            <w:r w:rsidR="00155CFA">
              <w:rPr>
                <w:noProof/>
                <w:webHidden/>
              </w:rPr>
              <w:fldChar w:fldCharType="begin"/>
            </w:r>
            <w:r w:rsidR="00155CFA">
              <w:rPr>
                <w:noProof/>
                <w:webHidden/>
              </w:rPr>
              <w:instrText xml:space="preserve"> PAGEREF _Toc532564471 \h </w:instrText>
            </w:r>
            <w:r w:rsidR="00155CFA">
              <w:rPr>
                <w:noProof/>
                <w:webHidden/>
              </w:rPr>
            </w:r>
            <w:r w:rsidR="00155CFA">
              <w:rPr>
                <w:noProof/>
                <w:webHidden/>
              </w:rPr>
              <w:fldChar w:fldCharType="separate"/>
            </w:r>
            <w:r>
              <w:rPr>
                <w:noProof/>
                <w:webHidden/>
              </w:rPr>
              <w:t>20</w:t>
            </w:r>
            <w:r w:rsidR="00155CFA">
              <w:rPr>
                <w:noProof/>
                <w:webHidden/>
              </w:rPr>
              <w:fldChar w:fldCharType="end"/>
            </w:r>
          </w:hyperlink>
        </w:p>
        <w:p w14:paraId="61080471" w14:textId="28222813" w:rsidR="00155CFA" w:rsidRDefault="002A719D">
          <w:pPr>
            <w:pStyle w:val="TDC1"/>
            <w:rPr>
              <w:rFonts w:asciiTheme="minorHAnsi" w:eastAsiaTheme="minorEastAsia" w:hAnsiTheme="minorHAnsi"/>
              <w:noProof/>
              <w:lang w:eastAsia="es-EC"/>
            </w:rPr>
          </w:pPr>
          <w:hyperlink w:anchor="_Toc532564472" w:history="1">
            <w:r w:rsidR="00155CFA" w:rsidRPr="00B33A10">
              <w:rPr>
                <w:rStyle w:val="Hipervnculo"/>
                <w:noProof/>
              </w:rPr>
              <w:t>CAPÍTULO II. CONSIDERACIONES GENERALES</w:t>
            </w:r>
            <w:r w:rsidR="00155CFA">
              <w:rPr>
                <w:noProof/>
                <w:webHidden/>
              </w:rPr>
              <w:tab/>
            </w:r>
            <w:r w:rsidR="00155CFA">
              <w:rPr>
                <w:noProof/>
                <w:webHidden/>
              </w:rPr>
              <w:fldChar w:fldCharType="begin"/>
            </w:r>
            <w:r w:rsidR="00155CFA">
              <w:rPr>
                <w:noProof/>
                <w:webHidden/>
              </w:rPr>
              <w:instrText xml:space="preserve"> PAGEREF _Toc532564472 \h </w:instrText>
            </w:r>
            <w:r w:rsidR="00155CFA">
              <w:rPr>
                <w:noProof/>
                <w:webHidden/>
              </w:rPr>
            </w:r>
            <w:r w:rsidR="00155CFA">
              <w:rPr>
                <w:noProof/>
                <w:webHidden/>
              </w:rPr>
              <w:fldChar w:fldCharType="separate"/>
            </w:r>
            <w:r>
              <w:rPr>
                <w:noProof/>
                <w:webHidden/>
              </w:rPr>
              <w:t>21</w:t>
            </w:r>
            <w:r w:rsidR="00155CFA">
              <w:rPr>
                <w:noProof/>
                <w:webHidden/>
              </w:rPr>
              <w:fldChar w:fldCharType="end"/>
            </w:r>
          </w:hyperlink>
        </w:p>
        <w:p w14:paraId="0B9F5FCF" w14:textId="53975FBE" w:rsidR="00155CFA" w:rsidRDefault="002A719D">
          <w:pPr>
            <w:pStyle w:val="TDC2"/>
            <w:tabs>
              <w:tab w:val="left" w:pos="2061"/>
              <w:tab w:val="right" w:leader="dot" w:pos="8495"/>
            </w:tabs>
            <w:rPr>
              <w:rFonts w:asciiTheme="minorHAnsi" w:eastAsiaTheme="minorEastAsia" w:hAnsiTheme="minorHAnsi"/>
              <w:noProof/>
              <w:lang w:eastAsia="es-EC"/>
            </w:rPr>
          </w:pPr>
          <w:hyperlink w:anchor="_Toc532564473" w:history="1">
            <w:r w:rsidR="00155CFA" w:rsidRPr="00B33A10">
              <w:rPr>
                <w:rStyle w:val="Hipervnculo"/>
                <w:noProof/>
              </w:rPr>
              <w:t>Norma 1</w:t>
            </w:r>
            <w:r w:rsidR="00155CFA">
              <w:rPr>
                <w:rFonts w:asciiTheme="minorHAnsi" w:eastAsiaTheme="minorEastAsia" w:hAnsiTheme="minorHAnsi"/>
                <w:noProof/>
                <w:lang w:eastAsia="es-EC"/>
              </w:rPr>
              <w:tab/>
            </w:r>
            <w:r w:rsidR="00155CFA" w:rsidRPr="00B33A10">
              <w:rPr>
                <w:rStyle w:val="Hipervnculo"/>
                <w:noProof/>
              </w:rPr>
              <w:t>Clasificación del suelo</w:t>
            </w:r>
            <w:r w:rsidR="00155CFA">
              <w:rPr>
                <w:noProof/>
                <w:webHidden/>
              </w:rPr>
              <w:tab/>
            </w:r>
            <w:r w:rsidR="00155CFA">
              <w:rPr>
                <w:noProof/>
                <w:webHidden/>
              </w:rPr>
              <w:fldChar w:fldCharType="begin"/>
            </w:r>
            <w:r w:rsidR="00155CFA">
              <w:rPr>
                <w:noProof/>
                <w:webHidden/>
              </w:rPr>
              <w:instrText xml:space="preserve"> PAGEREF _Toc532564473 \h </w:instrText>
            </w:r>
            <w:r w:rsidR="00155CFA">
              <w:rPr>
                <w:noProof/>
                <w:webHidden/>
              </w:rPr>
            </w:r>
            <w:r w:rsidR="00155CFA">
              <w:rPr>
                <w:noProof/>
                <w:webHidden/>
              </w:rPr>
              <w:fldChar w:fldCharType="separate"/>
            </w:r>
            <w:r>
              <w:rPr>
                <w:noProof/>
                <w:webHidden/>
              </w:rPr>
              <w:t>21</w:t>
            </w:r>
            <w:r w:rsidR="00155CFA">
              <w:rPr>
                <w:noProof/>
                <w:webHidden/>
              </w:rPr>
              <w:fldChar w:fldCharType="end"/>
            </w:r>
          </w:hyperlink>
        </w:p>
        <w:p w14:paraId="7C2B4C3B" w14:textId="5FEBEA5C" w:rsidR="00155CFA" w:rsidRDefault="002A719D">
          <w:pPr>
            <w:pStyle w:val="TDC2"/>
            <w:tabs>
              <w:tab w:val="left" w:pos="2061"/>
              <w:tab w:val="right" w:leader="dot" w:pos="8495"/>
            </w:tabs>
            <w:rPr>
              <w:rFonts w:asciiTheme="minorHAnsi" w:eastAsiaTheme="minorEastAsia" w:hAnsiTheme="minorHAnsi"/>
              <w:noProof/>
              <w:lang w:eastAsia="es-EC"/>
            </w:rPr>
          </w:pPr>
          <w:hyperlink w:anchor="_Toc532564474" w:history="1">
            <w:r w:rsidR="00155CFA" w:rsidRPr="00B33A10">
              <w:rPr>
                <w:rStyle w:val="Hipervnculo"/>
                <w:noProof/>
              </w:rPr>
              <w:t>Norma 2</w:t>
            </w:r>
            <w:r w:rsidR="00155CFA">
              <w:rPr>
                <w:rFonts w:asciiTheme="minorHAnsi" w:eastAsiaTheme="minorEastAsia" w:hAnsiTheme="minorHAnsi"/>
                <w:noProof/>
                <w:lang w:eastAsia="es-EC"/>
              </w:rPr>
              <w:tab/>
            </w:r>
            <w:r w:rsidR="00155CFA" w:rsidRPr="00B33A10">
              <w:rPr>
                <w:rStyle w:val="Hipervnculo"/>
                <w:noProof/>
              </w:rPr>
              <w:t>Metodología</w:t>
            </w:r>
            <w:r w:rsidR="00155CFA">
              <w:rPr>
                <w:noProof/>
                <w:webHidden/>
              </w:rPr>
              <w:tab/>
            </w:r>
            <w:r w:rsidR="00155CFA">
              <w:rPr>
                <w:noProof/>
                <w:webHidden/>
              </w:rPr>
              <w:fldChar w:fldCharType="begin"/>
            </w:r>
            <w:r w:rsidR="00155CFA">
              <w:rPr>
                <w:noProof/>
                <w:webHidden/>
              </w:rPr>
              <w:instrText xml:space="preserve"> PAGEREF _Toc532564474 \h </w:instrText>
            </w:r>
            <w:r w:rsidR="00155CFA">
              <w:rPr>
                <w:noProof/>
                <w:webHidden/>
              </w:rPr>
            </w:r>
            <w:r w:rsidR="00155CFA">
              <w:rPr>
                <w:noProof/>
                <w:webHidden/>
              </w:rPr>
              <w:fldChar w:fldCharType="separate"/>
            </w:r>
            <w:r>
              <w:rPr>
                <w:noProof/>
                <w:webHidden/>
              </w:rPr>
              <w:t>21</w:t>
            </w:r>
            <w:r w:rsidR="00155CFA">
              <w:rPr>
                <w:noProof/>
                <w:webHidden/>
              </w:rPr>
              <w:fldChar w:fldCharType="end"/>
            </w:r>
          </w:hyperlink>
        </w:p>
        <w:p w14:paraId="241870F1" w14:textId="7CE3EB20" w:rsidR="00155CFA" w:rsidRDefault="002A719D">
          <w:pPr>
            <w:pStyle w:val="TDC3"/>
            <w:tabs>
              <w:tab w:val="left" w:pos="2464"/>
              <w:tab w:val="right" w:leader="dot" w:pos="8495"/>
            </w:tabs>
            <w:rPr>
              <w:rFonts w:asciiTheme="minorHAnsi" w:eastAsiaTheme="minorEastAsia" w:hAnsiTheme="minorHAnsi"/>
              <w:noProof/>
              <w:lang w:eastAsia="es-EC"/>
            </w:rPr>
          </w:pPr>
          <w:hyperlink w:anchor="_Toc532564475" w:history="1">
            <w:r w:rsidR="00155CFA" w:rsidRPr="00B33A10">
              <w:rPr>
                <w:rStyle w:val="Hipervnculo"/>
                <w:noProof/>
              </w:rPr>
              <w:t>Norma 2.1</w:t>
            </w:r>
            <w:r w:rsidR="00155CFA">
              <w:rPr>
                <w:rFonts w:asciiTheme="minorHAnsi" w:eastAsiaTheme="minorEastAsia" w:hAnsiTheme="minorHAnsi"/>
                <w:noProof/>
                <w:lang w:eastAsia="es-EC"/>
              </w:rPr>
              <w:tab/>
            </w:r>
            <w:r w:rsidR="00155CFA" w:rsidRPr="00B33A10">
              <w:rPr>
                <w:rStyle w:val="Hipervnculo"/>
                <w:noProof/>
              </w:rPr>
              <w:t>Avalúo del suelo</w:t>
            </w:r>
            <w:r w:rsidR="00155CFA">
              <w:rPr>
                <w:noProof/>
                <w:webHidden/>
              </w:rPr>
              <w:tab/>
            </w:r>
            <w:r w:rsidR="00155CFA">
              <w:rPr>
                <w:noProof/>
                <w:webHidden/>
              </w:rPr>
              <w:fldChar w:fldCharType="begin"/>
            </w:r>
            <w:r w:rsidR="00155CFA">
              <w:rPr>
                <w:noProof/>
                <w:webHidden/>
              </w:rPr>
              <w:instrText xml:space="preserve"> PAGEREF _Toc532564475 \h </w:instrText>
            </w:r>
            <w:r w:rsidR="00155CFA">
              <w:rPr>
                <w:noProof/>
                <w:webHidden/>
              </w:rPr>
            </w:r>
            <w:r w:rsidR="00155CFA">
              <w:rPr>
                <w:noProof/>
                <w:webHidden/>
              </w:rPr>
              <w:fldChar w:fldCharType="separate"/>
            </w:r>
            <w:r>
              <w:rPr>
                <w:noProof/>
                <w:webHidden/>
              </w:rPr>
              <w:t>21</w:t>
            </w:r>
            <w:r w:rsidR="00155CFA">
              <w:rPr>
                <w:noProof/>
                <w:webHidden/>
              </w:rPr>
              <w:fldChar w:fldCharType="end"/>
            </w:r>
          </w:hyperlink>
        </w:p>
        <w:p w14:paraId="58B18A9E" w14:textId="3C51E31C" w:rsidR="00155CFA" w:rsidRDefault="002A719D">
          <w:pPr>
            <w:pStyle w:val="TDC3"/>
            <w:tabs>
              <w:tab w:val="left" w:pos="2464"/>
              <w:tab w:val="right" w:leader="dot" w:pos="8495"/>
            </w:tabs>
            <w:rPr>
              <w:rFonts w:asciiTheme="minorHAnsi" w:eastAsiaTheme="minorEastAsia" w:hAnsiTheme="minorHAnsi"/>
              <w:noProof/>
              <w:lang w:eastAsia="es-EC"/>
            </w:rPr>
          </w:pPr>
          <w:hyperlink w:anchor="_Toc532564476" w:history="1">
            <w:r w:rsidR="00155CFA" w:rsidRPr="00B33A10">
              <w:rPr>
                <w:rStyle w:val="Hipervnculo"/>
                <w:noProof/>
              </w:rPr>
              <w:t>Norma 2.2</w:t>
            </w:r>
            <w:r w:rsidR="00155CFA">
              <w:rPr>
                <w:rFonts w:asciiTheme="minorHAnsi" w:eastAsiaTheme="minorEastAsia" w:hAnsiTheme="minorHAnsi"/>
                <w:noProof/>
                <w:lang w:eastAsia="es-EC"/>
              </w:rPr>
              <w:tab/>
            </w:r>
            <w:r w:rsidR="00155CFA" w:rsidRPr="00B33A10">
              <w:rPr>
                <w:rStyle w:val="Hipervnculo"/>
                <w:noProof/>
              </w:rPr>
              <w:t>Investigación de mercado</w:t>
            </w:r>
            <w:r w:rsidR="00155CFA">
              <w:rPr>
                <w:noProof/>
                <w:webHidden/>
              </w:rPr>
              <w:tab/>
            </w:r>
            <w:r w:rsidR="00155CFA">
              <w:rPr>
                <w:noProof/>
                <w:webHidden/>
              </w:rPr>
              <w:fldChar w:fldCharType="begin"/>
            </w:r>
            <w:r w:rsidR="00155CFA">
              <w:rPr>
                <w:noProof/>
                <w:webHidden/>
              </w:rPr>
              <w:instrText xml:space="preserve"> PAGEREF _Toc532564476 \h </w:instrText>
            </w:r>
            <w:r w:rsidR="00155CFA">
              <w:rPr>
                <w:noProof/>
                <w:webHidden/>
              </w:rPr>
            </w:r>
            <w:r w:rsidR="00155CFA">
              <w:rPr>
                <w:noProof/>
                <w:webHidden/>
              </w:rPr>
              <w:fldChar w:fldCharType="separate"/>
            </w:r>
            <w:r>
              <w:rPr>
                <w:noProof/>
                <w:webHidden/>
              </w:rPr>
              <w:t>21</w:t>
            </w:r>
            <w:r w:rsidR="00155CFA">
              <w:rPr>
                <w:noProof/>
                <w:webHidden/>
              </w:rPr>
              <w:fldChar w:fldCharType="end"/>
            </w:r>
          </w:hyperlink>
        </w:p>
        <w:p w14:paraId="2E1FAAAA" w14:textId="248D0B6A" w:rsidR="00155CFA" w:rsidRDefault="002A719D">
          <w:pPr>
            <w:pStyle w:val="TDC3"/>
            <w:tabs>
              <w:tab w:val="left" w:pos="2464"/>
              <w:tab w:val="right" w:leader="dot" w:pos="8495"/>
            </w:tabs>
            <w:rPr>
              <w:rFonts w:asciiTheme="minorHAnsi" w:eastAsiaTheme="minorEastAsia" w:hAnsiTheme="minorHAnsi"/>
              <w:noProof/>
              <w:lang w:eastAsia="es-EC"/>
            </w:rPr>
          </w:pPr>
          <w:hyperlink w:anchor="_Toc532564477" w:history="1">
            <w:r w:rsidR="00155CFA" w:rsidRPr="00B33A10">
              <w:rPr>
                <w:rStyle w:val="Hipervnculo"/>
                <w:noProof/>
              </w:rPr>
              <w:t>Norma 2.3</w:t>
            </w:r>
            <w:r w:rsidR="00155CFA">
              <w:rPr>
                <w:rFonts w:asciiTheme="minorHAnsi" w:eastAsiaTheme="minorEastAsia" w:hAnsiTheme="minorHAnsi"/>
                <w:noProof/>
                <w:lang w:eastAsia="es-EC"/>
              </w:rPr>
              <w:tab/>
            </w:r>
            <w:r w:rsidR="00155CFA" w:rsidRPr="00B33A10">
              <w:rPr>
                <w:rStyle w:val="Hipervnculo"/>
                <w:noProof/>
              </w:rPr>
              <w:t>Avalúo del bien inmueble</w:t>
            </w:r>
            <w:r w:rsidR="00155CFA">
              <w:rPr>
                <w:noProof/>
                <w:webHidden/>
              </w:rPr>
              <w:tab/>
            </w:r>
            <w:r w:rsidR="00155CFA">
              <w:rPr>
                <w:noProof/>
                <w:webHidden/>
              </w:rPr>
              <w:fldChar w:fldCharType="begin"/>
            </w:r>
            <w:r w:rsidR="00155CFA">
              <w:rPr>
                <w:noProof/>
                <w:webHidden/>
              </w:rPr>
              <w:instrText xml:space="preserve"> PAGEREF _Toc532564477 \h </w:instrText>
            </w:r>
            <w:r w:rsidR="00155CFA">
              <w:rPr>
                <w:noProof/>
                <w:webHidden/>
              </w:rPr>
            </w:r>
            <w:r w:rsidR="00155CFA">
              <w:rPr>
                <w:noProof/>
                <w:webHidden/>
              </w:rPr>
              <w:fldChar w:fldCharType="separate"/>
            </w:r>
            <w:r>
              <w:rPr>
                <w:noProof/>
                <w:webHidden/>
              </w:rPr>
              <w:t>21</w:t>
            </w:r>
            <w:r w:rsidR="00155CFA">
              <w:rPr>
                <w:noProof/>
                <w:webHidden/>
              </w:rPr>
              <w:fldChar w:fldCharType="end"/>
            </w:r>
          </w:hyperlink>
        </w:p>
        <w:p w14:paraId="0FE2F861" w14:textId="3B7B3A20" w:rsidR="00155CFA" w:rsidRDefault="002A719D">
          <w:pPr>
            <w:pStyle w:val="TDC1"/>
            <w:rPr>
              <w:rFonts w:asciiTheme="minorHAnsi" w:eastAsiaTheme="minorEastAsia" w:hAnsiTheme="minorHAnsi"/>
              <w:noProof/>
              <w:lang w:eastAsia="es-EC"/>
            </w:rPr>
          </w:pPr>
          <w:hyperlink w:anchor="_Toc532564478" w:history="1">
            <w:r w:rsidR="00155CFA" w:rsidRPr="00B33A10">
              <w:rPr>
                <w:rStyle w:val="Hipervnculo"/>
                <w:noProof/>
              </w:rPr>
              <w:t>CAPÍTULO III. VALORACIÓN DEL SUELO URBANO</w:t>
            </w:r>
            <w:r w:rsidR="00155CFA">
              <w:rPr>
                <w:noProof/>
                <w:webHidden/>
              </w:rPr>
              <w:tab/>
            </w:r>
            <w:r w:rsidR="00155CFA">
              <w:rPr>
                <w:noProof/>
                <w:webHidden/>
              </w:rPr>
              <w:fldChar w:fldCharType="begin"/>
            </w:r>
            <w:r w:rsidR="00155CFA">
              <w:rPr>
                <w:noProof/>
                <w:webHidden/>
              </w:rPr>
              <w:instrText xml:space="preserve"> PAGEREF _Toc532564478 \h </w:instrText>
            </w:r>
            <w:r w:rsidR="00155CFA">
              <w:rPr>
                <w:noProof/>
                <w:webHidden/>
              </w:rPr>
            </w:r>
            <w:r w:rsidR="00155CFA">
              <w:rPr>
                <w:noProof/>
                <w:webHidden/>
              </w:rPr>
              <w:fldChar w:fldCharType="separate"/>
            </w:r>
            <w:r>
              <w:rPr>
                <w:noProof/>
                <w:webHidden/>
              </w:rPr>
              <w:t>22</w:t>
            </w:r>
            <w:r w:rsidR="00155CFA">
              <w:rPr>
                <w:noProof/>
                <w:webHidden/>
              </w:rPr>
              <w:fldChar w:fldCharType="end"/>
            </w:r>
          </w:hyperlink>
        </w:p>
        <w:p w14:paraId="115F52B2" w14:textId="0119D31B" w:rsidR="00155CFA" w:rsidRDefault="002A719D">
          <w:pPr>
            <w:pStyle w:val="TDC2"/>
            <w:tabs>
              <w:tab w:val="left" w:pos="2061"/>
              <w:tab w:val="right" w:leader="dot" w:pos="8495"/>
            </w:tabs>
            <w:rPr>
              <w:rFonts w:asciiTheme="minorHAnsi" w:eastAsiaTheme="minorEastAsia" w:hAnsiTheme="minorHAnsi"/>
              <w:noProof/>
              <w:lang w:eastAsia="es-EC"/>
            </w:rPr>
          </w:pPr>
          <w:hyperlink w:anchor="_Toc532564479" w:history="1">
            <w:r w:rsidR="00155CFA" w:rsidRPr="00B33A10">
              <w:rPr>
                <w:rStyle w:val="Hipervnculo"/>
                <w:noProof/>
              </w:rPr>
              <w:t>Norma 3</w:t>
            </w:r>
            <w:r w:rsidR="00155CFA">
              <w:rPr>
                <w:rFonts w:asciiTheme="minorHAnsi" w:eastAsiaTheme="minorEastAsia" w:hAnsiTheme="minorHAnsi"/>
                <w:noProof/>
                <w:lang w:eastAsia="es-EC"/>
              </w:rPr>
              <w:tab/>
            </w:r>
            <w:r w:rsidR="00155CFA" w:rsidRPr="00B33A10">
              <w:rPr>
                <w:rStyle w:val="Hipervnculo"/>
                <w:noProof/>
              </w:rPr>
              <w:t>Delimitación del suelo urbano</w:t>
            </w:r>
            <w:r w:rsidR="00155CFA">
              <w:rPr>
                <w:noProof/>
                <w:webHidden/>
              </w:rPr>
              <w:tab/>
            </w:r>
            <w:r w:rsidR="00155CFA">
              <w:rPr>
                <w:noProof/>
                <w:webHidden/>
              </w:rPr>
              <w:fldChar w:fldCharType="begin"/>
            </w:r>
            <w:r w:rsidR="00155CFA">
              <w:rPr>
                <w:noProof/>
                <w:webHidden/>
              </w:rPr>
              <w:instrText xml:space="preserve"> PAGEREF _Toc532564479 \h </w:instrText>
            </w:r>
            <w:r w:rsidR="00155CFA">
              <w:rPr>
                <w:noProof/>
                <w:webHidden/>
              </w:rPr>
            </w:r>
            <w:r w:rsidR="00155CFA">
              <w:rPr>
                <w:noProof/>
                <w:webHidden/>
              </w:rPr>
              <w:fldChar w:fldCharType="separate"/>
            </w:r>
            <w:r>
              <w:rPr>
                <w:noProof/>
                <w:webHidden/>
              </w:rPr>
              <w:t>22</w:t>
            </w:r>
            <w:r w:rsidR="00155CFA">
              <w:rPr>
                <w:noProof/>
                <w:webHidden/>
              </w:rPr>
              <w:fldChar w:fldCharType="end"/>
            </w:r>
          </w:hyperlink>
        </w:p>
        <w:p w14:paraId="10F425A6" w14:textId="492A2975" w:rsidR="00155CFA" w:rsidRDefault="002A719D">
          <w:pPr>
            <w:pStyle w:val="TDC2"/>
            <w:tabs>
              <w:tab w:val="left" w:pos="2061"/>
              <w:tab w:val="right" w:leader="dot" w:pos="8495"/>
            </w:tabs>
            <w:rPr>
              <w:rFonts w:asciiTheme="minorHAnsi" w:eastAsiaTheme="minorEastAsia" w:hAnsiTheme="minorHAnsi"/>
              <w:noProof/>
              <w:lang w:eastAsia="es-EC"/>
            </w:rPr>
          </w:pPr>
          <w:hyperlink w:anchor="_Toc532564480" w:history="1">
            <w:r w:rsidR="00155CFA" w:rsidRPr="00B33A10">
              <w:rPr>
                <w:rStyle w:val="Hipervnculo"/>
                <w:noProof/>
              </w:rPr>
              <w:t>Norma 4</w:t>
            </w:r>
            <w:r w:rsidR="00155CFA">
              <w:rPr>
                <w:rFonts w:asciiTheme="minorHAnsi" w:eastAsiaTheme="minorEastAsia" w:hAnsiTheme="minorHAnsi"/>
                <w:noProof/>
                <w:lang w:eastAsia="es-EC"/>
              </w:rPr>
              <w:tab/>
            </w:r>
            <w:r w:rsidR="00155CFA" w:rsidRPr="00B33A10">
              <w:rPr>
                <w:rStyle w:val="Hipervnculo"/>
                <w:noProof/>
              </w:rPr>
              <w:t>Delimitación de polígonos valorativos urbanos</w:t>
            </w:r>
            <w:r w:rsidR="00155CFA">
              <w:rPr>
                <w:noProof/>
                <w:webHidden/>
              </w:rPr>
              <w:tab/>
            </w:r>
            <w:r w:rsidR="00155CFA">
              <w:rPr>
                <w:noProof/>
                <w:webHidden/>
              </w:rPr>
              <w:fldChar w:fldCharType="begin"/>
            </w:r>
            <w:r w:rsidR="00155CFA">
              <w:rPr>
                <w:noProof/>
                <w:webHidden/>
              </w:rPr>
              <w:instrText xml:space="preserve"> PAGEREF _Toc532564480 \h </w:instrText>
            </w:r>
            <w:r w:rsidR="00155CFA">
              <w:rPr>
                <w:noProof/>
                <w:webHidden/>
              </w:rPr>
            </w:r>
            <w:r w:rsidR="00155CFA">
              <w:rPr>
                <w:noProof/>
                <w:webHidden/>
              </w:rPr>
              <w:fldChar w:fldCharType="separate"/>
            </w:r>
            <w:r>
              <w:rPr>
                <w:noProof/>
                <w:webHidden/>
              </w:rPr>
              <w:t>22</w:t>
            </w:r>
            <w:r w:rsidR="00155CFA">
              <w:rPr>
                <w:noProof/>
                <w:webHidden/>
              </w:rPr>
              <w:fldChar w:fldCharType="end"/>
            </w:r>
          </w:hyperlink>
        </w:p>
        <w:p w14:paraId="01550083" w14:textId="1EE6E579" w:rsidR="00155CFA" w:rsidRDefault="002A719D">
          <w:pPr>
            <w:pStyle w:val="TDC3"/>
            <w:tabs>
              <w:tab w:val="left" w:pos="2464"/>
              <w:tab w:val="right" w:leader="dot" w:pos="8495"/>
            </w:tabs>
            <w:rPr>
              <w:rFonts w:asciiTheme="minorHAnsi" w:eastAsiaTheme="minorEastAsia" w:hAnsiTheme="minorHAnsi"/>
              <w:noProof/>
              <w:lang w:eastAsia="es-EC"/>
            </w:rPr>
          </w:pPr>
          <w:hyperlink w:anchor="_Toc532564481" w:history="1">
            <w:r w:rsidR="00155CFA" w:rsidRPr="00B33A10">
              <w:rPr>
                <w:rStyle w:val="Hipervnculo"/>
                <w:noProof/>
              </w:rPr>
              <w:t>Norma 4.1</w:t>
            </w:r>
            <w:r w:rsidR="00155CFA">
              <w:rPr>
                <w:rFonts w:asciiTheme="minorHAnsi" w:eastAsiaTheme="minorEastAsia" w:hAnsiTheme="minorHAnsi"/>
                <w:noProof/>
                <w:lang w:eastAsia="es-EC"/>
              </w:rPr>
              <w:tab/>
            </w:r>
            <w:r w:rsidR="00155CFA" w:rsidRPr="00B33A10">
              <w:rPr>
                <w:rStyle w:val="Hipervnculo"/>
                <w:noProof/>
              </w:rPr>
              <w:t>Administrativos</w:t>
            </w:r>
            <w:r w:rsidR="00155CFA">
              <w:rPr>
                <w:noProof/>
                <w:webHidden/>
              </w:rPr>
              <w:tab/>
            </w:r>
            <w:r w:rsidR="00155CFA">
              <w:rPr>
                <w:noProof/>
                <w:webHidden/>
              </w:rPr>
              <w:fldChar w:fldCharType="begin"/>
            </w:r>
            <w:r w:rsidR="00155CFA">
              <w:rPr>
                <w:noProof/>
                <w:webHidden/>
              </w:rPr>
              <w:instrText xml:space="preserve"> PAGEREF _Toc532564481 \h </w:instrText>
            </w:r>
            <w:r w:rsidR="00155CFA">
              <w:rPr>
                <w:noProof/>
                <w:webHidden/>
              </w:rPr>
            </w:r>
            <w:r w:rsidR="00155CFA">
              <w:rPr>
                <w:noProof/>
                <w:webHidden/>
              </w:rPr>
              <w:fldChar w:fldCharType="separate"/>
            </w:r>
            <w:r>
              <w:rPr>
                <w:noProof/>
                <w:webHidden/>
              </w:rPr>
              <w:t>23</w:t>
            </w:r>
            <w:r w:rsidR="00155CFA">
              <w:rPr>
                <w:noProof/>
                <w:webHidden/>
              </w:rPr>
              <w:fldChar w:fldCharType="end"/>
            </w:r>
          </w:hyperlink>
        </w:p>
        <w:p w14:paraId="350165B3" w14:textId="21D5F922" w:rsidR="00155CFA" w:rsidRDefault="002A719D">
          <w:pPr>
            <w:pStyle w:val="TDC3"/>
            <w:tabs>
              <w:tab w:val="left" w:pos="2464"/>
              <w:tab w:val="right" w:leader="dot" w:pos="8495"/>
            </w:tabs>
            <w:rPr>
              <w:rFonts w:asciiTheme="minorHAnsi" w:eastAsiaTheme="minorEastAsia" w:hAnsiTheme="minorHAnsi"/>
              <w:noProof/>
              <w:lang w:eastAsia="es-EC"/>
            </w:rPr>
          </w:pPr>
          <w:hyperlink w:anchor="_Toc532564482" w:history="1">
            <w:r w:rsidR="00155CFA" w:rsidRPr="00B33A10">
              <w:rPr>
                <w:rStyle w:val="Hipervnculo"/>
                <w:noProof/>
              </w:rPr>
              <w:t>Norma 4.2</w:t>
            </w:r>
            <w:r w:rsidR="00155CFA">
              <w:rPr>
                <w:rFonts w:asciiTheme="minorHAnsi" w:eastAsiaTheme="minorEastAsia" w:hAnsiTheme="minorHAnsi"/>
                <w:noProof/>
                <w:lang w:eastAsia="es-EC"/>
              </w:rPr>
              <w:tab/>
            </w:r>
            <w:r w:rsidR="00155CFA" w:rsidRPr="00B33A10">
              <w:rPr>
                <w:rStyle w:val="Hipervnculo"/>
                <w:noProof/>
              </w:rPr>
              <w:t>Urbanísticos</w:t>
            </w:r>
            <w:r w:rsidR="00155CFA">
              <w:rPr>
                <w:noProof/>
                <w:webHidden/>
              </w:rPr>
              <w:tab/>
            </w:r>
            <w:r w:rsidR="00155CFA">
              <w:rPr>
                <w:noProof/>
                <w:webHidden/>
              </w:rPr>
              <w:fldChar w:fldCharType="begin"/>
            </w:r>
            <w:r w:rsidR="00155CFA">
              <w:rPr>
                <w:noProof/>
                <w:webHidden/>
              </w:rPr>
              <w:instrText xml:space="preserve"> PAGEREF _Toc532564482 \h </w:instrText>
            </w:r>
            <w:r w:rsidR="00155CFA">
              <w:rPr>
                <w:noProof/>
                <w:webHidden/>
              </w:rPr>
            </w:r>
            <w:r w:rsidR="00155CFA">
              <w:rPr>
                <w:noProof/>
                <w:webHidden/>
              </w:rPr>
              <w:fldChar w:fldCharType="separate"/>
            </w:r>
            <w:r>
              <w:rPr>
                <w:noProof/>
                <w:webHidden/>
              </w:rPr>
              <w:t>23</w:t>
            </w:r>
            <w:r w:rsidR="00155CFA">
              <w:rPr>
                <w:noProof/>
                <w:webHidden/>
              </w:rPr>
              <w:fldChar w:fldCharType="end"/>
            </w:r>
          </w:hyperlink>
        </w:p>
        <w:p w14:paraId="11A76224" w14:textId="65DA13D7" w:rsidR="00155CFA" w:rsidRDefault="002A719D">
          <w:pPr>
            <w:pStyle w:val="TDC3"/>
            <w:tabs>
              <w:tab w:val="left" w:pos="2464"/>
              <w:tab w:val="right" w:leader="dot" w:pos="8495"/>
            </w:tabs>
            <w:rPr>
              <w:rFonts w:asciiTheme="minorHAnsi" w:eastAsiaTheme="minorEastAsia" w:hAnsiTheme="minorHAnsi"/>
              <w:noProof/>
              <w:lang w:eastAsia="es-EC"/>
            </w:rPr>
          </w:pPr>
          <w:hyperlink w:anchor="_Toc532564483" w:history="1">
            <w:r w:rsidR="00155CFA" w:rsidRPr="00B33A10">
              <w:rPr>
                <w:rStyle w:val="Hipervnculo"/>
                <w:noProof/>
              </w:rPr>
              <w:t>Norma 4.3</w:t>
            </w:r>
            <w:r w:rsidR="00155CFA">
              <w:rPr>
                <w:rFonts w:asciiTheme="minorHAnsi" w:eastAsiaTheme="minorEastAsia" w:hAnsiTheme="minorHAnsi"/>
                <w:noProof/>
                <w:lang w:eastAsia="es-EC"/>
              </w:rPr>
              <w:tab/>
            </w:r>
            <w:r w:rsidR="00155CFA" w:rsidRPr="00B33A10">
              <w:rPr>
                <w:rStyle w:val="Hipervnculo"/>
                <w:noProof/>
              </w:rPr>
              <w:t>Circunstancias del mercado</w:t>
            </w:r>
            <w:r w:rsidR="00155CFA">
              <w:rPr>
                <w:noProof/>
                <w:webHidden/>
              </w:rPr>
              <w:tab/>
            </w:r>
            <w:r w:rsidR="00155CFA">
              <w:rPr>
                <w:noProof/>
                <w:webHidden/>
              </w:rPr>
              <w:fldChar w:fldCharType="begin"/>
            </w:r>
            <w:r w:rsidR="00155CFA">
              <w:rPr>
                <w:noProof/>
                <w:webHidden/>
              </w:rPr>
              <w:instrText xml:space="preserve"> PAGEREF _Toc532564483 \h </w:instrText>
            </w:r>
            <w:r w:rsidR="00155CFA">
              <w:rPr>
                <w:noProof/>
                <w:webHidden/>
              </w:rPr>
            </w:r>
            <w:r w:rsidR="00155CFA">
              <w:rPr>
                <w:noProof/>
                <w:webHidden/>
              </w:rPr>
              <w:fldChar w:fldCharType="separate"/>
            </w:r>
            <w:r>
              <w:rPr>
                <w:noProof/>
                <w:webHidden/>
              </w:rPr>
              <w:t>24</w:t>
            </w:r>
            <w:r w:rsidR="00155CFA">
              <w:rPr>
                <w:noProof/>
                <w:webHidden/>
              </w:rPr>
              <w:fldChar w:fldCharType="end"/>
            </w:r>
          </w:hyperlink>
        </w:p>
        <w:p w14:paraId="5D6CC373" w14:textId="53EE0433" w:rsidR="00155CFA" w:rsidRDefault="002A719D">
          <w:pPr>
            <w:pStyle w:val="TDC3"/>
            <w:tabs>
              <w:tab w:val="left" w:pos="2464"/>
              <w:tab w:val="right" w:leader="dot" w:pos="8495"/>
            </w:tabs>
            <w:rPr>
              <w:rFonts w:asciiTheme="minorHAnsi" w:eastAsiaTheme="minorEastAsia" w:hAnsiTheme="minorHAnsi"/>
              <w:noProof/>
              <w:lang w:eastAsia="es-EC"/>
            </w:rPr>
          </w:pPr>
          <w:hyperlink w:anchor="_Toc532564484" w:history="1">
            <w:r w:rsidR="00155CFA" w:rsidRPr="00B33A10">
              <w:rPr>
                <w:rStyle w:val="Hipervnculo"/>
                <w:noProof/>
              </w:rPr>
              <w:t>Norma 4.4</w:t>
            </w:r>
            <w:r w:rsidR="00155CFA">
              <w:rPr>
                <w:rFonts w:asciiTheme="minorHAnsi" w:eastAsiaTheme="minorEastAsia" w:hAnsiTheme="minorHAnsi"/>
                <w:noProof/>
                <w:lang w:eastAsia="es-EC"/>
              </w:rPr>
              <w:tab/>
            </w:r>
            <w:r w:rsidR="00155CFA" w:rsidRPr="00B33A10">
              <w:rPr>
                <w:rStyle w:val="Hipervnculo"/>
                <w:noProof/>
              </w:rPr>
              <w:t>Económico-Social</w:t>
            </w:r>
            <w:r w:rsidR="00155CFA">
              <w:rPr>
                <w:noProof/>
                <w:webHidden/>
              </w:rPr>
              <w:tab/>
            </w:r>
            <w:r w:rsidR="00155CFA">
              <w:rPr>
                <w:noProof/>
                <w:webHidden/>
              </w:rPr>
              <w:fldChar w:fldCharType="begin"/>
            </w:r>
            <w:r w:rsidR="00155CFA">
              <w:rPr>
                <w:noProof/>
                <w:webHidden/>
              </w:rPr>
              <w:instrText xml:space="preserve"> PAGEREF _Toc532564484 \h </w:instrText>
            </w:r>
            <w:r w:rsidR="00155CFA">
              <w:rPr>
                <w:noProof/>
                <w:webHidden/>
              </w:rPr>
            </w:r>
            <w:r w:rsidR="00155CFA">
              <w:rPr>
                <w:noProof/>
                <w:webHidden/>
              </w:rPr>
              <w:fldChar w:fldCharType="separate"/>
            </w:r>
            <w:r>
              <w:rPr>
                <w:noProof/>
                <w:webHidden/>
              </w:rPr>
              <w:t>24</w:t>
            </w:r>
            <w:r w:rsidR="00155CFA">
              <w:rPr>
                <w:noProof/>
                <w:webHidden/>
              </w:rPr>
              <w:fldChar w:fldCharType="end"/>
            </w:r>
          </w:hyperlink>
        </w:p>
        <w:p w14:paraId="3092F619" w14:textId="1AA228F5" w:rsidR="00155CFA" w:rsidRDefault="002A719D">
          <w:pPr>
            <w:pStyle w:val="TDC2"/>
            <w:tabs>
              <w:tab w:val="left" w:pos="2061"/>
              <w:tab w:val="right" w:leader="dot" w:pos="8495"/>
            </w:tabs>
            <w:rPr>
              <w:rFonts w:asciiTheme="minorHAnsi" w:eastAsiaTheme="minorEastAsia" w:hAnsiTheme="minorHAnsi"/>
              <w:noProof/>
              <w:lang w:eastAsia="es-EC"/>
            </w:rPr>
          </w:pPr>
          <w:hyperlink w:anchor="_Toc532564485" w:history="1">
            <w:r w:rsidR="00155CFA" w:rsidRPr="00B33A10">
              <w:rPr>
                <w:rStyle w:val="Hipervnculo"/>
                <w:noProof/>
              </w:rPr>
              <w:t>Norma 5</w:t>
            </w:r>
            <w:r w:rsidR="00155CFA">
              <w:rPr>
                <w:rFonts w:asciiTheme="minorHAnsi" w:eastAsiaTheme="minorEastAsia" w:hAnsiTheme="minorHAnsi"/>
                <w:noProof/>
                <w:lang w:eastAsia="es-EC"/>
              </w:rPr>
              <w:tab/>
            </w:r>
            <w:r w:rsidR="00155CFA" w:rsidRPr="00B33A10">
              <w:rPr>
                <w:rStyle w:val="Hipervnculo"/>
                <w:noProof/>
              </w:rPr>
              <w:t>Lote tipo o lote modal</w:t>
            </w:r>
            <w:r w:rsidR="00155CFA">
              <w:rPr>
                <w:noProof/>
                <w:webHidden/>
              </w:rPr>
              <w:tab/>
            </w:r>
            <w:r w:rsidR="00155CFA">
              <w:rPr>
                <w:noProof/>
                <w:webHidden/>
              </w:rPr>
              <w:fldChar w:fldCharType="begin"/>
            </w:r>
            <w:r w:rsidR="00155CFA">
              <w:rPr>
                <w:noProof/>
                <w:webHidden/>
              </w:rPr>
              <w:instrText xml:space="preserve"> PAGEREF _Toc532564485 \h </w:instrText>
            </w:r>
            <w:r w:rsidR="00155CFA">
              <w:rPr>
                <w:noProof/>
                <w:webHidden/>
              </w:rPr>
            </w:r>
            <w:r w:rsidR="00155CFA">
              <w:rPr>
                <w:noProof/>
                <w:webHidden/>
              </w:rPr>
              <w:fldChar w:fldCharType="separate"/>
            </w:r>
            <w:r>
              <w:rPr>
                <w:noProof/>
                <w:webHidden/>
              </w:rPr>
              <w:t>24</w:t>
            </w:r>
            <w:r w:rsidR="00155CFA">
              <w:rPr>
                <w:noProof/>
                <w:webHidden/>
              </w:rPr>
              <w:fldChar w:fldCharType="end"/>
            </w:r>
          </w:hyperlink>
        </w:p>
        <w:p w14:paraId="10F7DAAD" w14:textId="4AED2740" w:rsidR="00155CFA" w:rsidRDefault="002A719D">
          <w:pPr>
            <w:pStyle w:val="TDC3"/>
            <w:tabs>
              <w:tab w:val="left" w:pos="2464"/>
              <w:tab w:val="right" w:leader="dot" w:pos="8495"/>
            </w:tabs>
            <w:rPr>
              <w:rFonts w:asciiTheme="minorHAnsi" w:eastAsiaTheme="minorEastAsia" w:hAnsiTheme="minorHAnsi"/>
              <w:noProof/>
              <w:lang w:eastAsia="es-EC"/>
            </w:rPr>
          </w:pPr>
          <w:hyperlink w:anchor="_Toc532564486" w:history="1">
            <w:r w:rsidR="00155CFA" w:rsidRPr="00B33A10">
              <w:rPr>
                <w:rStyle w:val="Hipervnculo"/>
                <w:noProof/>
              </w:rPr>
              <w:t>Norma 5.1</w:t>
            </w:r>
            <w:r w:rsidR="00155CFA">
              <w:rPr>
                <w:rFonts w:asciiTheme="minorHAnsi" w:eastAsiaTheme="minorEastAsia" w:hAnsiTheme="minorHAnsi"/>
                <w:noProof/>
                <w:lang w:eastAsia="es-EC"/>
              </w:rPr>
              <w:tab/>
            </w:r>
            <w:r w:rsidR="00155CFA" w:rsidRPr="00B33A10">
              <w:rPr>
                <w:rStyle w:val="Hipervnculo"/>
                <w:noProof/>
              </w:rPr>
              <w:t>Análisis de manzanas</w:t>
            </w:r>
            <w:r w:rsidR="00155CFA">
              <w:rPr>
                <w:noProof/>
                <w:webHidden/>
              </w:rPr>
              <w:tab/>
            </w:r>
            <w:r w:rsidR="00155CFA">
              <w:rPr>
                <w:noProof/>
                <w:webHidden/>
              </w:rPr>
              <w:fldChar w:fldCharType="begin"/>
            </w:r>
            <w:r w:rsidR="00155CFA">
              <w:rPr>
                <w:noProof/>
                <w:webHidden/>
              </w:rPr>
              <w:instrText xml:space="preserve"> PAGEREF _Toc532564486 \h </w:instrText>
            </w:r>
            <w:r w:rsidR="00155CFA">
              <w:rPr>
                <w:noProof/>
                <w:webHidden/>
              </w:rPr>
            </w:r>
            <w:r w:rsidR="00155CFA">
              <w:rPr>
                <w:noProof/>
                <w:webHidden/>
              </w:rPr>
              <w:fldChar w:fldCharType="separate"/>
            </w:r>
            <w:r>
              <w:rPr>
                <w:noProof/>
                <w:webHidden/>
              </w:rPr>
              <w:t>25</w:t>
            </w:r>
            <w:r w:rsidR="00155CFA">
              <w:rPr>
                <w:noProof/>
                <w:webHidden/>
              </w:rPr>
              <w:fldChar w:fldCharType="end"/>
            </w:r>
          </w:hyperlink>
        </w:p>
        <w:p w14:paraId="0F8CDE2A" w14:textId="4C5794DE" w:rsidR="00155CFA" w:rsidRDefault="002A719D">
          <w:pPr>
            <w:pStyle w:val="TDC3"/>
            <w:tabs>
              <w:tab w:val="left" w:pos="2464"/>
              <w:tab w:val="right" w:leader="dot" w:pos="8495"/>
            </w:tabs>
            <w:rPr>
              <w:rFonts w:asciiTheme="minorHAnsi" w:eastAsiaTheme="minorEastAsia" w:hAnsiTheme="minorHAnsi"/>
              <w:noProof/>
              <w:lang w:eastAsia="es-EC"/>
            </w:rPr>
          </w:pPr>
          <w:hyperlink w:anchor="_Toc532564487" w:history="1">
            <w:r w:rsidR="00155CFA" w:rsidRPr="00B33A10">
              <w:rPr>
                <w:rStyle w:val="Hipervnculo"/>
                <w:noProof/>
              </w:rPr>
              <w:t>Norma 5.2</w:t>
            </w:r>
            <w:r w:rsidR="00155CFA">
              <w:rPr>
                <w:rFonts w:asciiTheme="minorHAnsi" w:eastAsiaTheme="minorEastAsia" w:hAnsiTheme="minorHAnsi"/>
                <w:noProof/>
                <w:lang w:eastAsia="es-EC"/>
              </w:rPr>
              <w:tab/>
            </w:r>
            <w:r w:rsidR="00155CFA" w:rsidRPr="00B33A10">
              <w:rPr>
                <w:rStyle w:val="Hipervnculo"/>
                <w:noProof/>
              </w:rPr>
              <w:t>Selección de lotes candidatos</w:t>
            </w:r>
            <w:r w:rsidR="00155CFA">
              <w:rPr>
                <w:noProof/>
                <w:webHidden/>
              </w:rPr>
              <w:tab/>
            </w:r>
            <w:r w:rsidR="00155CFA">
              <w:rPr>
                <w:noProof/>
                <w:webHidden/>
              </w:rPr>
              <w:fldChar w:fldCharType="begin"/>
            </w:r>
            <w:r w:rsidR="00155CFA">
              <w:rPr>
                <w:noProof/>
                <w:webHidden/>
              </w:rPr>
              <w:instrText xml:space="preserve"> PAGEREF _Toc532564487 \h </w:instrText>
            </w:r>
            <w:r w:rsidR="00155CFA">
              <w:rPr>
                <w:noProof/>
                <w:webHidden/>
              </w:rPr>
            </w:r>
            <w:r w:rsidR="00155CFA">
              <w:rPr>
                <w:noProof/>
                <w:webHidden/>
              </w:rPr>
              <w:fldChar w:fldCharType="separate"/>
            </w:r>
            <w:r>
              <w:rPr>
                <w:noProof/>
                <w:webHidden/>
              </w:rPr>
              <w:t>25</w:t>
            </w:r>
            <w:r w:rsidR="00155CFA">
              <w:rPr>
                <w:noProof/>
                <w:webHidden/>
              </w:rPr>
              <w:fldChar w:fldCharType="end"/>
            </w:r>
          </w:hyperlink>
        </w:p>
        <w:p w14:paraId="2A33B764" w14:textId="5AD40AA1" w:rsidR="00155CFA" w:rsidRDefault="002A719D">
          <w:pPr>
            <w:pStyle w:val="TDC3"/>
            <w:tabs>
              <w:tab w:val="left" w:pos="2464"/>
              <w:tab w:val="right" w:leader="dot" w:pos="8495"/>
            </w:tabs>
            <w:rPr>
              <w:rFonts w:asciiTheme="minorHAnsi" w:eastAsiaTheme="minorEastAsia" w:hAnsiTheme="minorHAnsi"/>
              <w:noProof/>
              <w:lang w:eastAsia="es-EC"/>
            </w:rPr>
          </w:pPr>
          <w:hyperlink w:anchor="_Toc532564488" w:history="1">
            <w:r w:rsidR="00155CFA" w:rsidRPr="00B33A10">
              <w:rPr>
                <w:rStyle w:val="Hipervnculo"/>
                <w:noProof/>
              </w:rPr>
              <w:t>Norma 5.3</w:t>
            </w:r>
            <w:r w:rsidR="00155CFA">
              <w:rPr>
                <w:rFonts w:asciiTheme="minorHAnsi" w:eastAsiaTheme="minorEastAsia" w:hAnsiTheme="minorHAnsi"/>
                <w:noProof/>
                <w:lang w:eastAsia="es-EC"/>
              </w:rPr>
              <w:tab/>
            </w:r>
            <w:r w:rsidR="00155CFA" w:rsidRPr="00B33A10">
              <w:rPr>
                <w:rStyle w:val="Hipervnculo"/>
                <w:noProof/>
              </w:rPr>
              <w:t>Excepción – Zonas heterogéneas</w:t>
            </w:r>
            <w:r w:rsidR="00155CFA">
              <w:rPr>
                <w:noProof/>
                <w:webHidden/>
              </w:rPr>
              <w:tab/>
            </w:r>
            <w:r w:rsidR="00155CFA">
              <w:rPr>
                <w:noProof/>
                <w:webHidden/>
              </w:rPr>
              <w:fldChar w:fldCharType="begin"/>
            </w:r>
            <w:r w:rsidR="00155CFA">
              <w:rPr>
                <w:noProof/>
                <w:webHidden/>
              </w:rPr>
              <w:instrText xml:space="preserve"> PAGEREF _Toc532564488 \h </w:instrText>
            </w:r>
            <w:r w:rsidR="00155CFA">
              <w:rPr>
                <w:noProof/>
                <w:webHidden/>
              </w:rPr>
            </w:r>
            <w:r w:rsidR="00155CFA">
              <w:rPr>
                <w:noProof/>
                <w:webHidden/>
              </w:rPr>
              <w:fldChar w:fldCharType="separate"/>
            </w:r>
            <w:r>
              <w:rPr>
                <w:noProof/>
                <w:webHidden/>
              </w:rPr>
              <w:t>25</w:t>
            </w:r>
            <w:r w:rsidR="00155CFA">
              <w:rPr>
                <w:noProof/>
                <w:webHidden/>
              </w:rPr>
              <w:fldChar w:fldCharType="end"/>
            </w:r>
          </w:hyperlink>
        </w:p>
        <w:p w14:paraId="1D0F51C5" w14:textId="488D3CA6" w:rsidR="00155CFA" w:rsidRDefault="002A719D">
          <w:pPr>
            <w:pStyle w:val="TDC2"/>
            <w:tabs>
              <w:tab w:val="left" w:pos="2061"/>
              <w:tab w:val="right" w:leader="dot" w:pos="8495"/>
            </w:tabs>
            <w:rPr>
              <w:rFonts w:asciiTheme="minorHAnsi" w:eastAsiaTheme="minorEastAsia" w:hAnsiTheme="minorHAnsi"/>
              <w:noProof/>
              <w:lang w:eastAsia="es-EC"/>
            </w:rPr>
          </w:pPr>
          <w:hyperlink w:anchor="_Toc532564489" w:history="1">
            <w:r w:rsidR="00155CFA" w:rsidRPr="00B33A10">
              <w:rPr>
                <w:rStyle w:val="Hipervnculo"/>
                <w:noProof/>
              </w:rPr>
              <w:t>Norma 6</w:t>
            </w:r>
            <w:r w:rsidR="00155CFA">
              <w:rPr>
                <w:rFonts w:asciiTheme="minorHAnsi" w:eastAsiaTheme="minorEastAsia" w:hAnsiTheme="minorHAnsi"/>
                <w:noProof/>
                <w:lang w:eastAsia="es-EC"/>
              </w:rPr>
              <w:tab/>
            </w:r>
            <w:r w:rsidR="00155CFA" w:rsidRPr="00B33A10">
              <w:rPr>
                <w:rStyle w:val="Hipervnculo"/>
                <w:noProof/>
              </w:rPr>
              <w:t>Enfoques de valoración</w:t>
            </w:r>
            <w:r w:rsidR="00155CFA">
              <w:rPr>
                <w:noProof/>
                <w:webHidden/>
              </w:rPr>
              <w:tab/>
            </w:r>
            <w:r w:rsidR="00155CFA">
              <w:rPr>
                <w:noProof/>
                <w:webHidden/>
              </w:rPr>
              <w:fldChar w:fldCharType="begin"/>
            </w:r>
            <w:r w:rsidR="00155CFA">
              <w:rPr>
                <w:noProof/>
                <w:webHidden/>
              </w:rPr>
              <w:instrText xml:space="preserve"> PAGEREF _Toc532564489 \h </w:instrText>
            </w:r>
            <w:r w:rsidR="00155CFA">
              <w:rPr>
                <w:noProof/>
                <w:webHidden/>
              </w:rPr>
            </w:r>
            <w:r w:rsidR="00155CFA">
              <w:rPr>
                <w:noProof/>
                <w:webHidden/>
              </w:rPr>
              <w:fldChar w:fldCharType="separate"/>
            </w:r>
            <w:r>
              <w:rPr>
                <w:noProof/>
                <w:webHidden/>
              </w:rPr>
              <w:t>26</w:t>
            </w:r>
            <w:r w:rsidR="00155CFA">
              <w:rPr>
                <w:noProof/>
                <w:webHidden/>
              </w:rPr>
              <w:fldChar w:fldCharType="end"/>
            </w:r>
          </w:hyperlink>
        </w:p>
        <w:p w14:paraId="6FC0AF41" w14:textId="1416EE26" w:rsidR="00155CFA" w:rsidRDefault="002A719D">
          <w:pPr>
            <w:pStyle w:val="TDC3"/>
            <w:tabs>
              <w:tab w:val="left" w:pos="2464"/>
              <w:tab w:val="right" w:leader="dot" w:pos="8495"/>
            </w:tabs>
            <w:rPr>
              <w:rFonts w:asciiTheme="minorHAnsi" w:eastAsiaTheme="minorEastAsia" w:hAnsiTheme="minorHAnsi"/>
              <w:noProof/>
              <w:lang w:eastAsia="es-EC"/>
            </w:rPr>
          </w:pPr>
          <w:hyperlink w:anchor="_Toc532564490" w:history="1">
            <w:r w:rsidR="00155CFA" w:rsidRPr="00B33A10">
              <w:rPr>
                <w:rStyle w:val="Hipervnculo"/>
                <w:noProof/>
              </w:rPr>
              <w:t>Norma 6.1</w:t>
            </w:r>
            <w:r w:rsidR="00155CFA">
              <w:rPr>
                <w:rFonts w:asciiTheme="minorHAnsi" w:eastAsiaTheme="minorEastAsia" w:hAnsiTheme="minorHAnsi"/>
                <w:noProof/>
                <w:lang w:eastAsia="es-EC"/>
              </w:rPr>
              <w:tab/>
            </w:r>
            <w:r w:rsidR="00155CFA" w:rsidRPr="00B33A10">
              <w:rPr>
                <w:rStyle w:val="Hipervnculo"/>
                <w:noProof/>
              </w:rPr>
              <w:t>Enfoque de mercado</w:t>
            </w:r>
            <w:r w:rsidR="00155CFA">
              <w:rPr>
                <w:noProof/>
                <w:webHidden/>
              </w:rPr>
              <w:tab/>
            </w:r>
            <w:r w:rsidR="00155CFA">
              <w:rPr>
                <w:noProof/>
                <w:webHidden/>
              </w:rPr>
              <w:fldChar w:fldCharType="begin"/>
            </w:r>
            <w:r w:rsidR="00155CFA">
              <w:rPr>
                <w:noProof/>
                <w:webHidden/>
              </w:rPr>
              <w:instrText xml:space="preserve"> PAGEREF _Toc532564490 \h </w:instrText>
            </w:r>
            <w:r w:rsidR="00155CFA">
              <w:rPr>
                <w:noProof/>
                <w:webHidden/>
              </w:rPr>
            </w:r>
            <w:r w:rsidR="00155CFA">
              <w:rPr>
                <w:noProof/>
                <w:webHidden/>
              </w:rPr>
              <w:fldChar w:fldCharType="separate"/>
            </w:r>
            <w:r>
              <w:rPr>
                <w:noProof/>
                <w:webHidden/>
              </w:rPr>
              <w:t>26</w:t>
            </w:r>
            <w:r w:rsidR="00155CFA">
              <w:rPr>
                <w:noProof/>
                <w:webHidden/>
              </w:rPr>
              <w:fldChar w:fldCharType="end"/>
            </w:r>
          </w:hyperlink>
        </w:p>
        <w:p w14:paraId="4E1055C3" w14:textId="7113AF7B" w:rsidR="00155CFA" w:rsidRDefault="002A719D">
          <w:pPr>
            <w:pStyle w:val="TDC3"/>
            <w:tabs>
              <w:tab w:val="left" w:pos="2647"/>
              <w:tab w:val="right" w:leader="dot" w:pos="8495"/>
            </w:tabs>
            <w:rPr>
              <w:rFonts w:asciiTheme="minorHAnsi" w:eastAsiaTheme="minorEastAsia" w:hAnsiTheme="minorHAnsi"/>
              <w:noProof/>
              <w:lang w:eastAsia="es-EC"/>
            </w:rPr>
          </w:pPr>
          <w:hyperlink w:anchor="_Toc532564491" w:history="1">
            <w:r w:rsidR="00155CFA" w:rsidRPr="00B33A10">
              <w:rPr>
                <w:rStyle w:val="Hipervnculo"/>
                <w:noProof/>
              </w:rPr>
              <w:t>Norma 6.1.2</w:t>
            </w:r>
            <w:r w:rsidR="00155CFA">
              <w:rPr>
                <w:rFonts w:asciiTheme="minorHAnsi" w:eastAsiaTheme="minorEastAsia" w:hAnsiTheme="minorHAnsi"/>
                <w:noProof/>
                <w:lang w:eastAsia="es-EC"/>
              </w:rPr>
              <w:tab/>
            </w:r>
            <w:r w:rsidR="00155CFA" w:rsidRPr="00B33A10">
              <w:rPr>
                <w:rStyle w:val="Hipervnculo"/>
                <w:noProof/>
              </w:rPr>
              <w:t>Fuentes de información</w:t>
            </w:r>
            <w:r w:rsidR="00155CFA">
              <w:rPr>
                <w:noProof/>
                <w:webHidden/>
              </w:rPr>
              <w:tab/>
            </w:r>
            <w:r w:rsidR="00155CFA">
              <w:rPr>
                <w:noProof/>
                <w:webHidden/>
              </w:rPr>
              <w:fldChar w:fldCharType="begin"/>
            </w:r>
            <w:r w:rsidR="00155CFA">
              <w:rPr>
                <w:noProof/>
                <w:webHidden/>
              </w:rPr>
              <w:instrText xml:space="preserve"> PAGEREF _Toc532564491 \h </w:instrText>
            </w:r>
            <w:r w:rsidR="00155CFA">
              <w:rPr>
                <w:noProof/>
                <w:webHidden/>
              </w:rPr>
            </w:r>
            <w:r w:rsidR="00155CFA">
              <w:rPr>
                <w:noProof/>
                <w:webHidden/>
              </w:rPr>
              <w:fldChar w:fldCharType="separate"/>
            </w:r>
            <w:r>
              <w:rPr>
                <w:noProof/>
                <w:webHidden/>
              </w:rPr>
              <w:t>28</w:t>
            </w:r>
            <w:r w:rsidR="00155CFA">
              <w:rPr>
                <w:noProof/>
                <w:webHidden/>
              </w:rPr>
              <w:fldChar w:fldCharType="end"/>
            </w:r>
          </w:hyperlink>
        </w:p>
        <w:p w14:paraId="63B6EB23" w14:textId="00C07CC9" w:rsidR="00155CFA" w:rsidRDefault="002A719D">
          <w:pPr>
            <w:pStyle w:val="TDC3"/>
            <w:tabs>
              <w:tab w:val="left" w:pos="2647"/>
              <w:tab w:val="right" w:leader="dot" w:pos="8495"/>
            </w:tabs>
            <w:rPr>
              <w:rFonts w:asciiTheme="minorHAnsi" w:eastAsiaTheme="minorEastAsia" w:hAnsiTheme="minorHAnsi"/>
              <w:noProof/>
              <w:lang w:eastAsia="es-EC"/>
            </w:rPr>
          </w:pPr>
          <w:hyperlink w:anchor="_Toc532564492" w:history="1">
            <w:r w:rsidR="00155CFA" w:rsidRPr="00B33A10">
              <w:rPr>
                <w:rStyle w:val="Hipervnculo"/>
                <w:noProof/>
              </w:rPr>
              <w:t>Norma 6.1.3</w:t>
            </w:r>
            <w:r w:rsidR="00155CFA">
              <w:rPr>
                <w:rFonts w:asciiTheme="minorHAnsi" w:eastAsiaTheme="minorEastAsia" w:hAnsiTheme="minorHAnsi"/>
                <w:noProof/>
                <w:lang w:eastAsia="es-EC"/>
              </w:rPr>
              <w:tab/>
            </w:r>
            <w:r w:rsidR="00155CFA" w:rsidRPr="00B33A10">
              <w:rPr>
                <w:rStyle w:val="Hipervnculo"/>
                <w:noProof/>
              </w:rPr>
              <w:t>Transacciones efectivas</w:t>
            </w:r>
            <w:r w:rsidR="00155CFA">
              <w:rPr>
                <w:noProof/>
                <w:webHidden/>
              </w:rPr>
              <w:tab/>
            </w:r>
            <w:r w:rsidR="00155CFA">
              <w:rPr>
                <w:noProof/>
                <w:webHidden/>
              </w:rPr>
              <w:fldChar w:fldCharType="begin"/>
            </w:r>
            <w:r w:rsidR="00155CFA">
              <w:rPr>
                <w:noProof/>
                <w:webHidden/>
              </w:rPr>
              <w:instrText xml:space="preserve"> PAGEREF _Toc532564492 \h </w:instrText>
            </w:r>
            <w:r w:rsidR="00155CFA">
              <w:rPr>
                <w:noProof/>
                <w:webHidden/>
              </w:rPr>
            </w:r>
            <w:r w:rsidR="00155CFA">
              <w:rPr>
                <w:noProof/>
                <w:webHidden/>
              </w:rPr>
              <w:fldChar w:fldCharType="separate"/>
            </w:r>
            <w:r>
              <w:rPr>
                <w:noProof/>
                <w:webHidden/>
              </w:rPr>
              <w:t>28</w:t>
            </w:r>
            <w:r w:rsidR="00155CFA">
              <w:rPr>
                <w:noProof/>
                <w:webHidden/>
              </w:rPr>
              <w:fldChar w:fldCharType="end"/>
            </w:r>
          </w:hyperlink>
        </w:p>
        <w:p w14:paraId="7B677A9F" w14:textId="0C36D7ED" w:rsidR="00155CFA" w:rsidRDefault="002A719D">
          <w:pPr>
            <w:pStyle w:val="TDC3"/>
            <w:tabs>
              <w:tab w:val="left" w:pos="2647"/>
              <w:tab w:val="right" w:leader="dot" w:pos="8495"/>
            </w:tabs>
            <w:rPr>
              <w:rFonts w:asciiTheme="minorHAnsi" w:eastAsiaTheme="minorEastAsia" w:hAnsiTheme="minorHAnsi"/>
              <w:noProof/>
              <w:lang w:eastAsia="es-EC"/>
            </w:rPr>
          </w:pPr>
          <w:hyperlink w:anchor="_Toc532564493" w:history="1">
            <w:r w:rsidR="00155CFA" w:rsidRPr="00B33A10">
              <w:rPr>
                <w:rStyle w:val="Hipervnculo"/>
                <w:noProof/>
              </w:rPr>
              <w:t>Norma 6.1.4</w:t>
            </w:r>
            <w:r w:rsidR="00155CFA">
              <w:rPr>
                <w:rFonts w:asciiTheme="minorHAnsi" w:eastAsiaTheme="minorEastAsia" w:hAnsiTheme="minorHAnsi"/>
                <w:noProof/>
                <w:lang w:eastAsia="es-EC"/>
              </w:rPr>
              <w:tab/>
            </w:r>
            <w:r w:rsidR="00155CFA" w:rsidRPr="00B33A10">
              <w:rPr>
                <w:rStyle w:val="Hipervnculo"/>
                <w:noProof/>
              </w:rPr>
              <w:t>Actualización del valor de la muestra</w:t>
            </w:r>
            <w:r w:rsidR="00155CFA">
              <w:rPr>
                <w:noProof/>
                <w:webHidden/>
              </w:rPr>
              <w:tab/>
            </w:r>
            <w:r w:rsidR="00155CFA">
              <w:rPr>
                <w:noProof/>
                <w:webHidden/>
              </w:rPr>
              <w:fldChar w:fldCharType="begin"/>
            </w:r>
            <w:r w:rsidR="00155CFA">
              <w:rPr>
                <w:noProof/>
                <w:webHidden/>
              </w:rPr>
              <w:instrText xml:space="preserve"> PAGEREF _Toc532564493 \h </w:instrText>
            </w:r>
            <w:r w:rsidR="00155CFA">
              <w:rPr>
                <w:noProof/>
                <w:webHidden/>
              </w:rPr>
            </w:r>
            <w:r w:rsidR="00155CFA">
              <w:rPr>
                <w:noProof/>
                <w:webHidden/>
              </w:rPr>
              <w:fldChar w:fldCharType="separate"/>
            </w:r>
            <w:r>
              <w:rPr>
                <w:noProof/>
                <w:webHidden/>
              </w:rPr>
              <w:t>29</w:t>
            </w:r>
            <w:r w:rsidR="00155CFA">
              <w:rPr>
                <w:noProof/>
                <w:webHidden/>
              </w:rPr>
              <w:fldChar w:fldCharType="end"/>
            </w:r>
          </w:hyperlink>
        </w:p>
        <w:p w14:paraId="4BD82EF4" w14:textId="1F197468" w:rsidR="00155CFA" w:rsidRDefault="002A719D">
          <w:pPr>
            <w:pStyle w:val="TDC3"/>
            <w:tabs>
              <w:tab w:val="left" w:pos="2647"/>
              <w:tab w:val="right" w:leader="dot" w:pos="8495"/>
            </w:tabs>
            <w:rPr>
              <w:rFonts w:asciiTheme="minorHAnsi" w:eastAsiaTheme="minorEastAsia" w:hAnsiTheme="minorHAnsi"/>
              <w:noProof/>
              <w:lang w:eastAsia="es-EC"/>
            </w:rPr>
          </w:pPr>
          <w:hyperlink w:anchor="_Toc532564494" w:history="1">
            <w:r w:rsidR="00155CFA" w:rsidRPr="00B33A10">
              <w:rPr>
                <w:rStyle w:val="Hipervnculo"/>
                <w:noProof/>
              </w:rPr>
              <w:t>Norma 6.1.5</w:t>
            </w:r>
            <w:r w:rsidR="00155CFA">
              <w:rPr>
                <w:rFonts w:asciiTheme="minorHAnsi" w:eastAsiaTheme="minorEastAsia" w:hAnsiTheme="minorHAnsi"/>
                <w:noProof/>
                <w:lang w:eastAsia="es-EC"/>
              </w:rPr>
              <w:tab/>
            </w:r>
            <w:r w:rsidR="00155CFA" w:rsidRPr="00B33A10">
              <w:rPr>
                <w:rStyle w:val="Hipervnculo"/>
                <w:noProof/>
              </w:rPr>
              <w:t>Bases de datos</w:t>
            </w:r>
            <w:r w:rsidR="00155CFA">
              <w:rPr>
                <w:noProof/>
                <w:webHidden/>
              </w:rPr>
              <w:tab/>
            </w:r>
            <w:r w:rsidR="00155CFA">
              <w:rPr>
                <w:noProof/>
                <w:webHidden/>
              </w:rPr>
              <w:fldChar w:fldCharType="begin"/>
            </w:r>
            <w:r w:rsidR="00155CFA">
              <w:rPr>
                <w:noProof/>
                <w:webHidden/>
              </w:rPr>
              <w:instrText xml:space="preserve"> PAGEREF _Toc532564494 \h </w:instrText>
            </w:r>
            <w:r w:rsidR="00155CFA">
              <w:rPr>
                <w:noProof/>
                <w:webHidden/>
              </w:rPr>
            </w:r>
            <w:r w:rsidR="00155CFA">
              <w:rPr>
                <w:noProof/>
                <w:webHidden/>
              </w:rPr>
              <w:fldChar w:fldCharType="separate"/>
            </w:r>
            <w:r>
              <w:rPr>
                <w:noProof/>
                <w:webHidden/>
              </w:rPr>
              <w:t>29</w:t>
            </w:r>
            <w:r w:rsidR="00155CFA">
              <w:rPr>
                <w:noProof/>
                <w:webHidden/>
              </w:rPr>
              <w:fldChar w:fldCharType="end"/>
            </w:r>
          </w:hyperlink>
        </w:p>
        <w:p w14:paraId="3F8E36F5" w14:textId="6B06B54C" w:rsidR="00155CFA" w:rsidRDefault="002A719D">
          <w:pPr>
            <w:pStyle w:val="TDC2"/>
            <w:tabs>
              <w:tab w:val="left" w:pos="2061"/>
              <w:tab w:val="right" w:leader="dot" w:pos="8495"/>
            </w:tabs>
            <w:rPr>
              <w:rFonts w:asciiTheme="minorHAnsi" w:eastAsiaTheme="minorEastAsia" w:hAnsiTheme="minorHAnsi"/>
              <w:noProof/>
              <w:lang w:eastAsia="es-EC"/>
            </w:rPr>
          </w:pPr>
          <w:hyperlink w:anchor="_Toc532564495" w:history="1">
            <w:r w:rsidR="00155CFA" w:rsidRPr="00B33A10">
              <w:rPr>
                <w:rStyle w:val="Hipervnculo"/>
                <w:noProof/>
              </w:rPr>
              <w:t>Norma 7</w:t>
            </w:r>
            <w:r w:rsidR="00155CFA">
              <w:rPr>
                <w:rFonts w:asciiTheme="minorHAnsi" w:eastAsiaTheme="minorEastAsia" w:hAnsiTheme="minorHAnsi"/>
                <w:noProof/>
                <w:lang w:eastAsia="es-EC"/>
              </w:rPr>
              <w:tab/>
            </w:r>
            <w:r w:rsidR="00155CFA" w:rsidRPr="00B33A10">
              <w:rPr>
                <w:rStyle w:val="Hipervnculo"/>
                <w:noProof/>
              </w:rPr>
              <w:t>Determinación del valor de metro cuadrado de suelo del AIVA urbano</w:t>
            </w:r>
            <w:r w:rsidR="00155CFA">
              <w:rPr>
                <w:noProof/>
                <w:webHidden/>
              </w:rPr>
              <w:tab/>
            </w:r>
            <w:r w:rsidR="00155CFA">
              <w:rPr>
                <w:noProof/>
                <w:webHidden/>
              </w:rPr>
              <w:fldChar w:fldCharType="begin"/>
            </w:r>
            <w:r w:rsidR="00155CFA">
              <w:rPr>
                <w:noProof/>
                <w:webHidden/>
              </w:rPr>
              <w:instrText xml:space="preserve"> PAGEREF _Toc532564495 \h </w:instrText>
            </w:r>
            <w:r w:rsidR="00155CFA">
              <w:rPr>
                <w:noProof/>
                <w:webHidden/>
              </w:rPr>
            </w:r>
            <w:r w:rsidR="00155CFA">
              <w:rPr>
                <w:noProof/>
                <w:webHidden/>
              </w:rPr>
              <w:fldChar w:fldCharType="separate"/>
            </w:r>
            <w:r>
              <w:rPr>
                <w:noProof/>
                <w:webHidden/>
              </w:rPr>
              <w:t>29</w:t>
            </w:r>
            <w:r w:rsidR="00155CFA">
              <w:rPr>
                <w:noProof/>
                <w:webHidden/>
              </w:rPr>
              <w:fldChar w:fldCharType="end"/>
            </w:r>
          </w:hyperlink>
        </w:p>
        <w:p w14:paraId="4DDF398F" w14:textId="183D55B6" w:rsidR="00155CFA" w:rsidRDefault="002A719D">
          <w:pPr>
            <w:pStyle w:val="TDC3"/>
            <w:tabs>
              <w:tab w:val="left" w:pos="2464"/>
              <w:tab w:val="right" w:leader="dot" w:pos="8495"/>
            </w:tabs>
            <w:rPr>
              <w:rFonts w:asciiTheme="minorHAnsi" w:eastAsiaTheme="minorEastAsia" w:hAnsiTheme="minorHAnsi"/>
              <w:noProof/>
              <w:lang w:eastAsia="es-EC"/>
            </w:rPr>
          </w:pPr>
          <w:hyperlink w:anchor="_Toc532564496" w:history="1">
            <w:r w:rsidR="00155CFA" w:rsidRPr="00B33A10">
              <w:rPr>
                <w:rStyle w:val="Hipervnculo"/>
                <w:noProof/>
              </w:rPr>
              <w:t>Norma 7.1</w:t>
            </w:r>
            <w:r w:rsidR="00155CFA">
              <w:rPr>
                <w:rFonts w:asciiTheme="minorHAnsi" w:eastAsiaTheme="minorEastAsia" w:hAnsiTheme="minorHAnsi"/>
                <w:noProof/>
                <w:lang w:eastAsia="es-EC"/>
              </w:rPr>
              <w:tab/>
            </w:r>
            <w:r w:rsidR="00155CFA" w:rsidRPr="00B33A10">
              <w:rPr>
                <w:rStyle w:val="Hipervnculo"/>
                <w:noProof/>
              </w:rPr>
              <w:t>Método de transacción directo - Predio vendido (terreno sin construcción)</w:t>
            </w:r>
            <w:r w:rsidR="00155CFA">
              <w:rPr>
                <w:noProof/>
                <w:webHidden/>
              </w:rPr>
              <w:tab/>
            </w:r>
            <w:r w:rsidR="00155CFA">
              <w:rPr>
                <w:noProof/>
                <w:webHidden/>
              </w:rPr>
              <w:fldChar w:fldCharType="begin"/>
            </w:r>
            <w:r w:rsidR="00155CFA">
              <w:rPr>
                <w:noProof/>
                <w:webHidden/>
              </w:rPr>
              <w:instrText xml:space="preserve"> PAGEREF _Toc532564496 \h </w:instrText>
            </w:r>
            <w:r w:rsidR="00155CFA">
              <w:rPr>
                <w:noProof/>
                <w:webHidden/>
              </w:rPr>
            </w:r>
            <w:r w:rsidR="00155CFA">
              <w:rPr>
                <w:noProof/>
                <w:webHidden/>
              </w:rPr>
              <w:fldChar w:fldCharType="separate"/>
            </w:r>
            <w:r>
              <w:rPr>
                <w:noProof/>
                <w:webHidden/>
              </w:rPr>
              <w:t>30</w:t>
            </w:r>
            <w:r w:rsidR="00155CFA">
              <w:rPr>
                <w:noProof/>
                <w:webHidden/>
              </w:rPr>
              <w:fldChar w:fldCharType="end"/>
            </w:r>
          </w:hyperlink>
        </w:p>
        <w:p w14:paraId="07AFF3A7" w14:textId="21851688" w:rsidR="00155CFA" w:rsidRDefault="002A719D">
          <w:pPr>
            <w:pStyle w:val="TDC3"/>
            <w:tabs>
              <w:tab w:val="left" w:pos="2464"/>
              <w:tab w:val="right" w:leader="dot" w:pos="8495"/>
            </w:tabs>
            <w:rPr>
              <w:rFonts w:asciiTheme="minorHAnsi" w:eastAsiaTheme="minorEastAsia" w:hAnsiTheme="minorHAnsi"/>
              <w:noProof/>
              <w:lang w:eastAsia="es-EC"/>
            </w:rPr>
          </w:pPr>
          <w:hyperlink w:anchor="_Toc532564497" w:history="1">
            <w:r w:rsidR="00155CFA" w:rsidRPr="00B33A10">
              <w:rPr>
                <w:rStyle w:val="Hipervnculo"/>
                <w:noProof/>
              </w:rPr>
              <w:t>Norma 7.2</w:t>
            </w:r>
            <w:r w:rsidR="00155CFA">
              <w:rPr>
                <w:rFonts w:asciiTheme="minorHAnsi" w:eastAsiaTheme="minorEastAsia" w:hAnsiTheme="minorHAnsi"/>
                <w:noProof/>
                <w:lang w:eastAsia="es-EC"/>
              </w:rPr>
              <w:tab/>
            </w:r>
            <w:r w:rsidR="00155CFA" w:rsidRPr="00B33A10">
              <w:rPr>
                <w:rStyle w:val="Hipervnculo"/>
                <w:noProof/>
              </w:rPr>
              <w:t>Método de transacción indirecto - Oferta de predio en venta (terreno sin construcción)</w:t>
            </w:r>
            <w:r w:rsidR="00155CFA">
              <w:rPr>
                <w:noProof/>
                <w:webHidden/>
              </w:rPr>
              <w:tab/>
            </w:r>
            <w:r w:rsidR="00155CFA">
              <w:rPr>
                <w:noProof/>
                <w:webHidden/>
              </w:rPr>
              <w:fldChar w:fldCharType="begin"/>
            </w:r>
            <w:r w:rsidR="00155CFA">
              <w:rPr>
                <w:noProof/>
                <w:webHidden/>
              </w:rPr>
              <w:instrText xml:space="preserve"> PAGEREF _Toc532564497 \h </w:instrText>
            </w:r>
            <w:r w:rsidR="00155CFA">
              <w:rPr>
                <w:noProof/>
                <w:webHidden/>
              </w:rPr>
            </w:r>
            <w:r w:rsidR="00155CFA">
              <w:rPr>
                <w:noProof/>
                <w:webHidden/>
              </w:rPr>
              <w:fldChar w:fldCharType="separate"/>
            </w:r>
            <w:r>
              <w:rPr>
                <w:noProof/>
                <w:webHidden/>
              </w:rPr>
              <w:t>30</w:t>
            </w:r>
            <w:r w:rsidR="00155CFA">
              <w:rPr>
                <w:noProof/>
                <w:webHidden/>
              </w:rPr>
              <w:fldChar w:fldCharType="end"/>
            </w:r>
          </w:hyperlink>
        </w:p>
        <w:p w14:paraId="0422F2D6" w14:textId="5FAD0E51" w:rsidR="00155CFA" w:rsidRDefault="002A719D">
          <w:pPr>
            <w:pStyle w:val="TDC3"/>
            <w:tabs>
              <w:tab w:val="left" w:pos="2464"/>
              <w:tab w:val="right" w:leader="dot" w:pos="8495"/>
            </w:tabs>
            <w:rPr>
              <w:rFonts w:asciiTheme="minorHAnsi" w:eastAsiaTheme="minorEastAsia" w:hAnsiTheme="minorHAnsi"/>
              <w:noProof/>
              <w:lang w:eastAsia="es-EC"/>
            </w:rPr>
          </w:pPr>
          <w:hyperlink w:anchor="_Toc532564498" w:history="1">
            <w:r w:rsidR="00155CFA" w:rsidRPr="00B33A10">
              <w:rPr>
                <w:rStyle w:val="Hipervnculo"/>
                <w:noProof/>
              </w:rPr>
              <w:t>Norma 7.3</w:t>
            </w:r>
            <w:r w:rsidR="00155CFA">
              <w:rPr>
                <w:rFonts w:asciiTheme="minorHAnsi" w:eastAsiaTheme="minorEastAsia" w:hAnsiTheme="minorHAnsi"/>
                <w:noProof/>
                <w:lang w:eastAsia="es-EC"/>
              </w:rPr>
              <w:tab/>
            </w:r>
            <w:r w:rsidR="00155CFA" w:rsidRPr="00B33A10">
              <w:rPr>
                <w:rStyle w:val="Hipervnculo"/>
                <w:noProof/>
              </w:rPr>
              <w:t>Método del residual a través del método de reposición - Oferta de predio en venta (terreno con construcción)</w:t>
            </w:r>
            <w:r w:rsidR="00155CFA">
              <w:rPr>
                <w:noProof/>
                <w:webHidden/>
              </w:rPr>
              <w:tab/>
            </w:r>
            <w:r w:rsidR="00155CFA">
              <w:rPr>
                <w:noProof/>
                <w:webHidden/>
              </w:rPr>
              <w:fldChar w:fldCharType="begin"/>
            </w:r>
            <w:r w:rsidR="00155CFA">
              <w:rPr>
                <w:noProof/>
                <w:webHidden/>
              </w:rPr>
              <w:instrText xml:space="preserve"> PAGEREF _Toc532564498 \h </w:instrText>
            </w:r>
            <w:r w:rsidR="00155CFA">
              <w:rPr>
                <w:noProof/>
                <w:webHidden/>
              </w:rPr>
            </w:r>
            <w:r w:rsidR="00155CFA">
              <w:rPr>
                <w:noProof/>
                <w:webHidden/>
              </w:rPr>
              <w:fldChar w:fldCharType="separate"/>
            </w:r>
            <w:r>
              <w:rPr>
                <w:noProof/>
                <w:webHidden/>
              </w:rPr>
              <w:t>31</w:t>
            </w:r>
            <w:r w:rsidR="00155CFA">
              <w:rPr>
                <w:noProof/>
                <w:webHidden/>
              </w:rPr>
              <w:fldChar w:fldCharType="end"/>
            </w:r>
          </w:hyperlink>
        </w:p>
        <w:p w14:paraId="4BCAB2D0" w14:textId="02136E26" w:rsidR="00155CFA" w:rsidRDefault="002A719D">
          <w:pPr>
            <w:pStyle w:val="TDC3"/>
            <w:tabs>
              <w:tab w:val="left" w:pos="2464"/>
              <w:tab w:val="right" w:leader="dot" w:pos="8495"/>
            </w:tabs>
            <w:rPr>
              <w:rFonts w:asciiTheme="minorHAnsi" w:eastAsiaTheme="minorEastAsia" w:hAnsiTheme="minorHAnsi"/>
              <w:noProof/>
              <w:lang w:eastAsia="es-EC"/>
            </w:rPr>
          </w:pPr>
          <w:hyperlink w:anchor="_Toc532564499" w:history="1">
            <w:r w:rsidR="00155CFA" w:rsidRPr="00B33A10">
              <w:rPr>
                <w:rStyle w:val="Hipervnculo"/>
                <w:noProof/>
              </w:rPr>
              <w:t>Norma 7.4</w:t>
            </w:r>
            <w:r w:rsidR="00155CFA">
              <w:rPr>
                <w:rFonts w:asciiTheme="minorHAnsi" w:eastAsiaTheme="minorEastAsia" w:hAnsiTheme="minorHAnsi"/>
                <w:noProof/>
                <w:lang w:eastAsia="es-EC"/>
              </w:rPr>
              <w:tab/>
            </w:r>
            <w:r w:rsidR="00155CFA" w:rsidRPr="00B33A10">
              <w:rPr>
                <w:rStyle w:val="Hipervnculo"/>
                <w:noProof/>
              </w:rPr>
              <w:t>Método del potencial de desarrollo o de máximo aprovechamiento</w:t>
            </w:r>
            <w:r w:rsidR="00155CFA">
              <w:rPr>
                <w:noProof/>
                <w:webHidden/>
              </w:rPr>
              <w:tab/>
            </w:r>
            <w:r w:rsidR="00155CFA">
              <w:rPr>
                <w:noProof/>
                <w:webHidden/>
              </w:rPr>
              <w:fldChar w:fldCharType="begin"/>
            </w:r>
            <w:r w:rsidR="00155CFA">
              <w:rPr>
                <w:noProof/>
                <w:webHidden/>
              </w:rPr>
              <w:instrText xml:space="preserve"> PAGEREF _Toc532564499 \h </w:instrText>
            </w:r>
            <w:r w:rsidR="00155CFA">
              <w:rPr>
                <w:noProof/>
                <w:webHidden/>
              </w:rPr>
            </w:r>
            <w:r w:rsidR="00155CFA">
              <w:rPr>
                <w:noProof/>
                <w:webHidden/>
              </w:rPr>
              <w:fldChar w:fldCharType="separate"/>
            </w:r>
            <w:r>
              <w:rPr>
                <w:noProof/>
                <w:webHidden/>
              </w:rPr>
              <w:t>31</w:t>
            </w:r>
            <w:r w:rsidR="00155CFA">
              <w:rPr>
                <w:noProof/>
                <w:webHidden/>
              </w:rPr>
              <w:fldChar w:fldCharType="end"/>
            </w:r>
          </w:hyperlink>
        </w:p>
        <w:p w14:paraId="3A3AC2CF" w14:textId="360538CC" w:rsidR="00155CFA" w:rsidRDefault="002A719D">
          <w:pPr>
            <w:pStyle w:val="TDC3"/>
            <w:tabs>
              <w:tab w:val="left" w:pos="2647"/>
              <w:tab w:val="right" w:leader="dot" w:pos="8495"/>
            </w:tabs>
            <w:rPr>
              <w:rFonts w:asciiTheme="minorHAnsi" w:eastAsiaTheme="minorEastAsia" w:hAnsiTheme="minorHAnsi"/>
              <w:noProof/>
              <w:lang w:eastAsia="es-EC"/>
            </w:rPr>
          </w:pPr>
          <w:hyperlink w:anchor="_Toc532564500" w:history="1">
            <w:r w:rsidR="00155CFA" w:rsidRPr="00B33A10">
              <w:rPr>
                <w:rStyle w:val="Hipervnculo"/>
                <w:noProof/>
              </w:rPr>
              <w:t>Norma 7.4.1</w:t>
            </w:r>
            <w:r w:rsidR="00155CFA">
              <w:rPr>
                <w:rFonts w:asciiTheme="minorHAnsi" w:eastAsiaTheme="minorEastAsia" w:hAnsiTheme="minorHAnsi"/>
                <w:noProof/>
                <w:lang w:eastAsia="es-EC"/>
              </w:rPr>
              <w:tab/>
            </w:r>
            <w:r w:rsidR="00155CFA" w:rsidRPr="00B33A10">
              <w:rPr>
                <w:rStyle w:val="Hipervnculo"/>
                <w:noProof/>
              </w:rPr>
              <w:t xml:space="preserve">Factor </w:t>
            </w:r>
            <w:r w:rsidR="00155CFA" w:rsidRPr="00B33A10">
              <w:rPr>
                <w:rStyle w:val="Hipervnculo"/>
                <w:rFonts w:ascii="Cambria Math" w:hAnsi="Cambria Math" w:cs="Cambria Math"/>
                <w:noProof/>
              </w:rPr>
              <w:t>∝</w:t>
            </w:r>
            <w:r w:rsidR="00155CFA" w:rsidRPr="00B33A10">
              <w:rPr>
                <w:rStyle w:val="Hipervnculo"/>
                <w:noProof/>
              </w:rPr>
              <w:t xml:space="preserve"> – Factor de porcentaje de incidencia del terreno en el proyecto</w:t>
            </w:r>
            <w:r w:rsidR="00155CFA">
              <w:rPr>
                <w:noProof/>
                <w:webHidden/>
              </w:rPr>
              <w:tab/>
            </w:r>
            <w:r w:rsidR="00155CFA">
              <w:rPr>
                <w:noProof/>
                <w:webHidden/>
              </w:rPr>
              <w:fldChar w:fldCharType="begin"/>
            </w:r>
            <w:r w:rsidR="00155CFA">
              <w:rPr>
                <w:noProof/>
                <w:webHidden/>
              </w:rPr>
              <w:instrText xml:space="preserve"> PAGEREF _Toc532564500 \h </w:instrText>
            </w:r>
            <w:r w:rsidR="00155CFA">
              <w:rPr>
                <w:noProof/>
                <w:webHidden/>
              </w:rPr>
            </w:r>
            <w:r w:rsidR="00155CFA">
              <w:rPr>
                <w:noProof/>
                <w:webHidden/>
              </w:rPr>
              <w:fldChar w:fldCharType="separate"/>
            </w:r>
            <w:r>
              <w:rPr>
                <w:noProof/>
                <w:webHidden/>
              </w:rPr>
              <w:t>32</w:t>
            </w:r>
            <w:r w:rsidR="00155CFA">
              <w:rPr>
                <w:noProof/>
                <w:webHidden/>
              </w:rPr>
              <w:fldChar w:fldCharType="end"/>
            </w:r>
          </w:hyperlink>
        </w:p>
        <w:p w14:paraId="7B505297" w14:textId="7960E667" w:rsidR="00155CFA" w:rsidRDefault="002A719D">
          <w:pPr>
            <w:pStyle w:val="TDC3"/>
            <w:tabs>
              <w:tab w:val="left" w:pos="2647"/>
              <w:tab w:val="right" w:leader="dot" w:pos="8495"/>
            </w:tabs>
            <w:rPr>
              <w:rFonts w:asciiTheme="minorHAnsi" w:eastAsiaTheme="minorEastAsia" w:hAnsiTheme="minorHAnsi"/>
              <w:noProof/>
              <w:lang w:eastAsia="es-EC"/>
            </w:rPr>
          </w:pPr>
          <w:hyperlink w:anchor="_Toc532564501" w:history="1">
            <w:r w:rsidR="00155CFA" w:rsidRPr="00B33A10">
              <w:rPr>
                <w:rStyle w:val="Hipervnculo"/>
                <w:noProof/>
              </w:rPr>
              <w:t>Norma 7.4.2</w:t>
            </w:r>
            <w:r w:rsidR="00155CFA">
              <w:rPr>
                <w:rFonts w:asciiTheme="minorHAnsi" w:eastAsiaTheme="minorEastAsia" w:hAnsiTheme="minorHAnsi"/>
                <w:noProof/>
                <w:lang w:eastAsia="es-EC"/>
              </w:rPr>
              <w:tab/>
            </w:r>
            <w:r w:rsidR="00155CFA" w:rsidRPr="00B33A10">
              <w:rPr>
                <w:rStyle w:val="Hipervnculo"/>
                <w:noProof/>
              </w:rPr>
              <w:t>Factor K</w:t>
            </w:r>
            <w:r w:rsidR="00155CFA">
              <w:rPr>
                <w:noProof/>
                <w:webHidden/>
              </w:rPr>
              <w:tab/>
            </w:r>
            <w:r w:rsidR="00155CFA">
              <w:rPr>
                <w:noProof/>
                <w:webHidden/>
              </w:rPr>
              <w:fldChar w:fldCharType="begin"/>
            </w:r>
            <w:r w:rsidR="00155CFA">
              <w:rPr>
                <w:noProof/>
                <w:webHidden/>
              </w:rPr>
              <w:instrText xml:space="preserve"> PAGEREF _Toc532564501 \h </w:instrText>
            </w:r>
            <w:r w:rsidR="00155CFA">
              <w:rPr>
                <w:noProof/>
                <w:webHidden/>
              </w:rPr>
            </w:r>
            <w:r w:rsidR="00155CFA">
              <w:rPr>
                <w:noProof/>
                <w:webHidden/>
              </w:rPr>
              <w:fldChar w:fldCharType="separate"/>
            </w:r>
            <w:r>
              <w:rPr>
                <w:noProof/>
                <w:webHidden/>
              </w:rPr>
              <w:t>32</w:t>
            </w:r>
            <w:r w:rsidR="00155CFA">
              <w:rPr>
                <w:noProof/>
                <w:webHidden/>
              </w:rPr>
              <w:fldChar w:fldCharType="end"/>
            </w:r>
          </w:hyperlink>
        </w:p>
        <w:p w14:paraId="537D716D" w14:textId="1B5A568E" w:rsidR="00155CFA" w:rsidRDefault="002A719D">
          <w:pPr>
            <w:pStyle w:val="TDC3"/>
            <w:tabs>
              <w:tab w:val="left" w:pos="2647"/>
              <w:tab w:val="right" w:leader="dot" w:pos="8495"/>
            </w:tabs>
            <w:rPr>
              <w:rFonts w:asciiTheme="minorHAnsi" w:eastAsiaTheme="minorEastAsia" w:hAnsiTheme="minorHAnsi"/>
              <w:noProof/>
              <w:lang w:eastAsia="es-EC"/>
            </w:rPr>
          </w:pPr>
          <w:hyperlink w:anchor="_Toc532564502" w:history="1">
            <w:r w:rsidR="00155CFA" w:rsidRPr="00B33A10">
              <w:rPr>
                <w:rStyle w:val="Hipervnculo"/>
                <w:noProof/>
              </w:rPr>
              <w:t>Norma 7.4.3</w:t>
            </w:r>
            <w:r w:rsidR="00155CFA">
              <w:rPr>
                <w:rFonts w:asciiTheme="minorHAnsi" w:eastAsiaTheme="minorEastAsia" w:hAnsiTheme="minorHAnsi"/>
                <w:noProof/>
                <w:lang w:eastAsia="es-EC"/>
              </w:rPr>
              <w:tab/>
            </w:r>
            <w:r w:rsidR="00155CFA" w:rsidRPr="00B33A10">
              <w:rPr>
                <w:rStyle w:val="Hipervnculo"/>
                <w:noProof/>
              </w:rPr>
              <w:t>Precio venta del metro cuadrado útil de la construcción</w:t>
            </w:r>
            <w:r w:rsidR="00155CFA">
              <w:rPr>
                <w:noProof/>
                <w:webHidden/>
              </w:rPr>
              <w:tab/>
            </w:r>
            <w:r w:rsidR="00155CFA">
              <w:rPr>
                <w:noProof/>
                <w:webHidden/>
              </w:rPr>
              <w:fldChar w:fldCharType="begin"/>
            </w:r>
            <w:r w:rsidR="00155CFA">
              <w:rPr>
                <w:noProof/>
                <w:webHidden/>
              </w:rPr>
              <w:instrText xml:space="preserve"> PAGEREF _Toc532564502 \h </w:instrText>
            </w:r>
            <w:r w:rsidR="00155CFA">
              <w:rPr>
                <w:noProof/>
                <w:webHidden/>
              </w:rPr>
            </w:r>
            <w:r w:rsidR="00155CFA">
              <w:rPr>
                <w:noProof/>
                <w:webHidden/>
              </w:rPr>
              <w:fldChar w:fldCharType="separate"/>
            </w:r>
            <w:r>
              <w:rPr>
                <w:noProof/>
                <w:webHidden/>
              </w:rPr>
              <w:t>33</w:t>
            </w:r>
            <w:r w:rsidR="00155CFA">
              <w:rPr>
                <w:noProof/>
                <w:webHidden/>
              </w:rPr>
              <w:fldChar w:fldCharType="end"/>
            </w:r>
          </w:hyperlink>
        </w:p>
        <w:p w14:paraId="0E754522" w14:textId="5B1CDE0E" w:rsidR="00155CFA" w:rsidRDefault="002A719D">
          <w:pPr>
            <w:pStyle w:val="TDC3"/>
            <w:tabs>
              <w:tab w:val="left" w:pos="2647"/>
              <w:tab w:val="right" w:leader="dot" w:pos="8495"/>
            </w:tabs>
            <w:rPr>
              <w:rFonts w:asciiTheme="minorHAnsi" w:eastAsiaTheme="minorEastAsia" w:hAnsiTheme="minorHAnsi"/>
              <w:noProof/>
              <w:lang w:eastAsia="es-EC"/>
            </w:rPr>
          </w:pPr>
          <w:hyperlink w:anchor="_Toc532564503" w:history="1">
            <w:r w:rsidR="00155CFA" w:rsidRPr="00B33A10">
              <w:rPr>
                <w:rStyle w:val="Hipervnculo"/>
                <w:noProof/>
              </w:rPr>
              <w:t>Norma 7.4.4</w:t>
            </w:r>
            <w:r w:rsidR="00155CFA">
              <w:rPr>
                <w:rFonts w:asciiTheme="minorHAnsi" w:eastAsiaTheme="minorEastAsia" w:hAnsiTheme="minorHAnsi"/>
                <w:noProof/>
                <w:lang w:eastAsia="es-EC"/>
              </w:rPr>
              <w:tab/>
            </w:r>
            <w:r w:rsidR="00155CFA" w:rsidRPr="00B33A10">
              <w:rPr>
                <w:rStyle w:val="Hipervnculo"/>
                <w:noProof/>
              </w:rPr>
              <w:t>Coeficiente de ocupación del suelo total – CosT</w:t>
            </w:r>
            <w:r w:rsidR="00155CFA">
              <w:rPr>
                <w:noProof/>
                <w:webHidden/>
              </w:rPr>
              <w:tab/>
            </w:r>
            <w:r w:rsidR="00155CFA">
              <w:rPr>
                <w:noProof/>
                <w:webHidden/>
              </w:rPr>
              <w:fldChar w:fldCharType="begin"/>
            </w:r>
            <w:r w:rsidR="00155CFA">
              <w:rPr>
                <w:noProof/>
                <w:webHidden/>
              </w:rPr>
              <w:instrText xml:space="preserve"> PAGEREF _Toc532564503 \h </w:instrText>
            </w:r>
            <w:r w:rsidR="00155CFA">
              <w:rPr>
                <w:noProof/>
                <w:webHidden/>
              </w:rPr>
            </w:r>
            <w:r w:rsidR="00155CFA">
              <w:rPr>
                <w:noProof/>
                <w:webHidden/>
              </w:rPr>
              <w:fldChar w:fldCharType="separate"/>
            </w:r>
            <w:r>
              <w:rPr>
                <w:noProof/>
                <w:webHidden/>
              </w:rPr>
              <w:t>33</w:t>
            </w:r>
            <w:r w:rsidR="00155CFA">
              <w:rPr>
                <w:noProof/>
                <w:webHidden/>
              </w:rPr>
              <w:fldChar w:fldCharType="end"/>
            </w:r>
          </w:hyperlink>
        </w:p>
        <w:p w14:paraId="43E9D75C" w14:textId="258D3194" w:rsidR="00155CFA" w:rsidRDefault="002A719D">
          <w:pPr>
            <w:pStyle w:val="TDC3"/>
            <w:tabs>
              <w:tab w:val="left" w:pos="2464"/>
              <w:tab w:val="right" w:leader="dot" w:pos="8495"/>
            </w:tabs>
            <w:rPr>
              <w:rFonts w:asciiTheme="minorHAnsi" w:eastAsiaTheme="minorEastAsia" w:hAnsiTheme="minorHAnsi"/>
              <w:noProof/>
              <w:lang w:eastAsia="es-EC"/>
            </w:rPr>
          </w:pPr>
          <w:hyperlink w:anchor="_Toc532564504" w:history="1">
            <w:r w:rsidR="00155CFA" w:rsidRPr="00B33A10">
              <w:rPr>
                <w:rStyle w:val="Hipervnculo"/>
                <w:noProof/>
              </w:rPr>
              <w:t>Norma 7.5</w:t>
            </w:r>
            <w:r w:rsidR="00155CFA">
              <w:rPr>
                <w:rFonts w:asciiTheme="minorHAnsi" w:eastAsiaTheme="minorEastAsia" w:hAnsiTheme="minorHAnsi"/>
                <w:noProof/>
                <w:lang w:eastAsia="es-EC"/>
              </w:rPr>
              <w:tab/>
            </w:r>
            <w:r w:rsidR="00155CFA" w:rsidRPr="00B33A10">
              <w:rPr>
                <w:rStyle w:val="Hipervnculo"/>
                <w:noProof/>
              </w:rPr>
              <w:t>Método de comparación - homogenización por factores de corrección</w:t>
            </w:r>
            <w:r w:rsidR="00155CFA">
              <w:rPr>
                <w:noProof/>
                <w:webHidden/>
              </w:rPr>
              <w:tab/>
            </w:r>
            <w:r w:rsidR="00155CFA">
              <w:rPr>
                <w:noProof/>
                <w:webHidden/>
              </w:rPr>
              <w:fldChar w:fldCharType="begin"/>
            </w:r>
            <w:r w:rsidR="00155CFA">
              <w:rPr>
                <w:noProof/>
                <w:webHidden/>
              </w:rPr>
              <w:instrText xml:space="preserve"> PAGEREF _Toc532564504 \h </w:instrText>
            </w:r>
            <w:r w:rsidR="00155CFA">
              <w:rPr>
                <w:noProof/>
                <w:webHidden/>
              </w:rPr>
            </w:r>
            <w:r w:rsidR="00155CFA">
              <w:rPr>
                <w:noProof/>
                <w:webHidden/>
              </w:rPr>
              <w:fldChar w:fldCharType="separate"/>
            </w:r>
            <w:r>
              <w:rPr>
                <w:noProof/>
                <w:webHidden/>
              </w:rPr>
              <w:t>33</w:t>
            </w:r>
            <w:r w:rsidR="00155CFA">
              <w:rPr>
                <w:noProof/>
                <w:webHidden/>
              </w:rPr>
              <w:fldChar w:fldCharType="end"/>
            </w:r>
          </w:hyperlink>
        </w:p>
        <w:p w14:paraId="7CF7AC20" w14:textId="6F77AC6E" w:rsidR="00155CFA" w:rsidRDefault="002A719D">
          <w:pPr>
            <w:pStyle w:val="TDC3"/>
            <w:tabs>
              <w:tab w:val="left" w:pos="2647"/>
              <w:tab w:val="right" w:leader="dot" w:pos="8495"/>
            </w:tabs>
            <w:rPr>
              <w:rFonts w:asciiTheme="minorHAnsi" w:eastAsiaTheme="minorEastAsia" w:hAnsiTheme="minorHAnsi"/>
              <w:noProof/>
              <w:lang w:eastAsia="es-EC"/>
            </w:rPr>
          </w:pPr>
          <w:hyperlink w:anchor="_Toc532564505" w:history="1">
            <w:r w:rsidR="00155CFA" w:rsidRPr="00B33A10">
              <w:rPr>
                <w:rStyle w:val="Hipervnculo"/>
                <w:noProof/>
              </w:rPr>
              <w:t>Norma 7.5.1</w:t>
            </w:r>
            <w:r w:rsidR="00155CFA">
              <w:rPr>
                <w:rFonts w:asciiTheme="minorHAnsi" w:eastAsiaTheme="minorEastAsia" w:hAnsiTheme="minorHAnsi"/>
                <w:noProof/>
                <w:lang w:eastAsia="es-EC"/>
              </w:rPr>
              <w:tab/>
            </w:r>
            <w:r w:rsidR="00155CFA" w:rsidRPr="00B33A10">
              <w:rPr>
                <w:rStyle w:val="Hipervnculo"/>
                <w:noProof/>
              </w:rPr>
              <w:t>Método de comparación - Componentes valorativos de la tierra</w:t>
            </w:r>
            <w:r w:rsidR="00155CFA">
              <w:rPr>
                <w:noProof/>
                <w:webHidden/>
              </w:rPr>
              <w:tab/>
            </w:r>
            <w:r w:rsidR="00155CFA">
              <w:rPr>
                <w:noProof/>
                <w:webHidden/>
              </w:rPr>
              <w:fldChar w:fldCharType="begin"/>
            </w:r>
            <w:r w:rsidR="00155CFA">
              <w:rPr>
                <w:noProof/>
                <w:webHidden/>
              </w:rPr>
              <w:instrText xml:space="preserve"> PAGEREF _Toc532564505 \h </w:instrText>
            </w:r>
            <w:r w:rsidR="00155CFA">
              <w:rPr>
                <w:noProof/>
                <w:webHidden/>
              </w:rPr>
            </w:r>
            <w:r w:rsidR="00155CFA">
              <w:rPr>
                <w:noProof/>
                <w:webHidden/>
              </w:rPr>
              <w:fldChar w:fldCharType="separate"/>
            </w:r>
            <w:r>
              <w:rPr>
                <w:noProof/>
                <w:webHidden/>
              </w:rPr>
              <w:t>33</w:t>
            </w:r>
            <w:r w:rsidR="00155CFA">
              <w:rPr>
                <w:noProof/>
                <w:webHidden/>
              </w:rPr>
              <w:fldChar w:fldCharType="end"/>
            </w:r>
          </w:hyperlink>
        </w:p>
        <w:p w14:paraId="4493414F" w14:textId="05F58E19" w:rsidR="00155CFA" w:rsidRDefault="002A719D">
          <w:pPr>
            <w:pStyle w:val="TDC3"/>
            <w:tabs>
              <w:tab w:val="left" w:pos="2647"/>
              <w:tab w:val="right" w:leader="dot" w:pos="8495"/>
            </w:tabs>
            <w:rPr>
              <w:rFonts w:asciiTheme="minorHAnsi" w:eastAsiaTheme="minorEastAsia" w:hAnsiTheme="minorHAnsi"/>
              <w:noProof/>
              <w:lang w:eastAsia="es-EC"/>
            </w:rPr>
          </w:pPr>
          <w:hyperlink w:anchor="_Toc532564506" w:history="1">
            <w:r w:rsidR="00155CFA" w:rsidRPr="00B33A10">
              <w:rPr>
                <w:rStyle w:val="Hipervnculo"/>
                <w:noProof/>
              </w:rPr>
              <w:t>Norma 7.5.2</w:t>
            </w:r>
            <w:r w:rsidR="00155CFA">
              <w:rPr>
                <w:rFonts w:asciiTheme="minorHAnsi" w:eastAsiaTheme="minorEastAsia" w:hAnsiTheme="minorHAnsi"/>
                <w:noProof/>
                <w:lang w:eastAsia="es-EC"/>
              </w:rPr>
              <w:tab/>
            </w:r>
            <w:r w:rsidR="00155CFA" w:rsidRPr="00B33A10">
              <w:rPr>
                <w:rStyle w:val="Hipervnculo"/>
                <w:noProof/>
              </w:rPr>
              <w:t>Método de comparación - Factor de demérito por potencialidad del suelo (Factor Fd)</w:t>
            </w:r>
            <w:r w:rsidR="00155CFA">
              <w:rPr>
                <w:noProof/>
                <w:webHidden/>
              </w:rPr>
              <w:tab/>
            </w:r>
            <w:r w:rsidR="00155CFA">
              <w:rPr>
                <w:noProof/>
                <w:webHidden/>
              </w:rPr>
              <w:fldChar w:fldCharType="begin"/>
            </w:r>
            <w:r w:rsidR="00155CFA">
              <w:rPr>
                <w:noProof/>
                <w:webHidden/>
              </w:rPr>
              <w:instrText xml:space="preserve"> PAGEREF _Toc532564506 \h </w:instrText>
            </w:r>
            <w:r w:rsidR="00155CFA">
              <w:rPr>
                <w:noProof/>
                <w:webHidden/>
              </w:rPr>
            </w:r>
            <w:r w:rsidR="00155CFA">
              <w:rPr>
                <w:noProof/>
                <w:webHidden/>
              </w:rPr>
              <w:fldChar w:fldCharType="separate"/>
            </w:r>
            <w:r>
              <w:rPr>
                <w:noProof/>
                <w:webHidden/>
              </w:rPr>
              <w:t>34</w:t>
            </w:r>
            <w:r w:rsidR="00155CFA">
              <w:rPr>
                <w:noProof/>
                <w:webHidden/>
              </w:rPr>
              <w:fldChar w:fldCharType="end"/>
            </w:r>
          </w:hyperlink>
        </w:p>
        <w:p w14:paraId="603D4CF0" w14:textId="4AB886F9" w:rsidR="00155CFA" w:rsidRDefault="002A719D">
          <w:pPr>
            <w:pStyle w:val="TDC2"/>
            <w:tabs>
              <w:tab w:val="left" w:pos="2061"/>
              <w:tab w:val="right" w:leader="dot" w:pos="8495"/>
            </w:tabs>
            <w:rPr>
              <w:rFonts w:asciiTheme="minorHAnsi" w:eastAsiaTheme="minorEastAsia" w:hAnsiTheme="minorHAnsi"/>
              <w:noProof/>
              <w:lang w:eastAsia="es-EC"/>
            </w:rPr>
          </w:pPr>
          <w:hyperlink w:anchor="_Toc532564507" w:history="1">
            <w:r w:rsidR="00155CFA" w:rsidRPr="00B33A10">
              <w:rPr>
                <w:rStyle w:val="Hipervnculo"/>
                <w:noProof/>
              </w:rPr>
              <w:t>Norma 8</w:t>
            </w:r>
            <w:r w:rsidR="00155CFA">
              <w:rPr>
                <w:rFonts w:asciiTheme="minorHAnsi" w:eastAsiaTheme="minorEastAsia" w:hAnsiTheme="minorHAnsi"/>
                <w:noProof/>
                <w:lang w:eastAsia="es-EC"/>
              </w:rPr>
              <w:tab/>
            </w:r>
            <w:r w:rsidR="00155CFA" w:rsidRPr="00B33A10">
              <w:rPr>
                <w:rStyle w:val="Hipervnculo"/>
                <w:noProof/>
              </w:rPr>
              <w:t>Obtención del valor del Área de Intervención Valorativa</w:t>
            </w:r>
            <w:r w:rsidR="00155CFA">
              <w:rPr>
                <w:noProof/>
                <w:webHidden/>
              </w:rPr>
              <w:tab/>
            </w:r>
            <w:r w:rsidR="00155CFA">
              <w:rPr>
                <w:noProof/>
                <w:webHidden/>
              </w:rPr>
              <w:fldChar w:fldCharType="begin"/>
            </w:r>
            <w:r w:rsidR="00155CFA">
              <w:rPr>
                <w:noProof/>
                <w:webHidden/>
              </w:rPr>
              <w:instrText xml:space="preserve"> PAGEREF _Toc532564507 \h </w:instrText>
            </w:r>
            <w:r w:rsidR="00155CFA">
              <w:rPr>
                <w:noProof/>
                <w:webHidden/>
              </w:rPr>
            </w:r>
            <w:r w:rsidR="00155CFA">
              <w:rPr>
                <w:noProof/>
                <w:webHidden/>
              </w:rPr>
              <w:fldChar w:fldCharType="separate"/>
            </w:r>
            <w:r>
              <w:rPr>
                <w:noProof/>
                <w:webHidden/>
              </w:rPr>
              <w:t>35</w:t>
            </w:r>
            <w:r w:rsidR="00155CFA">
              <w:rPr>
                <w:noProof/>
                <w:webHidden/>
              </w:rPr>
              <w:fldChar w:fldCharType="end"/>
            </w:r>
          </w:hyperlink>
        </w:p>
        <w:p w14:paraId="2ABD79D7" w14:textId="50F4AF68" w:rsidR="00155CFA" w:rsidRDefault="002A719D">
          <w:pPr>
            <w:pStyle w:val="TDC2"/>
            <w:tabs>
              <w:tab w:val="left" w:pos="2061"/>
              <w:tab w:val="right" w:leader="dot" w:pos="8495"/>
            </w:tabs>
            <w:rPr>
              <w:rFonts w:asciiTheme="minorHAnsi" w:eastAsiaTheme="minorEastAsia" w:hAnsiTheme="minorHAnsi"/>
              <w:noProof/>
              <w:lang w:eastAsia="es-EC"/>
            </w:rPr>
          </w:pPr>
          <w:hyperlink w:anchor="_Toc532564508" w:history="1">
            <w:r w:rsidR="00155CFA" w:rsidRPr="00B33A10">
              <w:rPr>
                <w:rStyle w:val="Hipervnculo"/>
                <w:noProof/>
              </w:rPr>
              <w:t>Norma 9</w:t>
            </w:r>
            <w:r w:rsidR="00155CFA">
              <w:rPr>
                <w:rFonts w:asciiTheme="minorHAnsi" w:eastAsiaTheme="minorEastAsia" w:hAnsiTheme="minorHAnsi"/>
                <w:noProof/>
                <w:lang w:eastAsia="es-EC"/>
              </w:rPr>
              <w:tab/>
            </w:r>
            <w:r w:rsidR="00155CFA" w:rsidRPr="00B33A10">
              <w:rPr>
                <w:rStyle w:val="Hipervnculo"/>
                <w:noProof/>
              </w:rPr>
              <w:t>Actualización del valor del AIVA</w:t>
            </w:r>
            <w:r w:rsidR="00155CFA">
              <w:rPr>
                <w:noProof/>
                <w:webHidden/>
              </w:rPr>
              <w:tab/>
            </w:r>
            <w:r w:rsidR="00155CFA">
              <w:rPr>
                <w:noProof/>
                <w:webHidden/>
              </w:rPr>
              <w:fldChar w:fldCharType="begin"/>
            </w:r>
            <w:r w:rsidR="00155CFA">
              <w:rPr>
                <w:noProof/>
                <w:webHidden/>
              </w:rPr>
              <w:instrText xml:space="preserve"> PAGEREF _Toc532564508 \h </w:instrText>
            </w:r>
            <w:r w:rsidR="00155CFA">
              <w:rPr>
                <w:noProof/>
                <w:webHidden/>
              </w:rPr>
            </w:r>
            <w:r w:rsidR="00155CFA">
              <w:rPr>
                <w:noProof/>
                <w:webHidden/>
              </w:rPr>
              <w:fldChar w:fldCharType="separate"/>
            </w:r>
            <w:r>
              <w:rPr>
                <w:noProof/>
                <w:webHidden/>
              </w:rPr>
              <w:t>35</w:t>
            </w:r>
            <w:r w:rsidR="00155CFA">
              <w:rPr>
                <w:noProof/>
                <w:webHidden/>
              </w:rPr>
              <w:fldChar w:fldCharType="end"/>
            </w:r>
          </w:hyperlink>
        </w:p>
        <w:p w14:paraId="41F8011A" w14:textId="744333EC"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09" w:history="1">
            <w:r w:rsidR="00155CFA" w:rsidRPr="00B33A10">
              <w:rPr>
                <w:rStyle w:val="Hipervnculo"/>
                <w:noProof/>
              </w:rPr>
              <w:t>Norma 10</w:t>
            </w:r>
            <w:r w:rsidR="00155CFA">
              <w:rPr>
                <w:rFonts w:asciiTheme="minorHAnsi" w:eastAsiaTheme="minorEastAsia" w:hAnsiTheme="minorHAnsi"/>
                <w:noProof/>
                <w:lang w:eastAsia="es-EC"/>
              </w:rPr>
              <w:tab/>
            </w:r>
            <w:r w:rsidR="00155CFA" w:rsidRPr="00B33A10">
              <w:rPr>
                <w:rStyle w:val="Hipervnculo"/>
                <w:noProof/>
              </w:rPr>
              <w:t>Valor del suelo o terreno</w:t>
            </w:r>
            <w:r w:rsidR="00155CFA">
              <w:rPr>
                <w:noProof/>
                <w:webHidden/>
              </w:rPr>
              <w:tab/>
            </w:r>
            <w:r w:rsidR="00155CFA">
              <w:rPr>
                <w:noProof/>
                <w:webHidden/>
              </w:rPr>
              <w:fldChar w:fldCharType="begin"/>
            </w:r>
            <w:r w:rsidR="00155CFA">
              <w:rPr>
                <w:noProof/>
                <w:webHidden/>
              </w:rPr>
              <w:instrText xml:space="preserve"> PAGEREF _Toc532564509 \h </w:instrText>
            </w:r>
            <w:r w:rsidR="00155CFA">
              <w:rPr>
                <w:noProof/>
                <w:webHidden/>
              </w:rPr>
            </w:r>
            <w:r w:rsidR="00155CFA">
              <w:rPr>
                <w:noProof/>
                <w:webHidden/>
              </w:rPr>
              <w:fldChar w:fldCharType="separate"/>
            </w:r>
            <w:r>
              <w:rPr>
                <w:noProof/>
                <w:webHidden/>
              </w:rPr>
              <w:t>35</w:t>
            </w:r>
            <w:r w:rsidR="00155CFA">
              <w:rPr>
                <w:noProof/>
                <w:webHidden/>
              </w:rPr>
              <w:fldChar w:fldCharType="end"/>
            </w:r>
          </w:hyperlink>
        </w:p>
        <w:p w14:paraId="624F0DAC" w14:textId="18B062E8"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10" w:history="1">
            <w:r w:rsidR="00155CFA" w:rsidRPr="00B33A10">
              <w:rPr>
                <w:rStyle w:val="Hipervnculo"/>
                <w:noProof/>
              </w:rPr>
              <w:t>Norma 11</w:t>
            </w:r>
            <w:r w:rsidR="00155CFA">
              <w:rPr>
                <w:rFonts w:asciiTheme="minorHAnsi" w:eastAsiaTheme="minorEastAsia" w:hAnsiTheme="minorHAnsi"/>
                <w:noProof/>
                <w:lang w:eastAsia="es-EC"/>
              </w:rPr>
              <w:tab/>
            </w:r>
            <w:r w:rsidR="00155CFA" w:rsidRPr="00B33A10">
              <w:rPr>
                <w:rStyle w:val="Hipervnculo"/>
                <w:noProof/>
              </w:rPr>
              <w:t>Valor en área de intervención valorativa urbana</w:t>
            </w:r>
            <w:r w:rsidR="00155CFA">
              <w:rPr>
                <w:noProof/>
                <w:webHidden/>
              </w:rPr>
              <w:tab/>
            </w:r>
            <w:r w:rsidR="00155CFA">
              <w:rPr>
                <w:noProof/>
                <w:webHidden/>
              </w:rPr>
              <w:fldChar w:fldCharType="begin"/>
            </w:r>
            <w:r w:rsidR="00155CFA">
              <w:rPr>
                <w:noProof/>
                <w:webHidden/>
              </w:rPr>
              <w:instrText xml:space="preserve"> PAGEREF _Toc532564510 \h </w:instrText>
            </w:r>
            <w:r w:rsidR="00155CFA">
              <w:rPr>
                <w:noProof/>
                <w:webHidden/>
              </w:rPr>
            </w:r>
            <w:r w:rsidR="00155CFA">
              <w:rPr>
                <w:noProof/>
                <w:webHidden/>
              </w:rPr>
              <w:fldChar w:fldCharType="separate"/>
            </w:r>
            <w:r>
              <w:rPr>
                <w:noProof/>
                <w:webHidden/>
              </w:rPr>
              <w:t>36</w:t>
            </w:r>
            <w:r w:rsidR="00155CFA">
              <w:rPr>
                <w:noProof/>
                <w:webHidden/>
              </w:rPr>
              <w:fldChar w:fldCharType="end"/>
            </w:r>
          </w:hyperlink>
        </w:p>
        <w:p w14:paraId="0DCC676A" w14:textId="3EE93CA9"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11" w:history="1">
            <w:r w:rsidR="00155CFA" w:rsidRPr="00B33A10">
              <w:rPr>
                <w:rStyle w:val="Hipervnculo"/>
                <w:noProof/>
              </w:rPr>
              <w:t>Norma 12</w:t>
            </w:r>
            <w:r w:rsidR="00155CFA">
              <w:rPr>
                <w:rFonts w:asciiTheme="minorHAnsi" w:eastAsiaTheme="minorEastAsia" w:hAnsiTheme="minorHAnsi"/>
                <w:noProof/>
                <w:lang w:eastAsia="es-EC"/>
              </w:rPr>
              <w:tab/>
            </w:r>
            <w:r w:rsidR="00155CFA" w:rsidRPr="00B33A10">
              <w:rPr>
                <w:rStyle w:val="Hipervnculo"/>
                <w:noProof/>
              </w:rPr>
              <w:t>Polígonos valorativos urbanos (Áreas de Intervención Valorativas-AIVAS)</w:t>
            </w:r>
            <w:r w:rsidR="00155CFA">
              <w:rPr>
                <w:noProof/>
                <w:webHidden/>
              </w:rPr>
              <w:tab/>
            </w:r>
            <w:r w:rsidR="00155CFA">
              <w:rPr>
                <w:noProof/>
                <w:webHidden/>
              </w:rPr>
              <w:fldChar w:fldCharType="begin"/>
            </w:r>
            <w:r w:rsidR="00155CFA">
              <w:rPr>
                <w:noProof/>
                <w:webHidden/>
              </w:rPr>
              <w:instrText xml:space="preserve"> PAGEREF _Toc532564511 \h </w:instrText>
            </w:r>
            <w:r w:rsidR="00155CFA">
              <w:rPr>
                <w:noProof/>
                <w:webHidden/>
              </w:rPr>
            </w:r>
            <w:r w:rsidR="00155CFA">
              <w:rPr>
                <w:noProof/>
                <w:webHidden/>
              </w:rPr>
              <w:fldChar w:fldCharType="separate"/>
            </w:r>
            <w:r>
              <w:rPr>
                <w:noProof/>
                <w:webHidden/>
              </w:rPr>
              <w:t>36</w:t>
            </w:r>
            <w:r w:rsidR="00155CFA">
              <w:rPr>
                <w:noProof/>
                <w:webHidden/>
              </w:rPr>
              <w:fldChar w:fldCharType="end"/>
            </w:r>
          </w:hyperlink>
        </w:p>
        <w:p w14:paraId="75A7FE82" w14:textId="7A764257"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12" w:history="1">
            <w:r w:rsidR="00155CFA" w:rsidRPr="00B33A10">
              <w:rPr>
                <w:rStyle w:val="Hipervnculo"/>
                <w:noProof/>
              </w:rPr>
              <w:t>Norma 12.1</w:t>
            </w:r>
            <w:r w:rsidR="00155CFA">
              <w:rPr>
                <w:rFonts w:asciiTheme="minorHAnsi" w:eastAsiaTheme="minorEastAsia" w:hAnsiTheme="minorHAnsi"/>
                <w:noProof/>
                <w:lang w:eastAsia="es-EC"/>
              </w:rPr>
              <w:tab/>
            </w:r>
            <w:r w:rsidR="00155CFA" w:rsidRPr="00B33A10">
              <w:rPr>
                <w:rStyle w:val="Hipervnculo"/>
                <w:noProof/>
              </w:rPr>
              <w:t>Identificación de los polígonos valorativos urbanos (AIVAS)</w:t>
            </w:r>
            <w:r w:rsidR="00155CFA">
              <w:rPr>
                <w:noProof/>
                <w:webHidden/>
              </w:rPr>
              <w:tab/>
            </w:r>
            <w:r w:rsidR="00155CFA">
              <w:rPr>
                <w:noProof/>
                <w:webHidden/>
              </w:rPr>
              <w:fldChar w:fldCharType="begin"/>
            </w:r>
            <w:r w:rsidR="00155CFA">
              <w:rPr>
                <w:noProof/>
                <w:webHidden/>
              </w:rPr>
              <w:instrText xml:space="preserve"> PAGEREF _Toc532564512 \h </w:instrText>
            </w:r>
            <w:r w:rsidR="00155CFA">
              <w:rPr>
                <w:noProof/>
                <w:webHidden/>
              </w:rPr>
            </w:r>
            <w:r w:rsidR="00155CFA">
              <w:rPr>
                <w:noProof/>
                <w:webHidden/>
              </w:rPr>
              <w:fldChar w:fldCharType="separate"/>
            </w:r>
            <w:r>
              <w:rPr>
                <w:noProof/>
                <w:webHidden/>
              </w:rPr>
              <w:t>36</w:t>
            </w:r>
            <w:r w:rsidR="00155CFA">
              <w:rPr>
                <w:noProof/>
                <w:webHidden/>
              </w:rPr>
              <w:fldChar w:fldCharType="end"/>
            </w:r>
          </w:hyperlink>
        </w:p>
        <w:p w14:paraId="48DBB97C" w14:textId="03689B16"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13" w:history="1">
            <w:r w:rsidR="00155CFA" w:rsidRPr="00B33A10">
              <w:rPr>
                <w:rStyle w:val="Hipervnculo"/>
                <w:noProof/>
              </w:rPr>
              <w:t>Norma 12.2</w:t>
            </w:r>
            <w:r w:rsidR="00155CFA">
              <w:rPr>
                <w:rFonts w:asciiTheme="minorHAnsi" w:eastAsiaTheme="minorEastAsia" w:hAnsiTheme="minorHAnsi"/>
                <w:noProof/>
                <w:lang w:eastAsia="es-EC"/>
              </w:rPr>
              <w:tab/>
            </w:r>
            <w:r w:rsidR="00155CFA" w:rsidRPr="00B33A10">
              <w:rPr>
                <w:rStyle w:val="Hipervnculo"/>
                <w:noProof/>
              </w:rPr>
              <w:t>Representación gráfica de polígonos valorativos</w:t>
            </w:r>
            <w:r w:rsidR="00155CFA">
              <w:rPr>
                <w:noProof/>
                <w:webHidden/>
              </w:rPr>
              <w:tab/>
            </w:r>
            <w:r w:rsidR="00155CFA">
              <w:rPr>
                <w:noProof/>
                <w:webHidden/>
              </w:rPr>
              <w:fldChar w:fldCharType="begin"/>
            </w:r>
            <w:r w:rsidR="00155CFA">
              <w:rPr>
                <w:noProof/>
                <w:webHidden/>
              </w:rPr>
              <w:instrText xml:space="preserve"> PAGEREF _Toc532564513 \h </w:instrText>
            </w:r>
            <w:r w:rsidR="00155CFA">
              <w:rPr>
                <w:noProof/>
                <w:webHidden/>
              </w:rPr>
            </w:r>
            <w:r w:rsidR="00155CFA">
              <w:rPr>
                <w:noProof/>
                <w:webHidden/>
              </w:rPr>
              <w:fldChar w:fldCharType="separate"/>
            </w:r>
            <w:r>
              <w:rPr>
                <w:noProof/>
                <w:webHidden/>
              </w:rPr>
              <w:t>37</w:t>
            </w:r>
            <w:r w:rsidR="00155CFA">
              <w:rPr>
                <w:noProof/>
                <w:webHidden/>
              </w:rPr>
              <w:fldChar w:fldCharType="end"/>
            </w:r>
          </w:hyperlink>
        </w:p>
        <w:p w14:paraId="3067B86B" w14:textId="5D8135F2"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14" w:history="1">
            <w:r w:rsidR="00155CFA" w:rsidRPr="00B33A10">
              <w:rPr>
                <w:rStyle w:val="Hipervnculo"/>
                <w:noProof/>
              </w:rPr>
              <w:t>Norma 12.3</w:t>
            </w:r>
            <w:r w:rsidR="00155CFA">
              <w:rPr>
                <w:rFonts w:asciiTheme="minorHAnsi" w:eastAsiaTheme="minorEastAsia" w:hAnsiTheme="minorHAnsi"/>
                <w:noProof/>
                <w:lang w:eastAsia="es-EC"/>
              </w:rPr>
              <w:tab/>
            </w:r>
            <w:r w:rsidR="00155CFA" w:rsidRPr="00B33A10">
              <w:rPr>
                <w:rStyle w:val="Hipervnculo"/>
                <w:noProof/>
              </w:rPr>
              <w:t>Subdivisión de polígonos valorativos</w:t>
            </w:r>
            <w:r w:rsidR="00155CFA">
              <w:rPr>
                <w:noProof/>
                <w:webHidden/>
              </w:rPr>
              <w:tab/>
            </w:r>
            <w:r w:rsidR="00155CFA">
              <w:rPr>
                <w:noProof/>
                <w:webHidden/>
              </w:rPr>
              <w:fldChar w:fldCharType="begin"/>
            </w:r>
            <w:r w:rsidR="00155CFA">
              <w:rPr>
                <w:noProof/>
                <w:webHidden/>
              </w:rPr>
              <w:instrText xml:space="preserve"> PAGEREF _Toc532564514 \h </w:instrText>
            </w:r>
            <w:r w:rsidR="00155CFA">
              <w:rPr>
                <w:noProof/>
                <w:webHidden/>
              </w:rPr>
            </w:r>
            <w:r w:rsidR="00155CFA">
              <w:rPr>
                <w:noProof/>
                <w:webHidden/>
              </w:rPr>
              <w:fldChar w:fldCharType="separate"/>
            </w:r>
            <w:r>
              <w:rPr>
                <w:noProof/>
                <w:webHidden/>
              </w:rPr>
              <w:t>37</w:t>
            </w:r>
            <w:r w:rsidR="00155CFA">
              <w:rPr>
                <w:noProof/>
                <w:webHidden/>
              </w:rPr>
              <w:fldChar w:fldCharType="end"/>
            </w:r>
          </w:hyperlink>
        </w:p>
        <w:p w14:paraId="161AA9B4" w14:textId="1F72C8D5"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15" w:history="1">
            <w:r w:rsidR="00155CFA" w:rsidRPr="00B33A10">
              <w:rPr>
                <w:rStyle w:val="Hipervnculo"/>
                <w:noProof/>
              </w:rPr>
              <w:t>Norma 13</w:t>
            </w:r>
            <w:r w:rsidR="00155CFA">
              <w:rPr>
                <w:rFonts w:asciiTheme="minorHAnsi" w:eastAsiaTheme="minorEastAsia" w:hAnsiTheme="minorHAnsi"/>
                <w:noProof/>
                <w:lang w:eastAsia="es-EC"/>
              </w:rPr>
              <w:tab/>
            </w:r>
            <w:r w:rsidR="00155CFA" w:rsidRPr="00B33A10">
              <w:rPr>
                <w:rStyle w:val="Hipervnculo"/>
                <w:noProof/>
              </w:rPr>
              <w:t>Factores masivos de corrección del valor del suelo urbano a aplicarse en la muestra</w:t>
            </w:r>
            <w:r w:rsidR="00155CFA">
              <w:rPr>
                <w:noProof/>
                <w:webHidden/>
              </w:rPr>
              <w:tab/>
            </w:r>
            <w:r w:rsidR="00155CFA">
              <w:rPr>
                <w:noProof/>
                <w:webHidden/>
              </w:rPr>
              <w:fldChar w:fldCharType="begin"/>
            </w:r>
            <w:r w:rsidR="00155CFA">
              <w:rPr>
                <w:noProof/>
                <w:webHidden/>
              </w:rPr>
              <w:instrText xml:space="preserve"> PAGEREF _Toc532564515 \h </w:instrText>
            </w:r>
            <w:r w:rsidR="00155CFA">
              <w:rPr>
                <w:noProof/>
                <w:webHidden/>
              </w:rPr>
            </w:r>
            <w:r w:rsidR="00155CFA">
              <w:rPr>
                <w:noProof/>
                <w:webHidden/>
              </w:rPr>
              <w:fldChar w:fldCharType="separate"/>
            </w:r>
            <w:r>
              <w:rPr>
                <w:noProof/>
                <w:webHidden/>
              </w:rPr>
              <w:t>38</w:t>
            </w:r>
            <w:r w:rsidR="00155CFA">
              <w:rPr>
                <w:noProof/>
                <w:webHidden/>
              </w:rPr>
              <w:fldChar w:fldCharType="end"/>
            </w:r>
          </w:hyperlink>
        </w:p>
        <w:p w14:paraId="17ED2726" w14:textId="41A3A576"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16" w:history="1">
            <w:r w:rsidR="00155CFA" w:rsidRPr="00B33A10">
              <w:rPr>
                <w:rStyle w:val="Hipervnculo"/>
                <w:noProof/>
              </w:rPr>
              <w:t>Norma 13.1</w:t>
            </w:r>
            <w:r w:rsidR="00155CFA">
              <w:rPr>
                <w:rFonts w:asciiTheme="minorHAnsi" w:eastAsiaTheme="minorEastAsia" w:hAnsiTheme="minorHAnsi"/>
                <w:noProof/>
                <w:lang w:eastAsia="es-EC"/>
              </w:rPr>
              <w:tab/>
            </w:r>
            <w:r w:rsidR="00155CFA" w:rsidRPr="00B33A10">
              <w:rPr>
                <w:rStyle w:val="Hipervnculo"/>
                <w:noProof/>
              </w:rPr>
              <w:t>Factor frente (FFM)</w:t>
            </w:r>
            <w:r w:rsidR="00155CFA">
              <w:rPr>
                <w:noProof/>
                <w:webHidden/>
              </w:rPr>
              <w:tab/>
            </w:r>
            <w:r w:rsidR="00155CFA">
              <w:rPr>
                <w:noProof/>
                <w:webHidden/>
              </w:rPr>
              <w:fldChar w:fldCharType="begin"/>
            </w:r>
            <w:r w:rsidR="00155CFA">
              <w:rPr>
                <w:noProof/>
                <w:webHidden/>
              </w:rPr>
              <w:instrText xml:space="preserve"> PAGEREF _Toc532564516 \h </w:instrText>
            </w:r>
            <w:r w:rsidR="00155CFA">
              <w:rPr>
                <w:noProof/>
                <w:webHidden/>
              </w:rPr>
            </w:r>
            <w:r w:rsidR="00155CFA">
              <w:rPr>
                <w:noProof/>
                <w:webHidden/>
              </w:rPr>
              <w:fldChar w:fldCharType="separate"/>
            </w:r>
            <w:r>
              <w:rPr>
                <w:noProof/>
                <w:webHidden/>
              </w:rPr>
              <w:t>38</w:t>
            </w:r>
            <w:r w:rsidR="00155CFA">
              <w:rPr>
                <w:noProof/>
                <w:webHidden/>
              </w:rPr>
              <w:fldChar w:fldCharType="end"/>
            </w:r>
          </w:hyperlink>
        </w:p>
        <w:p w14:paraId="00039E99" w14:textId="73F63854"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17" w:history="1">
            <w:r w:rsidR="00155CFA" w:rsidRPr="00B33A10">
              <w:rPr>
                <w:rStyle w:val="Hipervnculo"/>
                <w:noProof/>
              </w:rPr>
              <w:t>Norma 13.2</w:t>
            </w:r>
            <w:r w:rsidR="00155CFA">
              <w:rPr>
                <w:rFonts w:asciiTheme="minorHAnsi" w:eastAsiaTheme="minorEastAsia" w:hAnsiTheme="minorHAnsi"/>
                <w:noProof/>
                <w:lang w:eastAsia="es-EC"/>
              </w:rPr>
              <w:tab/>
            </w:r>
            <w:r w:rsidR="00155CFA" w:rsidRPr="00B33A10">
              <w:rPr>
                <w:rStyle w:val="Hipervnculo"/>
                <w:noProof/>
              </w:rPr>
              <w:t>Factor fondo (FPM)</w:t>
            </w:r>
            <w:r w:rsidR="00155CFA">
              <w:rPr>
                <w:noProof/>
                <w:webHidden/>
              </w:rPr>
              <w:tab/>
            </w:r>
            <w:r w:rsidR="00155CFA">
              <w:rPr>
                <w:noProof/>
                <w:webHidden/>
              </w:rPr>
              <w:fldChar w:fldCharType="begin"/>
            </w:r>
            <w:r w:rsidR="00155CFA">
              <w:rPr>
                <w:noProof/>
                <w:webHidden/>
              </w:rPr>
              <w:instrText xml:space="preserve"> PAGEREF _Toc532564517 \h </w:instrText>
            </w:r>
            <w:r w:rsidR="00155CFA">
              <w:rPr>
                <w:noProof/>
                <w:webHidden/>
              </w:rPr>
            </w:r>
            <w:r w:rsidR="00155CFA">
              <w:rPr>
                <w:noProof/>
                <w:webHidden/>
              </w:rPr>
              <w:fldChar w:fldCharType="separate"/>
            </w:r>
            <w:r>
              <w:rPr>
                <w:noProof/>
                <w:webHidden/>
              </w:rPr>
              <w:t>39</w:t>
            </w:r>
            <w:r w:rsidR="00155CFA">
              <w:rPr>
                <w:noProof/>
                <w:webHidden/>
              </w:rPr>
              <w:fldChar w:fldCharType="end"/>
            </w:r>
          </w:hyperlink>
        </w:p>
        <w:p w14:paraId="25E7F321" w14:textId="573D2A63"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18" w:history="1">
            <w:r w:rsidR="00155CFA" w:rsidRPr="00B33A10">
              <w:rPr>
                <w:rStyle w:val="Hipervnculo"/>
                <w:noProof/>
              </w:rPr>
              <w:t>Norma 13.3</w:t>
            </w:r>
            <w:r w:rsidR="00155CFA">
              <w:rPr>
                <w:rFonts w:asciiTheme="minorHAnsi" w:eastAsiaTheme="minorEastAsia" w:hAnsiTheme="minorHAnsi"/>
                <w:noProof/>
                <w:lang w:eastAsia="es-EC"/>
              </w:rPr>
              <w:tab/>
            </w:r>
            <w:r w:rsidR="00155CFA" w:rsidRPr="00B33A10">
              <w:rPr>
                <w:rStyle w:val="Hipervnculo"/>
                <w:noProof/>
              </w:rPr>
              <w:t>Factor tamaño (FTAM)</w:t>
            </w:r>
            <w:r w:rsidR="00155CFA">
              <w:rPr>
                <w:noProof/>
                <w:webHidden/>
              </w:rPr>
              <w:tab/>
            </w:r>
            <w:r w:rsidR="00155CFA">
              <w:rPr>
                <w:noProof/>
                <w:webHidden/>
              </w:rPr>
              <w:fldChar w:fldCharType="begin"/>
            </w:r>
            <w:r w:rsidR="00155CFA">
              <w:rPr>
                <w:noProof/>
                <w:webHidden/>
              </w:rPr>
              <w:instrText xml:space="preserve"> PAGEREF _Toc532564518 \h </w:instrText>
            </w:r>
            <w:r w:rsidR="00155CFA">
              <w:rPr>
                <w:noProof/>
                <w:webHidden/>
              </w:rPr>
            </w:r>
            <w:r w:rsidR="00155CFA">
              <w:rPr>
                <w:noProof/>
                <w:webHidden/>
              </w:rPr>
              <w:fldChar w:fldCharType="separate"/>
            </w:r>
            <w:r>
              <w:rPr>
                <w:noProof/>
                <w:webHidden/>
              </w:rPr>
              <w:t>39</w:t>
            </w:r>
            <w:r w:rsidR="00155CFA">
              <w:rPr>
                <w:noProof/>
                <w:webHidden/>
              </w:rPr>
              <w:fldChar w:fldCharType="end"/>
            </w:r>
          </w:hyperlink>
        </w:p>
        <w:p w14:paraId="4E66FE86" w14:textId="0D2DDE28"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19" w:history="1">
            <w:r w:rsidR="00155CFA" w:rsidRPr="00B33A10">
              <w:rPr>
                <w:rStyle w:val="Hipervnculo"/>
                <w:noProof/>
              </w:rPr>
              <w:t>Norma 13.4</w:t>
            </w:r>
            <w:r w:rsidR="00155CFA">
              <w:rPr>
                <w:rFonts w:asciiTheme="minorHAnsi" w:eastAsiaTheme="minorEastAsia" w:hAnsiTheme="minorHAnsi"/>
                <w:noProof/>
                <w:lang w:eastAsia="es-EC"/>
              </w:rPr>
              <w:tab/>
            </w:r>
            <w:r w:rsidR="00155CFA" w:rsidRPr="00B33A10">
              <w:rPr>
                <w:rStyle w:val="Hipervnculo"/>
                <w:noProof/>
              </w:rPr>
              <w:t>Factor localización en la manzana (FLMM):</w:t>
            </w:r>
            <w:r w:rsidR="00155CFA">
              <w:rPr>
                <w:noProof/>
                <w:webHidden/>
              </w:rPr>
              <w:tab/>
            </w:r>
            <w:r w:rsidR="00155CFA">
              <w:rPr>
                <w:noProof/>
                <w:webHidden/>
              </w:rPr>
              <w:fldChar w:fldCharType="begin"/>
            </w:r>
            <w:r w:rsidR="00155CFA">
              <w:rPr>
                <w:noProof/>
                <w:webHidden/>
              </w:rPr>
              <w:instrText xml:space="preserve"> PAGEREF _Toc532564519 \h </w:instrText>
            </w:r>
            <w:r w:rsidR="00155CFA">
              <w:rPr>
                <w:noProof/>
                <w:webHidden/>
              </w:rPr>
            </w:r>
            <w:r w:rsidR="00155CFA">
              <w:rPr>
                <w:noProof/>
                <w:webHidden/>
              </w:rPr>
              <w:fldChar w:fldCharType="separate"/>
            </w:r>
            <w:r>
              <w:rPr>
                <w:noProof/>
                <w:webHidden/>
              </w:rPr>
              <w:t>40</w:t>
            </w:r>
            <w:r w:rsidR="00155CFA">
              <w:rPr>
                <w:noProof/>
                <w:webHidden/>
              </w:rPr>
              <w:fldChar w:fldCharType="end"/>
            </w:r>
          </w:hyperlink>
        </w:p>
        <w:p w14:paraId="603F318F" w14:textId="1232539D"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20" w:history="1">
            <w:r w:rsidR="00155CFA" w:rsidRPr="00B33A10">
              <w:rPr>
                <w:rStyle w:val="Hipervnculo"/>
                <w:noProof/>
              </w:rPr>
              <w:t>Norma 13.5</w:t>
            </w:r>
            <w:r w:rsidR="00155CFA">
              <w:rPr>
                <w:rFonts w:asciiTheme="minorHAnsi" w:eastAsiaTheme="minorEastAsia" w:hAnsiTheme="minorHAnsi"/>
                <w:noProof/>
                <w:lang w:eastAsia="es-EC"/>
              </w:rPr>
              <w:tab/>
            </w:r>
            <w:r w:rsidR="00155CFA" w:rsidRPr="00B33A10">
              <w:rPr>
                <w:rStyle w:val="Hipervnculo"/>
                <w:noProof/>
              </w:rPr>
              <w:t>Factor forma (FFM)</w:t>
            </w:r>
            <w:r w:rsidR="00155CFA">
              <w:rPr>
                <w:noProof/>
                <w:webHidden/>
              </w:rPr>
              <w:tab/>
            </w:r>
            <w:r w:rsidR="00155CFA">
              <w:rPr>
                <w:noProof/>
                <w:webHidden/>
              </w:rPr>
              <w:fldChar w:fldCharType="begin"/>
            </w:r>
            <w:r w:rsidR="00155CFA">
              <w:rPr>
                <w:noProof/>
                <w:webHidden/>
              </w:rPr>
              <w:instrText xml:space="preserve"> PAGEREF _Toc532564520 \h </w:instrText>
            </w:r>
            <w:r w:rsidR="00155CFA">
              <w:rPr>
                <w:noProof/>
                <w:webHidden/>
              </w:rPr>
            </w:r>
            <w:r w:rsidR="00155CFA">
              <w:rPr>
                <w:noProof/>
                <w:webHidden/>
              </w:rPr>
              <w:fldChar w:fldCharType="separate"/>
            </w:r>
            <w:r>
              <w:rPr>
                <w:noProof/>
                <w:webHidden/>
              </w:rPr>
              <w:t>41</w:t>
            </w:r>
            <w:r w:rsidR="00155CFA">
              <w:rPr>
                <w:noProof/>
                <w:webHidden/>
              </w:rPr>
              <w:fldChar w:fldCharType="end"/>
            </w:r>
          </w:hyperlink>
        </w:p>
        <w:p w14:paraId="735D190E" w14:textId="3636CA2F"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21" w:history="1">
            <w:r w:rsidR="00155CFA" w:rsidRPr="00B33A10">
              <w:rPr>
                <w:rStyle w:val="Hipervnculo"/>
                <w:noProof/>
              </w:rPr>
              <w:t>Norma 13.6</w:t>
            </w:r>
            <w:r w:rsidR="00155CFA">
              <w:rPr>
                <w:rFonts w:asciiTheme="minorHAnsi" w:eastAsiaTheme="minorEastAsia" w:hAnsiTheme="minorHAnsi"/>
                <w:noProof/>
                <w:lang w:eastAsia="es-EC"/>
              </w:rPr>
              <w:tab/>
            </w:r>
            <w:r w:rsidR="00155CFA" w:rsidRPr="00B33A10">
              <w:rPr>
                <w:rStyle w:val="Hipervnculo"/>
                <w:noProof/>
              </w:rPr>
              <w:t>Factor acceso al lote (FACM)</w:t>
            </w:r>
            <w:r w:rsidR="00155CFA">
              <w:rPr>
                <w:noProof/>
                <w:webHidden/>
              </w:rPr>
              <w:tab/>
            </w:r>
            <w:r w:rsidR="00155CFA">
              <w:rPr>
                <w:noProof/>
                <w:webHidden/>
              </w:rPr>
              <w:fldChar w:fldCharType="begin"/>
            </w:r>
            <w:r w:rsidR="00155CFA">
              <w:rPr>
                <w:noProof/>
                <w:webHidden/>
              </w:rPr>
              <w:instrText xml:space="preserve"> PAGEREF _Toc532564521 \h </w:instrText>
            </w:r>
            <w:r w:rsidR="00155CFA">
              <w:rPr>
                <w:noProof/>
                <w:webHidden/>
              </w:rPr>
            </w:r>
            <w:r w:rsidR="00155CFA">
              <w:rPr>
                <w:noProof/>
                <w:webHidden/>
              </w:rPr>
              <w:fldChar w:fldCharType="separate"/>
            </w:r>
            <w:r>
              <w:rPr>
                <w:noProof/>
                <w:webHidden/>
              </w:rPr>
              <w:t>41</w:t>
            </w:r>
            <w:r w:rsidR="00155CFA">
              <w:rPr>
                <w:noProof/>
                <w:webHidden/>
              </w:rPr>
              <w:fldChar w:fldCharType="end"/>
            </w:r>
          </w:hyperlink>
        </w:p>
        <w:p w14:paraId="559733AF" w14:textId="1F0F34B1"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22" w:history="1">
            <w:r w:rsidR="00155CFA" w:rsidRPr="00B33A10">
              <w:rPr>
                <w:rStyle w:val="Hipervnculo"/>
                <w:noProof/>
              </w:rPr>
              <w:t>Norma 13.7</w:t>
            </w:r>
            <w:r w:rsidR="00155CFA">
              <w:rPr>
                <w:rFonts w:asciiTheme="minorHAnsi" w:eastAsiaTheme="minorEastAsia" w:hAnsiTheme="minorHAnsi"/>
                <w:noProof/>
                <w:lang w:eastAsia="es-EC"/>
              </w:rPr>
              <w:tab/>
            </w:r>
            <w:r w:rsidR="00155CFA" w:rsidRPr="00B33A10">
              <w:rPr>
                <w:rStyle w:val="Hipervnculo"/>
                <w:noProof/>
              </w:rPr>
              <w:t>Factor de Acceso a Servicios Básicos e Infraestructura</w:t>
            </w:r>
            <w:r w:rsidR="00155CFA">
              <w:rPr>
                <w:noProof/>
                <w:webHidden/>
              </w:rPr>
              <w:tab/>
            </w:r>
            <w:r w:rsidR="00155CFA">
              <w:rPr>
                <w:noProof/>
                <w:webHidden/>
              </w:rPr>
              <w:fldChar w:fldCharType="begin"/>
            </w:r>
            <w:r w:rsidR="00155CFA">
              <w:rPr>
                <w:noProof/>
                <w:webHidden/>
              </w:rPr>
              <w:instrText xml:space="preserve"> PAGEREF _Toc532564522 \h </w:instrText>
            </w:r>
            <w:r w:rsidR="00155CFA">
              <w:rPr>
                <w:noProof/>
                <w:webHidden/>
              </w:rPr>
            </w:r>
            <w:r w:rsidR="00155CFA">
              <w:rPr>
                <w:noProof/>
                <w:webHidden/>
              </w:rPr>
              <w:fldChar w:fldCharType="separate"/>
            </w:r>
            <w:r>
              <w:rPr>
                <w:noProof/>
                <w:webHidden/>
              </w:rPr>
              <w:t>42</w:t>
            </w:r>
            <w:r w:rsidR="00155CFA">
              <w:rPr>
                <w:noProof/>
                <w:webHidden/>
              </w:rPr>
              <w:fldChar w:fldCharType="end"/>
            </w:r>
          </w:hyperlink>
        </w:p>
        <w:p w14:paraId="24A69552" w14:textId="350B97C2"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23" w:history="1">
            <w:r w:rsidR="00155CFA" w:rsidRPr="00B33A10">
              <w:rPr>
                <w:rStyle w:val="Hipervnculo"/>
                <w:noProof/>
              </w:rPr>
              <w:t>Norma 13.8</w:t>
            </w:r>
            <w:r w:rsidR="00155CFA">
              <w:rPr>
                <w:rFonts w:asciiTheme="minorHAnsi" w:eastAsiaTheme="minorEastAsia" w:hAnsiTheme="minorHAnsi"/>
                <w:noProof/>
                <w:lang w:eastAsia="es-EC"/>
              </w:rPr>
              <w:tab/>
            </w:r>
            <w:r w:rsidR="00155CFA" w:rsidRPr="00B33A10">
              <w:rPr>
                <w:rStyle w:val="Hipervnculo"/>
                <w:noProof/>
              </w:rPr>
              <w:t>Factor de corrección masivo del suelo urbano (Fcmsu)</w:t>
            </w:r>
            <w:r w:rsidR="00155CFA">
              <w:rPr>
                <w:noProof/>
                <w:webHidden/>
              </w:rPr>
              <w:tab/>
            </w:r>
            <w:r w:rsidR="00155CFA">
              <w:rPr>
                <w:noProof/>
                <w:webHidden/>
              </w:rPr>
              <w:fldChar w:fldCharType="begin"/>
            </w:r>
            <w:r w:rsidR="00155CFA">
              <w:rPr>
                <w:noProof/>
                <w:webHidden/>
              </w:rPr>
              <w:instrText xml:space="preserve"> PAGEREF _Toc532564523 \h </w:instrText>
            </w:r>
            <w:r w:rsidR="00155CFA">
              <w:rPr>
                <w:noProof/>
                <w:webHidden/>
              </w:rPr>
            </w:r>
            <w:r w:rsidR="00155CFA">
              <w:rPr>
                <w:noProof/>
                <w:webHidden/>
              </w:rPr>
              <w:fldChar w:fldCharType="separate"/>
            </w:r>
            <w:r>
              <w:rPr>
                <w:noProof/>
                <w:webHidden/>
              </w:rPr>
              <w:t>44</w:t>
            </w:r>
            <w:r w:rsidR="00155CFA">
              <w:rPr>
                <w:noProof/>
                <w:webHidden/>
              </w:rPr>
              <w:fldChar w:fldCharType="end"/>
            </w:r>
          </w:hyperlink>
        </w:p>
        <w:p w14:paraId="25BB2EFA" w14:textId="0C52A9BE"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24" w:history="1">
            <w:r w:rsidR="00155CFA" w:rsidRPr="00B33A10">
              <w:rPr>
                <w:rStyle w:val="Hipervnculo"/>
                <w:noProof/>
              </w:rPr>
              <w:t>Norma 14</w:t>
            </w:r>
            <w:r w:rsidR="00155CFA">
              <w:rPr>
                <w:rFonts w:asciiTheme="minorHAnsi" w:eastAsiaTheme="minorEastAsia" w:hAnsiTheme="minorHAnsi"/>
                <w:noProof/>
                <w:lang w:eastAsia="es-EC"/>
              </w:rPr>
              <w:tab/>
            </w:r>
            <w:r w:rsidR="00155CFA" w:rsidRPr="00B33A10">
              <w:rPr>
                <w:rStyle w:val="Hipervnculo"/>
                <w:noProof/>
              </w:rPr>
              <w:t>Factores puntuales de corrección del valor del suelo urbano aplicarse en la muestra</w:t>
            </w:r>
            <w:r w:rsidR="00155CFA">
              <w:rPr>
                <w:noProof/>
                <w:webHidden/>
              </w:rPr>
              <w:tab/>
            </w:r>
            <w:r w:rsidR="00155CFA">
              <w:rPr>
                <w:noProof/>
                <w:webHidden/>
              </w:rPr>
              <w:fldChar w:fldCharType="begin"/>
            </w:r>
            <w:r w:rsidR="00155CFA">
              <w:rPr>
                <w:noProof/>
                <w:webHidden/>
              </w:rPr>
              <w:instrText xml:space="preserve"> PAGEREF _Toc532564524 \h </w:instrText>
            </w:r>
            <w:r w:rsidR="00155CFA">
              <w:rPr>
                <w:noProof/>
                <w:webHidden/>
              </w:rPr>
            </w:r>
            <w:r w:rsidR="00155CFA">
              <w:rPr>
                <w:noProof/>
                <w:webHidden/>
              </w:rPr>
              <w:fldChar w:fldCharType="separate"/>
            </w:r>
            <w:r>
              <w:rPr>
                <w:noProof/>
                <w:webHidden/>
              </w:rPr>
              <w:t>45</w:t>
            </w:r>
            <w:r w:rsidR="00155CFA">
              <w:rPr>
                <w:noProof/>
                <w:webHidden/>
              </w:rPr>
              <w:fldChar w:fldCharType="end"/>
            </w:r>
          </w:hyperlink>
        </w:p>
        <w:p w14:paraId="1905EB8A" w14:textId="639B86E4"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25" w:history="1">
            <w:r w:rsidR="00155CFA" w:rsidRPr="00B33A10">
              <w:rPr>
                <w:rStyle w:val="Hipervnculo"/>
                <w:noProof/>
              </w:rPr>
              <w:t>Norma 14.1</w:t>
            </w:r>
            <w:r w:rsidR="00155CFA">
              <w:rPr>
                <w:rFonts w:asciiTheme="minorHAnsi" w:eastAsiaTheme="minorEastAsia" w:hAnsiTheme="minorHAnsi"/>
                <w:noProof/>
                <w:lang w:eastAsia="es-EC"/>
              </w:rPr>
              <w:tab/>
            </w:r>
            <w:r w:rsidR="00155CFA" w:rsidRPr="00B33A10">
              <w:rPr>
                <w:rStyle w:val="Hipervnculo"/>
                <w:noProof/>
              </w:rPr>
              <w:t>Factor topografía (Ftopm)</w:t>
            </w:r>
            <w:r w:rsidR="00155CFA">
              <w:rPr>
                <w:noProof/>
                <w:webHidden/>
              </w:rPr>
              <w:tab/>
            </w:r>
            <w:r w:rsidR="00155CFA">
              <w:rPr>
                <w:noProof/>
                <w:webHidden/>
              </w:rPr>
              <w:fldChar w:fldCharType="begin"/>
            </w:r>
            <w:r w:rsidR="00155CFA">
              <w:rPr>
                <w:noProof/>
                <w:webHidden/>
              </w:rPr>
              <w:instrText xml:space="preserve"> PAGEREF _Toc532564525 \h </w:instrText>
            </w:r>
            <w:r w:rsidR="00155CFA">
              <w:rPr>
                <w:noProof/>
                <w:webHidden/>
              </w:rPr>
            </w:r>
            <w:r w:rsidR="00155CFA">
              <w:rPr>
                <w:noProof/>
                <w:webHidden/>
              </w:rPr>
              <w:fldChar w:fldCharType="separate"/>
            </w:r>
            <w:r>
              <w:rPr>
                <w:noProof/>
                <w:webHidden/>
              </w:rPr>
              <w:t>45</w:t>
            </w:r>
            <w:r w:rsidR="00155CFA">
              <w:rPr>
                <w:noProof/>
                <w:webHidden/>
              </w:rPr>
              <w:fldChar w:fldCharType="end"/>
            </w:r>
          </w:hyperlink>
        </w:p>
        <w:p w14:paraId="1329C1E3" w14:textId="77F6CF1E"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26" w:history="1">
            <w:r w:rsidR="00155CFA" w:rsidRPr="00B33A10">
              <w:rPr>
                <w:rStyle w:val="Hipervnculo"/>
                <w:noProof/>
              </w:rPr>
              <w:t>Norma 14.2</w:t>
            </w:r>
            <w:r w:rsidR="00155CFA">
              <w:rPr>
                <w:rFonts w:asciiTheme="minorHAnsi" w:eastAsiaTheme="minorEastAsia" w:hAnsiTheme="minorHAnsi"/>
                <w:noProof/>
                <w:lang w:eastAsia="es-EC"/>
              </w:rPr>
              <w:tab/>
            </w:r>
            <w:r w:rsidR="00155CFA" w:rsidRPr="00B33A10">
              <w:rPr>
                <w:rStyle w:val="Hipervnculo"/>
                <w:noProof/>
              </w:rPr>
              <w:t>Factor de uso de suelo del sector (fu)</w:t>
            </w:r>
            <w:r w:rsidR="00155CFA">
              <w:rPr>
                <w:noProof/>
                <w:webHidden/>
              </w:rPr>
              <w:tab/>
            </w:r>
            <w:r w:rsidR="00155CFA">
              <w:rPr>
                <w:noProof/>
                <w:webHidden/>
              </w:rPr>
              <w:fldChar w:fldCharType="begin"/>
            </w:r>
            <w:r w:rsidR="00155CFA">
              <w:rPr>
                <w:noProof/>
                <w:webHidden/>
              </w:rPr>
              <w:instrText xml:space="preserve"> PAGEREF _Toc532564526 \h </w:instrText>
            </w:r>
            <w:r w:rsidR="00155CFA">
              <w:rPr>
                <w:noProof/>
                <w:webHidden/>
              </w:rPr>
            </w:r>
            <w:r w:rsidR="00155CFA">
              <w:rPr>
                <w:noProof/>
                <w:webHidden/>
              </w:rPr>
              <w:fldChar w:fldCharType="separate"/>
            </w:r>
            <w:r>
              <w:rPr>
                <w:noProof/>
                <w:webHidden/>
              </w:rPr>
              <w:t>46</w:t>
            </w:r>
            <w:r w:rsidR="00155CFA">
              <w:rPr>
                <w:noProof/>
                <w:webHidden/>
              </w:rPr>
              <w:fldChar w:fldCharType="end"/>
            </w:r>
          </w:hyperlink>
        </w:p>
        <w:p w14:paraId="43FFD025" w14:textId="5EC804E2"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27" w:history="1">
            <w:r w:rsidR="00155CFA" w:rsidRPr="00B33A10">
              <w:rPr>
                <w:rStyle w:val="Hipervnculo"/>
                <w:noProof/>
              </w:rPr>
              <w:t>Norma 14.3</w:t>
            </w:r>
            <w:r w:rsidR="00155CFA">
              <w:rPr>
                <w:rFonts w:asciiTheme="minorHAnsi" w:eastAsiaTheme="minorEastAsia" w:hAnsiTheme="minorHAnsi"/>
                <w:noProof/>
                <w:lang w:eastAsia="es-EC"/>
              </w:rPr>
              <w:tab/>
            </w:r>
            <w:r w:rsidR="00155CFA" w:rsidRPr="00B33A10">
              <w:rPr>
                <w:rStyle w:val="Hipervnculo"/>
                <w:noProof/>
              </w:rPr>
              <w:t>Factor de demerito por potencialidad del suelo (Fdm)</w:t>
            </w:r>
            <w:r w:rsidR="00155CFA">
              <w:rPr>
                <w:noProof/>
                <w:webHidden/>
              </w:rPr>
              <w:tab/>
            </w:r>
            <w:r w:rsidR="00155CFA">
              <w:rPr>
                <w:noProof/>
                <w:webHidden/>
              </w:rPr>
              <w:fldChar w:fldCharType="begin"/>
            </w:r>
            <w:r w:rsidR="00155CFA">
              <w:rPr>
                <w:noProof/>
                <w:webHidden/>
              </w:rPr>
              <w:instrText xml:space="preserve"> PAGEREF _Toc532564527 \h </w:instrText>
            </w:r>
            <w:r w:rsidR="00155CFA">
              <w:rPr>
                <w:noProof/>
                <w:webHidden/>
              </w:rPr>
            </w:r>
            <w:r w:rsidR="00155CFA">
              <w:rPr>
                <w:noProof/>
                <w:webHidden/>
              </w:rPr>
              <w:fldChar w:fldCharType="separate"/>
            </w:r>
            <w:r>
              <w:rPr>
                <w:noProof/>
                <w:webHidden/>
              </w:rPr>
              <w:t>47</w:t>
            </w:r>
            <w:r w:rsidR="00155CFA">
              <w:rPr>
                <w:noProof/>
                <w:webHidden/>
              </w:rPr>
              <w:fldChar w:fldCharType="end"/>
            </w:r>
          </w:hyperlink>
        </w:p>
        <w:p w14:paraId="47E0FB80" w14:textId="0106F80A"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28" w:history="1">
            <w:r w:rsidR="00155CFA" w:rsidRPr="00B33A10">
              <w:rPr>
                <w:rStyle w:val="Hipervnculo"/>
                <w:noProof/>
              </w:rPr>
              <w:t>Norma 14.4</w:t>
            </w:r>
            <w:r w:rsidR="00155CFA">
              <w:rPr>
                <w:rFonts w:asciiTheme="minorHAnsi" w:eastAsiaTheme="minorEastAsia" w:hAnsiTheme="minorHAnsi"/>
                <w:noProof/>
                <w:lang w:eastAsia="es-EC"/>
              </w:rPr>
              <w:tab/>
            </w:r>
            <w:r w:rsidR="00155CFA" w:rsidRPr="00B33A10">
              <w:rPr>
                <w:rStyle w:val="Hipervnculo"/>
                <w:noProof/>
              </w:rPr>
              <w:t>Factor de demerito por una muestra en Propiedad Horizontal a un sector en unipropiedad (Fphs)</w:t>
            </w:r>
            <w:r w:rsidR="00155CFA">
              <w:rPr>
                <w:noProof/>
                <w:webHidden/>
              </w:rPr>
              <w:tab/>
            </w:r>
            <w:r w:rsidR="00155CFA">
              <w:rPr>
                <w:noProof/>
                <w:webHidden/>
              </w:rPr>
              <w:fldChar w:fldCharType="begin"/>
            </w:r>
            <w:r w:rsidR="00155CFA">
              <w:rPr>
                <w:noProof/>
                <w:webHidden/>
              </w:rPr>
              <w:instrText xml:space="preserve"> PAGEREF _Toc532564528 \h </w:instrText>
            </w:r>
            <w:r w:rsidR="00155CFA">
              <w:rPr>
                <w:noProof/>
                <w:webHidden/>
              </w:rPr>
            </w:r>
            <w:r w:rsidR="00155CFA">
              <w:rPr>
                <w:noProof/>
                <w:webHidden/>
              </w:rPr>
              <w:fldChar w:fldCharType="separate"/>
            </w:r>
            <w:r>
              <w:rPr>
                <w:noProof/>
                <w:webHidden/>
              </w:rPr>
              <w:t>47</w:t>
            </w:r>
            <w:r w:rsidR="00155CFA">
              <w:rPr>
                <w:noProof/>
                <w:webHidden/>
              </w:rPr>
              <w:fldChar w:fldCharType="end"/>
            </w:r>
          </w:hyperlink>
        </w:p>
        <w:p w14:paraId="1D1D3219" w14:textId="063CA445"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29" w:history="1">
            <w:r w:rsidR="00155CFA" w:rsidRPr="00B33A10">
              <w:rPr>
                <w:rStyle w:val="Hipervnculo"/>
                <w:noProof/>
              </w:rPr>
              <w:t>Norma 14.5</w:t>
            </w:r>
            <w:r w:rsidR="00155CFA">
              <w:rPr>
                <w:rFonts w:asciiTheme="minorHAnsi" w:eastAsiaTheme="minorEastAsia" w:hAnsiTheme="minorHAnsi"/>
                <w:noProof/>
                <w:lang w:eastAsia="es-EC"/>
              </w:rPr>
              <w:tab/>
            </w:r>
            <w:r w:rsidR="00155CFA" w:rsidRPr="00B33A10">
              <w:rPr>
                <w:rStyle w:val="Hipervnculo"/>
                <w:noProof/>
              </w:rPr>
              <w:t>Factor de corrección puntual de suelo urbano en la muestra (Fcps)</w:t>
            </w:r>
            <w:r w:rsidR="00155CFA">
              <w:rPr>
                <w:noProof/>
                <w:webHidden/>
              </w:rPr>
              <w:tab/>
            </w:r>
            <w:r w:rsidR="00155CFA">
              <w:rPr>
                <w:noProof/>
                <w:webHidden/>
              </w:rPr>
              <w:fldChar w:fldCharType="begin"/>
            </w:r>
            <w:r w:rsidR="00155CFA">
              <w:rPr>
                <w:noProof/>
                <w:webHidden/>
              </w:rPr>
              <w:instrText xml:space="preserve"> PAGEREF _Toc532564529 \h </w:instrText>
            </w:r>
            <w:r w:rsidR="00155CFA">
              <w:rPr>
                <w:noProof/>
                <w:webHidden/>
              </w:rPr>
            </w:r>
            <w:r w:rsidR="00155CFA">
              <w:rPr>
                <w:noProof/>
                <w:webHidden/>
              </w:rPr>
              <w:fldChar w:fldCharType="separate"/>
            </w:r>
            <w:r>
              <w:rPr>
                <w:noProof/>
                <w:webHidden/>
              </w:rPr>
              <w:t>48</w:t>
            </w:r>
            <w:r w:rsidR="00155CFA">
              <w:rPr>
                <w:noProof/>
                <w:webHidden/>
              </w:rPr>
              <w:fldChar w:fldCharType="end"/>
            </w:r>
          </w:hyperlink>
        </w:p>
        <w:p w14:paraId="04179F56" w14:textId="67602F12"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30" w:history="1">
            <w:r w:rsidR="00155CFA" w:rsidRPr="00B33A10">
              <w:rPr>
                <w:rStyle w:val="Hipervnculo"/>
                <w:noProof/>
              </w:rPr>
              <w:t>Norma 14.6</w:t>
            </w:r>
            <w:r w:rsidR="00155CFA">
              <w:rPr>
                <w:rFonts w:asciiTheme="minorHAnsi" w:eastAsiaTheme="minorEastAsia" w:hAnsiTheme="minorHAnsi"/>
                <w:noProof/>
                <w:lang w:eastAsia="es-EC"/>
              </w:rPr>
              <w:tab/>
            </w:r>
            <w:r w:rsidR="00155CFA" w:rsidRPr="00B33A10">
              <w:rPr>
                <w:rStyle w:val="Hipervnculo"/>
                <w:noProof/>
              </w:rPr>
              <w:t>Otros factores</w:t>
            </w:r>
            <w:r w:rsidR="00155CFA">
              <w:rPr>
                <w:noProof/>
                <w:webHidden/>
              </w:rPr>
              <w:tab/>
            </w:r>
            <w:r w:rsidR="00155CFA">
              <w:rPr>
                <w:noProof/>
                <w:webHidden/>
              </w:rPr>
              <w:fldChar w:fldCharType="begin"/>
            </w:r>
            <w:r w:rsidR="00155CFA">
              <w:rPr>
                <w:noProof/>
                <w:webHidden/>
              </w:rPr>
              <w:instrText xml:space="preserve"> PAGEREF _Toc532564530 \h </w:instrText>
            </w:r>
            <w:r w:rsidR="00155CFA">
              <w:rPr>
                <w:noProof/>
                <w:webHidden/>
              </w:rPr>
            </w:r>
            <w:r w:rsidR="00155CFA">
              <w:rPr>
                <w:noProof/>
                <w:webHidden/>
              </w:rPr>
              <w:fldChar w:fldCharType="separate"/>
            </w:r>
            <w:r>
              <w:rPr>
                <w:noProof/>
                <w:webHidden/>
              </w:rPr>
              <w:t>48</w:t>
            </w:r>
            <w:r w:rsidR="00155CFA">
              <w:rPr>
                <w:noProof/>
                <w:webHidden/>
              </w:rPr>
              <w:fldChar w:fldCharType="end"/>
            </w:r>
          </w:hyperlink>
        </w:p>
        <w:p w14:paraId="194846D7" w14:textId="00E8AE10"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31" w:history="1">
            <w:r w:rsidR="00155CFA" w:rsidRPr="00B33A10">
              <w:rPr>
                <w:rStyle w:val="Hipervnculo"/>
                <w:noProof/>
              </w:rPr>
              <w:t>Norma 15</w:t>
            </w:r>
            <w:r w:rsidR="00155CFA">
              <w:rPr>
                <w:rFonts w:asciiTheme="minorHAnsi" w:eastAsiaTheme="minorEastAsia" w:hAnsiTheme="minorHAnsi"/>
                <w:noProof/>
                <w:lang w:eastAsia="es-EC"/>
              </w:rPr>
              <w:tab/>
            </w:r>
            <w:r w:rsidR="00155CFA" w:rsidRPr="00B33A10">
              <w:rPr>
                <w:rStyle w:val="Hipervnculo"/>
                <w:noProof/>
              </w:rPr>
              <w:t>Determinación del valor de terreno de un lote urbano a partir del Área de Intervención Valorativa</w:t>
            </w:r>
            <w:r w:rsidR="00155CFA">
              <w:rPr>
                <w:noProof/>
                <w:webHidden/>
              </w:rPr>
              <w:tab/>
            </w:r>
            <w:r w:rsidR="00155CFA">
              <w:rPr>
                <w:noProof/>
                <w:webHidden/>
              </w:rPr>
              <w:fldChar w:fldCharType="begin"/>
            </w:r>
            <w:r w:rsidR="00155CFA">
              <w:rPr>
                <w:noProof/>
                <w:webHidden/>
              </w:rPr>
              <w:instrText xml:space="preserve"> PAGEREF _Toc532564531 \h </w:instrText>
            </w:r>
            <w:r w:rsidR="00155CFA">
              <w:rPr>
                <w:noProof/>
                <w:webHidden/>
              </w:rPr>
            </w:r>
            <w:r w:rsidR="00155CFA">
              <w:rPr>
                <w:noProof/>
                <w:webHidden/>
              </w:rPr>
              <w:fldChar w:fldCharType="separate"/>
            </w:r>
            <w:r>
              <w:rPr>
                <w:noProof/>
                <w:webHidden/>
              </w:rPr>
              <w:t>48</w:t>
            </w:r>
            <w:r w:rsidR="00155CFA">
              <w:rPr>
                <w:noProof/>
                <w:webHidden/>
              </w:rPr>
              <w:fldChar w:fldCharType="end"/>
            </w:r>
          </w:hyperlink>
        </w:p>
        <w:p w14:paraId="04D25A1C" w14:textId="7FD50B84"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32" w:history="1">
            <w:r w:rsidR="00155CFA" w:rsidRPr="00B33A10">
              <w:rPr>
                <w:rStyle w:val="Hipervnculo"/>
                <w:noProof/>
              </w:rPr>
              <w:t>Norma 15.1</w:t>
            </w:r>
            <w:r w:rsidR="00155CFA">
              <w:rPr>
                <w:rFonts w:asciiTheme="minorHAnsi" w:eastAsiaTheme="minorEastAsia" w:hAnsiTheme="minorHAnsi"/>
                <w:noProof/>
                <w:lang w:eastAsia="es-EC"/>
              </w:rPr>
              <w:tab/>
            </w:r>
            <w:r w:rsidR="00155CFA" w:rsidRPr="00B33A10">
              <w:rPr>
                <w:rStyle w:val="Hipervnculo"/>
                <w:noProof/>
              </w:rPr>
              <w:t>Factores de corrección del valor del suelo urbano para determinar el valor de terreno de un lote urbano a partir del Área de Intervención Valorativa</w:t>
            </w:r>
            <w:r w:rsidR="00155CFA">
              <w:rPr>
                <w:noProof/>
                <w:webHidden/>
              </w:rPr>
              <w:tab/>
            </w:r>
            <w:r w:rsidR="00155CFA">
              <w:rPr>
                <w:noProof/>
                <w:webHidden/>
              </w:rPr>
              <w:fldChar w:fldCharType="begin"/>
            </w:r>
            <w:r w:rsidR="00155CFA">
              <w:rPr>
                <w:noProof/>
                <w:webHidden/>
              </w:rPr>
              <w:instrText xml:space="preserve"> PAGEREF _Toc532564532 \h </w:instrText>
            </w:r>
            <w:r w:rsidR="00155CFA">
              <w:rPr>
                <w:noProof/>
                <w:webHidden/>
              </w:rPr>
            </w:r>
            <w:r w:rsidR="00155CFA">
              <w:rPr>
                <w:noProof/>
                <w:webHidden/>
              </w:rPr>
              <w:fldChar w:fldCharType="separate"/>
            </w:r>
            <w:r>
              <w:rPr>
                <w:noProof/>
                <w:webHidden/>
              </w:rPr>
              <w:t>49</w:t>
            </w:r>
            <w:r w:rsidR="00155CFA">
              <w:rPr>
                <w:noProof/>
                <w:webHidden/>
              </w:rPr>
              <w:fldChar w:fldCharType="end"/>
            </w:r>
          </w:hyperlink>
        </w:p>
        <w:p w14:paraId="14D799E6" w14:textId="2FE21D59"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33" w:history="1">
            <w:r w:rsidR="00155CFA" w:rsidRPr="00B33A10">
              <w:rPr>
                <w:rStyle w:val="Hipervnculo"/>
                <w:noProof/>
              </w:rPr>
              <w:t>Norma 15.1.1</w:t>
            </w:r>
            <w:r w:rsidR="00155CFA">
              <w:rPr>
                <w:rFonts w:asciiTheme="minorHAnsi" w:eastAsiaTheme="minorEastAsia" w:hAnsiTheme="minorHAnsi"/>
                <w:noProof/>
                <w:lang w:eastAsia="es-EC"/>
              </w:rPr>
              <w:tab/>
            </w:r>
            <w:r w:rsidR="00155CFA" w:rsidRPr="00B33A10">
              <w:rPr>
                <w:rStyle w:val="Hipervnculo"/>
                <w:noProof/>
              </w:rPr>
              <w:t>Factor frente del lote a valorar (Ffl)</w:t>
            </w:r>
            <w:r w:rsidR="00155CFA">
              <w:rPr>
                <w:noProof/>
                <w:webHidden/>
              </w:rPr>
              <w:tab/>
            </w:r>
            <w:r w:rsidR="00155CFA">
              <w:rPr>
                <w:noProof/>
                <w:webHidden/>
              </w:rPr>
              <w:fldChar w:fldCharType="begin"/>
            </w:r>
            <w:r w:rsidR="00155CFA">
              <w:rPr>
                <w:noProof/>
                <w:webHidden/>
              </w:rPr>
              <w:instrText xml:space="preserve"> PAGEREF _Toc532564533 \h </w:instrText>
            </w:r>
            <w:r w:rsidR="00155CFA">
              <w:rPr>
                <w:noProof/>
                <w:webHidden/>
              </w:rPr>
            </w:r>
            <w:r w:rsidR="00155CFA">
              <w:rPr>
                <w:noProof/>
                <w:webHidden/>
              </w:rPr>
              <w:fldChar w:fldCharType="separate"/>
            </w:r>
            <w:r>
              <w:rPr>
                <w:noProof/>
                <w:webHidden/>
              </w:rPr>
              <w:t>49</w:t>
            </w:r>
            <w:r w:rsidR="00155CFA">
              <w:rPr>
                <w:noProof/>
                <w:webHidden/>
              </w:rPr>
              <w:fldChar w:fldCharType="end"/>
            </w:r>
          </w:hyperlink>
        </w:p>
        <w:p w14:paraId="2E37C919" w14:textId="0104C608"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34" w:history="1">
            <w:r w:rsidR="00155CFA" w:rsidRPr="00B33A10">
              <w:rPr>
                <w:rStyle w:val="Hipervnculo"/>
                <w:noProof/>
              </w:rPr>
              <w:t>Norma 15.1.2</w:t>
            </w:r>
            <w:r w:rsidR="00155CFA">
              <w:rPr>
                <w:rFonts w:asciiTheme="minorHAnsi" w:eastAsiaTheme="minorEastAsia" w:hAnsiTheme="minorHAnsi"/>
                <w:noProof/>
                <w:lang w:eastAsia="es-EC"/>
              </w:rPr>
              <w:tab/>
            </w:r>
            <w:r w:rsidR="00155CFA" w:rsidRPr="00B33A10">
              <w:rPr>
                <w:rStyle w:val="Hipervnculo"/>
                <w:noProof/>
              </w:rPr>
              <w:t>Factor fondo del lote a valorar (Fpl)</w:t>
            </w:r>
            <w:r w:rsidR="00155CFA">
              <w:rPr>
                <w:noProof/>
                <w:webHidden/>
              </w:rPr>
              <w:tab/>
            </w:r>
            <w:r w:rsidR="00155CFA">
              <w:rPr>
                <w:noProof/>
                <w:webHidden/>
              </w:rPr>
              <w:fldChar w:fldCharType="begin"/>
            </w:r>
            <w:r w:rsidR="00155CFA">
              <w:rPr>
                <w:noProof/>
                <w:webHidden/>
              </w:rPr>
              <w:instrText xml:space="preserve"> PAGEREF _Toc532564534 \h </w:instrText>
            </w:r>
            <w:r w:rsidR="00155CFA">
              <w:rPr>
                <w:noProof/>
                <w:webHidden/>
              </w:rPr>
            </w:r>
            <w:r w:rsidR="00155CFA">
              <w:rPr>
                <w:noProof/>
                <w:webHidden/>
              </w:rPr>
              <w:fldChar w:fldCharType="separate"/>
            </w:r>
            <w:r>
              <w:rPr>
                <w:noProof/>
                <w:webHidden/>
              </w:rPr>
              <w:t>50</w:t>
            </w:r>
            <w:r w:rsidR="00155CFA">
              <w:rPr>
                <w:noProof/>
                <w:webHidden/>
              </w:rPr>
              <w:fldChar w:fldCharType="end"/>
            </w:r>
          </w:hyperlink>
        </w:p>
        <w:p w14:paraId="2D2A94EE" w14:textId="0CDD5DE8"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35" w:history="1">
            <w:r w:rsidR="00155CFA" w:rsidRPr="00B33A10">
              <w:rPr>
                <w:rStyle w:val="Hipervnculo"/>
                <w:noProof/>
              </w:rPr>
              <w:t>Norma 15.1.3</w:t>
            </w:r>
            <w:r w:rsidR="00155CFA">
              <w:rPr>
                <w:rFonts w:asciiTheme="minorHAnsi" w:eastAsiaTheme="minorEastAsia" w:hAnsiTheme="minorHAnsi"/>
                <w:noProof/>
                <w:lang w:eastAsia="es-EC"/>
              </w:rPr>
              <w:tab/>
            </w:r>
            <w:r w:rsidR="00155CFA" w:rsidRPr="00B33A10">
              <w:rPr>
                <w:rStyle w:val="Hipervnculo"/>
                <w:noProof/>
              </w:rPr>
              <w:t>Factor tamaño del lote a valorar (Ftal)</w:t>
            </w:r>
            <w:r w:rsidR="00155CFA">
              <w:rPr>
                <w:noProof/>
                <w:webHidden/>
              </w:rPr>
              <w:tab/>
            </w:r>
            <w:r w:rsidR="00155CFA">
              <w:rPr>
                <w:noProof/>
                <w:webHidden/>
              </w:rPr>
              <w:fldChar w:fldCharType="begin"/>
            </w:r>
            <w:r w:rsidR="00155CFA">
              <w:rPr>
                <w:noProof/>
                <w:webHidden/>
              </w:rPr>
              <w:instrText xml:space="preserve"> PAGEREF _Toc532564535 \h </w:instrText>
            </w:r>
            <w:r w:rsidR="00155CFA">
              <w:rPr>
                <w:noProof/>
                <w:webHidden/>
              </w:rPr>
            </w:r>
            <w:r w:rsidR="00155CFA">
              <w:rPr>
                <w:noProof/>
                <w:webHidden/>
              </w:rPr>
              <w:fldChar w:fldCharType="separate"/>
            </w:r>
            <w:r>
              <w:rPr>
                <w:noProof/>
                <w:webHidden/>
              </w:rPr>
              <w:t>51</w:t>
            </w:r>
            <w:r w:rsidR="00155CFA">
              <w:rPr>
                <w:noProof/>
                <w:webHidden/>
              </w:rPr>
              <w:fldChar w:fldCharType="end"/>
            </w:r>
          </w:hyperlink>
        </w:p>
        <w:p w14:paraId="55A047ED" w14:textId="727C0938"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36" w:history="1">
            <w:r w:rsidR="00155CFA" w:rsidRPr="00B33A10">
              <w:rPr>
                <w:rStyle w:val="Hipervnculo"/>
                <w:noProof/>
              </w:rPr>
              <w:t>Norma 15.1.4</w:t>
            </w:r>
            <w:r w:rsidR="00155CFA">
              <w:rPr>
                <w:rFonts w:asciiTheme="minorHAnsi" w:eastAsiaTheme="minorEastAsia" w:hAnsiTheme="minorHAnsi"/>
                <w:noProof/>
                <w:lang w:eastAsia="es-EC"/>
              </w:rPr>
              <w:tab/>
            </w:r>
            <w:r w:rsidR="00155CFA" w:rsidRPr="00B33A10">
              <w:rPr>
                <w:rStyle w:val="Hipervnculo"/>
                <w:noProof/>
              </w:rPr>
              <w:t>Factor localización en la manzana (fLM):</w:t>
            </w:r>
            <w:r w:rsidR="00155CFA">
              <w:rPr>
                <w:noProof/>
                <w:webHidden/>
              </w:rPr>
              <w:tab/>
            </w:r>
            <w:r w:rsidR="00155CFA">
              <w:rPr>
                <w:noProof/>
                <w:webHidden/>
              </w:rPr>
              <w:fldChar w:fldCharType="begin"/>
            </w:r>
            <w:r w:rsidR="00155CFA">
              <w:rPr>
                <w:noProof/>
                <w:webHidden/>
              </w:rPr>
              <w:instrText xml:space="preserve"> PAGEREF _Toc532564536 \h </w:instrText>
            </w:r>
            <w:r w:rsidR="00155CFA">
              <w:rPr>
                <w:noProof/>
                <w:webHidden/>
              </w:rPr>
            </w:r>
            <w:r w:rsidR="00155CFA">
              <w:rPr>
                <w:noProof/>
                <w:webHidden/>
              </w:rPr>
              <w:fldChar w:fldCharType="separate"/>
            </w:r>
            <w:r>
              <w:rPr>
                <w:noProof/>
                <w:webHidden/>
              </w:rPr>
              <w:t>51</w:t>
            </w:r>
            <w:r w:rsidR="00155CFA">
              <w:rPr>
                <w:noProof/>
                <w:webHidden/>
              </w:rPr>
              <w:fldChar w:fldCharType="end"/>
            </w:r>
          </w:hyperlink>
        </w:p>
        <w:p w14:paraId="00F4244C" w14:textId="4864888F"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37" w:history="1">
            <w:r w:rsidR="00155CFA" w:rsidRPr="00B33A10">
              <w:rPr>
                <w:rStyle w:val="Hipervnculo"/>
                <w:noProof/>
              </w:rPr>
              <w:t>Norma 15.1.5</w:t>
            </w:r>
            <w:r w:rsidR="00155CFA">
              <w:rPr>
                <w:rFonts w:asciiTheme="minorHAnsi" w:eastAsiaTheme="minorEastAsia" w:hAnsiTheme="minorHAnsi"/>
                <w:noProof/>
                <w:lang w:eastAsia="es-EC"/>
              </w:rPr>
              <w:tab/>
            </w:r>
            <w:r w:rsidR="00155CFA" w:rsidRPr="00B33A10">
              <w:rPr>
                <w:rStyle w:val="Hipervnculo"/>
                <w:noProof/>
              </w:rPr>
              <w:t>Factor forma (fFM)</w:t>
            </w:r>
            <w:r w:rsidR="00155CFA">
              <w:rPr>
                <w:noProof/>
                <w:webHidden/>
              </w:rPr>
              <w:tab/>
            </w:r>
            <w:r w:rsidR="00155CFA">
              <w:rPr>
                <w:noProof/>
                <w:webHidden/>
              </w:rPr>
              <w:fldChar w:fldCharType="begin"/>
            </w:r>
            <w:r w:rsidR="00155CFA">
              <w:rPr>
                <w:noProof/>
                <w:webHidden/>
              </w:rPr>
              <w:instrText xml:space="preserve"> PAGEREF _Toc532564537 \h </w:instrText>
            </w:r>
            <w:r w:rsidR="00155CFA">
              <w:rPr>
                <w:noProof/>
                <w:webHidden/>
              </w:rPr>
            </w:r>
            <w:r w:rsidR="00155CFA">
              <w:rPr>
                <w:noProof/>
                <w:webHidden/>
              </w:rPr>
              <w:fldChar w:fldCharType="separate"/>
            </w:r>
            <w:r>
              <w:rPr>
                <w:noProof/>
                <w:webHidden/>
              </w:rPr>
              <w:t>51</w:t>
            </w:r>
            <w:r w:rsidR="00155CFA">
              <w:rPr>
                <w:noProof/>
                <w:webHidden/>
              </w:rPr>
              <w:fldChar w:fldCharType="end"/>
            </w:r>
          </w:hyperlink>
        </w:p>
        <w:p w14:paraId="312118E1" w14:textId="172EAB26"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38" w:history="1">
            <w:r w:rsidR="00155CFA" w:rsidRPr="00B33A10">
              <w:rPr>
                <w:rStyle w:val="Hipervnculo"/>
                <w:noProof/>
              </w:rPr>
              <w:t>Norma 15.1.6</w:t>
            </w:r>
            <w:r w:rsidR="00155CFA">
              <w:rPr>
                <w:rFonts w:asciiTheme="minorHAnsi" w:eastAsiaTheme="minorEastAsia" w:hAnsiTheme="minorHAnsi"/>
                <w:noProof/>
                <w:lang w:eastAsia="es-EC"/>
              </w:rPr>
              <w:tab/>
            </w:r>
            <w:r w:rsidR="00155CFA" w:rsidRPr="00B33A10">
              <w:rPr>
                <w:rStyle w:val="Hipervnculo"/>
                <w:noProof/>
              </w:rPr>
              <w:t>Factor acceso al lote (fAC)</w:t>
            </w:r>
            <w:r w:rsidR="00155CFA">
              <w:rPr>
                <w:noProof/>
                <w:webHidden/>
              </w:rPr>
              <w:tab/>
            </w:r>
            <w:r w:rsidR="00155CFA">
              <w:rPr>
                <w:noProof/>
                <w:webHidden/>
              </w:rPr>
              <w:fldChar w:fldCharType="begin"/>
            </w:r>
            <w:r w:rsidR="00155CFA">
              <w:rPr>
                <w:noProof/>
                <w:webHidden/>
              </w:rPr>
              <w:instrText xml:space="preserve"> PAGEREF _Toc532564538 \h </w:instrText>
            </w:r>
            <w:r w:rsidR="00155CFA">
              <w:rPr>
                <w:noProof/>
                <w:webHidden/>
              </w:rPr>
            </w:r>
            <w:r w:rsidR="00155CFA">
              <w:rPr>
                <w:noProof/>
                <w:webHidden/>
              </w:rPr>
              <w:fldChar w:fldCharType="separate"/>
            </w:r>
            <w:r>
              <w:rPr>
                <w:noProof/>
                <w:webHidden/>
              </w:rPr>
              <w:t>51</w:t>
            </w:r>
            <w:r w:rsidR="00155CFA">
              <w:rPr>
                <w:noProof/>
                <w:webHidden/>
              </w:rPr>
              <w:fldChar w:fldCharType="end"/>
            </w:r>
          </w:hyperlink>
        </w:p>
        <w:p w14:paraId="5DC43C17" w14:textId="6A765B01"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39" w:history="1">
            <w:r w:rsidR="00155CFA" w:rsidRPr="00B33A10">
              <w:rPr>
                <w:rStyle w:val="Hipervnculo"/>
                <w:noProof/>
              </w:rPr>
              <w:t>Norma 15.2</w:t>
            </w:r>
            <w:r w:rsidR="00155CFA">
              <w:rPr>
                <w:rFonts w:asciiTheme="minorHAnsi" w:eastAsiaTheme="minorEastAsia" w:hAnsiTheme="minorHAnsi"/>
                <w:noProof/>
                <w:lang w:eastAsia="es-EC"/>
              </w:rPr>
              <w:tab/>
            </w:r>
            <w:r w:rsidR="00155CFA" w:rsidRPr="00B33A10">
              <w:rPr>
                <w:rStyle w:val="Hipervnculo"/>
                <w:noProof/>
              </w:rPr>
              <w:t>Factor de corrección masivo del suelo urbano (Fcmsu)</w:t>
            </w:r>
            <w:r w:rsidR="00155CFA">
              <w:rPr>
                <w:noProof/>
                <w:webHidden/>
              </w:rPr>
              <w:tab/>
            </w:r>
            <w:r w:rsidR="00155CFA">
              <w:rPr>
                <w:noProof/>
                <w:webHidden/>
              </w:rPr>
              <w:fldChar w:fldCharType="begin"/>
            </w:r>
            <w:r w:rsidR="00155CFA">
              <w:rPr>
                <w:noProof/>
                <w:webHidden/>
              </w:rPr>
              <w:instrText xml:space="preserve"> PAGEREF _Toc532564539 \h </w:instrText>
            </w:r>
            <w:r w:rsidR="00155CFA">
              <w:rPr>
                <w:noProof/>
                <w:webHidden/>
              </w:rPr>
            </w:r>
            <w:r w:rsidR="00155CFA">
              <w:rPr>
                <w:noProof/>
                <w:webHidden/>
              </w:rPr>
              <w:fldChar w:fldCharType="separate"/>
            </w:r>
            <w:r>
              <w:rPr>
                <w:noProof/>
                <w:webHidden/>
              </w:rPr>
              <w:t>53</w:t>
            </w:r>
            <w:r w:rsidR="00155CFA">
              <w:rPr>
                <w:noProof/>
                <w:webHidden/>
              </w:rPr>
              <w:fldChar w:fldCharType="end"/>
            </w:r>
          </w:hyperlink>
        </w:p>
        <w:p w14:paraId="4C422738" w14:textId="3DE96186"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40" w:history="1">
            <w:r w:rsidR="00155CFA" w:rsidRPr="00B33A10">
              <w:rPr>
                <w:rStyle w:val="Hipervnculo"/>
                <w:noProof/>
              </w:rPr>
              <w:t>Norma 15.3</w:t>
            </w:r>
            <w:r w:rsidR="00155CFA">
              <w:rPr>
                <w:rFonts w:asciiTheme="minorHAnsi" w:eastAsiaTheme="minorEastAsia" w:hAnsiTheme="minorHAnsi"/>
                <w:noProof/>
                <w:lang w:eastAsia="es-EC"/>
              </w:rPr>
              <w:tab/>
            </w:r>
            <w:r w:rsidR="00155CFA" w:rsidRPr="00B33A10">
              <w:rPr>
                <w:rStyle w:val="Hipervnculo"/>
                <w:noProof/>
              </w:rPr>
              <w:t>Otros factores</w:t>
            </w:r>
            <w:r w:rsidR="00155CFA">
              <w:rPr>
                <w:noProof/>
                <w:webHidden/>
              </w:rPr>
              <w:tab/>
            </w:r>
            <w:r w:rsidR="00155CFA">
              <w:rPr>
                <w:noProof/>
                <w:webHidden/>
              </w:rPr>
              <w:fldChar w:fldCharType="begin"/>
            </w:r>
            <w:r w:rsidR="00155CFA">
              <w:rPr>
                <w:noProof/>
                <w:webHidden/>
              </w:rPr>
              <w:instrText xml:space="preserve"> PAGEREF _Toc532564540 \h </w:instrText>
            </w:r>
            <w:r w:rsidR="00155CFA">
              <w:rPr>
                <w:noProof/>
                <w:webHidden/>
              </w:rPr>
            </w:r>
            <w:r w:rsidR="00155CFA">
              <w:rPr>
                <w:noProof/>
                <w:webHidden/>
              </w:rPr>
              <w:fldChar w:fldCharType="separate"/>
            </w:r>
            <w:r>
              <w:rPr>
                <w:noProof/>
                <w:webHidden/>
              </w:rPr>
              <w:t>53</w:t>
            </w:r>
            <w:r w:rsidR="00155CFA">
              <w:rPr>
                <w:noProof/>
                <w:webHidden/>
              </w:rPr>
              <w:fldChar w:fldCharType="end"/>
            </w:r>
          </w:hyperlink>
        </w:p>
        <w:p w14:paraId="20E75DDF" w14:textId="1FCFAFCE" w:rsidR="00155CFA" w:rsidRDefault="002A719D">
          <w:pPr>
            <w:pStyle w:val="TDC1"/>
            <w:rPr>
              <w:rFonts w:asciiTheme="minorHAnsi" w:eastAsiaTheme="minorEastAsia" w:hAnsiTheme="minorHAnsi"/>
              <w:noProof/>
              <w:lang w:eastAsia="es-EC"/>
            </w:rPr>
          </w:pPr>
          <w:hyperlink w:anchor="_Toc532564541" w:history="1">
            <w:r w:rsidR="00155CFA" w:rsidRPr="00B33A10">
              <w:rPr>
                <w:rStyle w:val="Hipervnculo"/>
                <w:noProof/>
              </w:rPr>
              <w:t>CAPÍTULO IV. VALORACIÓN DEL SUELO RURAL</w:t>
            </w:r>
            <w:r w:rsidR="00155CFA">
              <w:rPr>
                <w:noProof/>
                <w:webHidden/>
              </w:rPr>
              <w:tab/>
            </w:r>
            <w:r w:rsidR="00155CFA">
              <w:rPr>
                <w:noProof/>
                <w:webHidden/>
              </w:rPr>
              <w:fldChar w:fldCharType="begin"/>
            </w:r>
            <w:r w:rsidR="00155CFA">
              <w:rPr>
                <w:noProof/>
                <w:webHidden/>
              </w:rPr>
              <w:instrText xml:space="preserve"> PAGEREF _Toc532564541 \h </w:instrText>
            </w:r>
            <w:r w:rsidR="00155CFA">
              <w:rPr>
                <w:noProof/>
                <w:webHidden/>
              </w:rPr>
            </w:r>
            <w:r w:rsidR="00155CFA">
              <w:rPr>
                <w:noProof/>
                <w:webHidden/>
              </w:rPr>
              <w:fldChar w:fldCharType="separate"/>
            </w:r>
            <w:r>
              <w:rPr>
                <w:noProof/>
                <w:webHidden/>
              </w:rPr>
              <w:t>54</w:t>
            </w:r>
            <w:r w:rsidR="00155CFA">
              <w:rPr>
                <w:noProof/>
                <w:webHidden/>
              </w:rPr>
              <w:fldChar w:fldCharType="end"/>
            </w:r>
          </w:hyperlink>
        </w:p>
        <w:p w14:paraId="6708F546" w14:textId="509742D6"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42" w:history="1">
            <w:r w:rsidR="00155CFA" w:rsidRPr="00B33A10">
              <w:rPr>
                <w:rStyle w:val="Hipervnculo"/>
                <w:noProof/>
              </w:rPr>
              <w:t>Norma 16</w:t>
            </w:r>
            <w:r w:rsidR="00155CFA">
              <w:rPr>
                <w:rFonts w:asciiTheme="minorHAnsi" w:eastAsiaTheme="minorEastAsia" w:hAnsiTheme="minorHAnsi"/>
                <w:noProof/>
                <w:lang w:eastAsia="es-EC"/>
              </w:rPr>
              <w:tab/>
            </w:r>
            <w:r w:rsidR="00155CFA" w:rsidRPr="00B33A10">
              <w:rPr>
                <w:rStyle w:val="Hipervnculo"/>
                <w:noProof/>
              </w:rPr>
              <w:t>Delimitación del suelo rural</w:t>
            </w:r>
            <w:r w:rsidR="00155CFA">
              <w:rPr>
                <w:noProof/>
                <w:webHidden/>
              </w:rPr>
              <w:tab/>
            </w:r>
            <w:r w:rsidR="00155CFA">
              <w:rPr>
                <w:noProof/>
                <w:webHidden/>
              </w:rPr>
              <w:fldChar w:fldCharType="begin"/>
            </w:r>
            <w:r w:rsidR="00155CFA">
              <w:rPr>
                <w:noProof/>
                <w:webHidden/>
              </w:rPr>
              <w:instrText xml:space="preserve"> PAGEREF _Toc532564542 \h </w:instrText>
            </w:r>
            <w:r w:rsidR="00155CFA">
              <w:rPr>
                <w:noProof/>
                <w:webHidden/>
              </w:rPr>
            </w:r>
            <w:r w:rsidR="00155CFA">
              <w:rPr>
                <w:noProof/>
                <w:webHidden/>
              </w:rPr>
              <w:fldChar w:fldCharType="separate"/>
            </w:r>
            <w:r>
              <w:rPr>
                <w:noProof/>
                <w:webHidden/>
              </w:rPr>
              <w:t>54</w:t>
            </w:r>
            <w:r w:rsidR="00155CFA">
              <w:rPr>
                <w:noProof/>
                <w:webHidden/>
              </w:rPr>
              <w:fldChar w:fldCharType="end"/>
            </w:r>
          </w:hyperlink>
        </w:p>
        <w:p w14:paraId="5DB66049" w14:textId="591AB109"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43" w:history="1">
            <w:r w:rsidR="00155CFA" w:rsidRPr="00B33A10">
              <w:rPr>
                <w:rStyle w:val="Hipervnculo"/>
                <w:noProof/>
              </w:rPr>
              <w:t>Norma 17</w:t>
            </w:r>
            <w:r w:rsidR="00155CFA">
              <w:rPr>
                <w:rFonts w:asciiTheme="minorHAnsi" w:eastAsiaTheme="minorEastAsia" w:hAnsiTheme="minorHAnsi"/>
                <w:noProof/>
                <w:lang w:eastAsia="es-EC"/>
              </w:rPr>
              <w:tab/>
            </w:r>
            <w:r w:rsidR="00155CFA" w:rsidRPr="00B33A10">
              <w:rPr>
                <w:rStyle w:val="Hipervnculo"/>
                <w:noProof/>
              </w:rPr>
              <w:t>Delimitación de polígonos valorativos rurales</w:t>
            </w:r>
            <w:r w:rsidR="00155CFA">
              <w:rPr>
                <w:noProof/>
                <w:webHidden/>
              </w:rPr>
              <w:tab/>
            </w:r>
            <w:r w:rsidR="00155CFA">
              <w:rPr>
                <w:noProof/>
                <w:webHidden/>
              </w:rPr>
              <w:fldChar w:fldCharType="begin"/>
            </w:r>
            <w:r w:rsidR="00155CFA">
              <w:rPr>
                <w:noProof/>
                <w:webHidden/>
              </w:rPr>
              <w:instrText xml:space="preserve"> PAGEREF _Toc532564543 \h </w:instrText>
            </w:r>
            <w:r w:rsidR="00155CFA">
              <w:rPr>
                <w:noProof/>
                <w:webHidden/>
              </w:rPr>
            </w:r>
            <w:r w:rsidR="00155CFA">
              <w:rPr>
                <w:noProof/>
                <w:webHidden/>
              </w:rPr>
              <w:fldChar w:fldCharType="separate"/>
            </w:r>
            <w:r>
              <w:rPr>
                <w:noProof/>
                <w:webHidden/>
              </w:rPr>
              <w:t>54</w:t>
            </w:r>
            <w:r w:rsidR="00155CFA">
              <w:rPr>
                <w:noProof/>
                <w:webHidden/>
              </w:rPr>
              <w:fldChar w:fldCharType="end"/>
            </w:r>
          </w:hyperlink>
        </w:p>
        <w:p w14:paraId="3898B2E7" w14:textId="47FF9AB8"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44" w:history="1">
            <w:r w:rsidR="00155CFA" w:rsidRPr="00B33A10">
              <w:rPr>
                <w:rStyle w:val="Hipervnculo"/>
                <w:noProof/>
              </w:rPr>
              <w:t>Norma 17.1</w:t>
            </w:r>
            <w:r w:rsidR="00155CFA">
              <w:rPr>
                <w:rFonts w:asciiTheme="minorHAnsi" w:eastAsiaTheme="minorEastAsia" w:hAnsiTheme="minorHAnsi"/>
                <w:noProof/>
                <w:lang w:eastAsia="es-EC"/>
              </w:rPr>
              <w:tab/>
            </w:r>
            <w:r w:rsidR="00155CFA" w:rsidRPr="00B33A10">
              <w:rPr>
                <w:rStyle w:val="Hipervnculo"/>
                <w:noProof/>
              </w:rPr>
              <w:t>Administrativos</w:t>
            </w:r>
            <w:r w:rsidR="00155CFA">
              <w:rPr>
                <w:noProof/>
                <w:webHidden/>
              </w:rPr>
              <w:tab/>
            </w:r>
            <w:r w:rsidR="00155CFA">
              <w:rPr>
                <w:noProof/>
                <w:webHidden/>
              </w:rPr>
              <w:fldChar w:fldCharType="begin"/>
            </w:r>
            <w:r w:rsidR="00155CFA">
              <w:rPr>
                <w:noProof/>
                <w:webHidden/>
              </w:rPr>
              <w:instrText xml:space="preserve"> PAGEREF _Toc532564544 \h </w:instrText>
            </w:r>
            <w:r w:rsidR="00155CFA">
              <w:rPr>
                <w:noProof/>
                <w:webHidden/>
              </w:rPr>
            </w:r>
            <w:r w:rsidR="00155CFA">
              <w:rPr>
                <w:noProof/>
                <w:webHidden/>
              </w:rPr>
              <w:fldChar w:fldCharType="separate"/>
            </w:r>
            <w:r>
              <w:rPr>
                <w:noProof/>
                <w:webHidden/>
              </w:rPr>
              <w:t>54</w:t>
            </w:r>
            <w:r w:rsidR="00155CFA">
              <w:rPr>
                <w:noProof/>
                <w:webHidden/>
              </w:rPr>
              <w:fldChar w:fldCharType="end"/>
            </w:r>
          </w:hyperlink>
        </w:p>
        <w:p w14:paraId="55140E59" w14:textId="1A433CA1"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45" w:history="1">
            <w:r w:rsidR="00155CFA" w:rsidRPr="00B33A10">
              <w:rPr>
                <w:rStyle w:val="Hipervnculo"/>
                <w:noProof/>
              </w:rPr>
              <w:t>Norma 17.2</w:t>
            </w:r>
            <w:r w:rsidR="00155CFA">
              <w:rPr>
                <w:rFonts w:asciiTheme="minorHAnsi" w:eastAsiaTheme="minorEastAsia" w:hAnsiTheme="minorHAnsi"/>
                <w:noProof/>
                <w:lang w:eastAsia="es-EC"/>
              </w:rPr>
              <w:tab/>
            </w:r>
            <w:r w:rsidR="00155CFA" w:rsidRPr="00B33A10">
              <w:rPr>
                <w:rStyle w:val="Hipervnculo"/>
                <w:noProof/>
              </w:rPr>
              <w:t>Urbanísticos</w:t>
            </w:r>
            <w:r w:rsidR="00155CFA">
              <w:rPr>
                <w:noProof/>
                <w:webHidden/>
              </w:rPr>
              <w:tab/>
            </w:r>
            <w:r w:rsidR="00155CFA">
              <w:rPr>
                <w:noProof/>
                <w:webHidden/>
              </w:rPr>
              <w:fldChar w:fldCharType="begin"/>
            </w:r>
            <w:r w:rsidR="00155CFA">
              <w:rPr>
                <w:noProof/>
                <w:webHidden/>
              </w:rPr>
              <w:instrText xml:space="preserve"> PAGEREF _Toc532564545 \h </w:instrText>
            </w:r>
            <w:r w:rsidR="00155CFA">
              <w:rPr>
                <w:noProof/>
                <w:webHidden/>
              </w:rPr>
            </w:r>
            <w:r w:rsidR="00155CFA">
              <w:rPr>
                <w:noProof/>
                <w:webHidden/>
              </w:rPr>
              <w:fldChar w:fldCharType="separate"/>
            </w:r>
            <w:r>
              <w:rPr>
                <w:noProof/>
                <w:webHidden/>
              </w:rPr>
              <w:t>54</w:t>
            </w:r>
            <w:r w:rsidR="00155CFA">
              <w:rPr>
                <w:noProof/>
                <w:webHidden/>
              </w:rPr>
              <w:fldChar w:fldCharType="end"/>
            </w:r>
          </w:hyperlink>
        </w:p>
        <w:p w14:paraId="7D7762A4" w14:textId="77843B2C"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46" w:history="1">
            <w:r w:rsidR="00155CFA" w:rsidRPr="00B33A10">
              <w:rPr>
                <w:rStyle w:val="Hipervnculo"/>
                <w:noProof/>
              </w:rPr>
              <w:t>Norma 17.3</w:t>
            </w:r>
            <w:r w:rsidR="00155CFA">
              <w:rPr>
                <w:rFonts w:asciiTheme="minorHAnsi" w:eastAsiaTheme="minorEastAsia" w:hAnsiTheme="minorHAnsi"/>
                <w:noProof/>
                <w:lang w:eastAsia="es-EC"/>
              </w:rPr>
              <w:tab/>
            </w:r>
            <w:r w:rsidR="00155CFA" w:rsidRPr="00B33A10">
              <w:rPr>
                <w:rStyle w:val="Hipervnculo"/>
                <w:noProof/>
              </w:rPr>
              <w:t>Servicios e infraestructura</w:t>
            </w:r>
            <w:r w:rsidR="00155CFA">
              <w:rPr>
                <w:noProof/>
                <w:webHidden/>
              </w:rPr>
              <w:tab/>
            </w:r>
            <w:r w:rsidR="00155CFA">
              <w:rPr>
                <w:noProof/>
                <w:webHidden/>
              </w:rPr>
              <w:fldChar w:fldCharType="begin"/>
            </w:r>
            <w:r w:rsidR="00155CFA">
              <w:rPr>
                <w:noProof/>
                <w:webHidden/>
              </w:rPr>
              <w:instrText xml:space="preserve"> PAGEREF _Toc532564546 \h </w:instrText>
            </w:r>
            <w:r w:rsidR="00155CFA">
              <w:rPr>
                <w:noProof/>
                <w:webHidden/>
              </w:rPr>
            </w:r>
            <w:r w:rsidR="00155CFA">
              <w:rPr>
                <w:noProof/>
                <w:webHidden/>
              </w:rPr>
              <w:fldChar w:fldCharType="separate"/>
            </w:r>
            <w:r>
              <w:rPr>
                <w:noProof/>
                <w:webHidden/>
              </w:rPr>
              <w:t>55</w:t>
            </w:r>
            <w:r w:rsidR="00155CFA">
              <w:rPr>
                <w:noProof/>
                <w:webHidden/>
              </w:rPr>
              <w:fldChar w:fldCharType="end"/>
            </w:r>
          </w:hyperlink>
        </w:p>
        <w:p w14:paraId="68102683" w14:textId="537A2153"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47" w:history="1">
            <w:r w:rsidR="00155CFA" w:rsidRPr="00B33A10">
              <w:rPr>
                <w:rStyle w:val="Hipervnculo"/>
                <w:noProof/>
              </w:rPr>
              <w:t>Norma 17.3.2</w:t>
            </w:r>
            <w:r w:rsidR="00155CFA">
              <w:rPr>
                <w:rFonts w:asciiTheme="minorHAnsi" w:eastAsiaTheme="minorEastAsia" w:hAnsiTheme="minorHAnsi"/>
                <w:noProof/>
                <w:lang w:eastAsia="es-EC"/>
              </w:rPr>
              <w:tab/>
            </w:r>
            <w:r w:rsidR="00155CFA" w:rsidRPr="00B33A10">
              <w:rPr>
                <w:rStyle w:val="Hipervnculo"/>
                <w:noProof/>
              </w:rPr>
              <w:t>Circunstancias del mercado</w:t>
            </w:r>
            <w:r w:rsidR="00155CFA">
              <w:rPr>
                <w:noProof/>
                <w:webHidden/>
              </w:rPr>
              <w:tab/>
            </w:r>
            <w:r w:rsidR="00155CFA">
              <w:rPr>
                <w:noProof/>
                <w:webHidden/>
              </w:rPr>
              <w:fldChar w:fldCharType="begin"/>
            </w:r>
            <w:r w:rsidR="00155CFA">
              <w:rPr>
                <w:noProof/>
                <w:webHidden/>
              </w:rPr>
              <w:instrText xml:space="preserve"> PAGEREF _Toc532564547 \h </w:instrText>
            </w:r>
            <w:r w:rsidR="00155CFA">
              <w:rPr>
                <w:noProof/>
                <w:webHidden/>
              </w:rPr>
            </w:r>
            <w:r w:rsidR="00155CFA">
              <w:rPr>
                <w:noProof/>
                <w:webHidden/>
              </w:rPr>
              <w:fldChar w:fldCharType="separate"/>
            </w:r>
            <w:r>
              <w:rPr>
                <w:noProof/>
                <w:webHidden/>
              </w:rPr>
              <w:t>55</w:t>
            </w:r>
            <w:r w:rsidR="00155CFA">
              <w:rPr>
                <w:noProof/>
                <w:webHidden/>
              </w:rPr>
              <w:fldChar w:fldCharType="end"/>
            </w:r>
          </w:hyperlink>
        </w:p>
        <w:p w14:paraId="4EA25006" w14:textId="08DDEB6C"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48" w:history="1">
            <w:r w:rsidR="00155CFA" w:rsidRPr="00B33A10">
              <w:rPr>
                <w:rStyle w:val="Hipervnculo"/>
                <w:noProof/>
              </w:rPr>
              <w:t>Norma 17.3.3</w:t>
            </w:r>
            <w:r w:rsidR="00155CFA">
              <w:rPr>
                <w:rFonts w:asciiTheme="minorHAnsi" w:eastAsiaTheme="minorEastAsia" w:hAnsiTheme="minorHAnsi"/>
                <w:noProof/>
                <w:lang w:eastAsia="es-EC"/>
              </w:rPr>
              <w:tab/>
            </w:r>
            <w:r w:rsidR="00155CFA" w:rsidRPr="00B33A10">
              <w:rPr>
                <w:rStyle w:val="Hipervnculo"/>
                <w:noProof/>
              </w:rPr>
              <w:t>Económico-Social</w:t>
            </w:r>
            <w:r w:rsidR="00155CFA">
              <w:rPr>
                <w:noProof/>
                <w:webHidden/>
              </w:rPr>
              <w:tab/>
            </w:r>
            <w:r w:rsidR="00155CFA">
              <w:rPr>
                <w:noProof/>
                <w:webHidden/>
              </w:rPr>
              <w:fldChar w:fldCharType="begin"/>
            </w:r>
            <w:r w:rsidR="00155CFA">
              <w:rPr>
                <w:noProof/>
                <w:webHidden/>
              </w:rPr>
              <w:instrText xml:space="preserve"> PAGEREF _Toc532564548 \h </w:instrText>
            </w:r>
            <w:r w:rsidR="00155CFA">
              <w:rPr>
                <w:noProof/>
                <w:webHidden/>
              </w:rPr>
            </w:r>
            <w:r w:rsidR="00155CFA">
              <w:rPr>
                <w:noProof/>
                <w:webHidden/>
              </w:rPr>
              <w:fldChar w:fldCharType="separate"/>
            </w:r>
            <w:r>
              <w:rPr>
                <w:noProof/>
                <w:webHidden/>
              </w:rPr>
              <w:t>55</w:t>
            </w:r>
            <w:r w:rsidR="00155CFA">
              <w:rPr>
                <w:noProof/>
                <w:webHidden/>
              </w:rPr>
              <w:fldChar w:fldCharType="end"/>
            </w:r>
          </w:hyperlink>
        </w:p>
        <w:p w14:paraId="43E4C741" w14:textId="613F05A8"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49" w:history="1">
            <w:r w:rsidR="00155CFA" w:rsidRPr="00B33A10">
              <w:rPr>
                <w:rStyle w:val="Hipervnculo"/>
                <w:noProof/>
              </w:rPr>
              <w:t>Norma 18</w:t>
            </w:r>
            <w:r w:rsidR="00155CFA">
              <w:rPr>
                <w:rFonts w:asciiTheme="minorHAnsi" w:eastAsiaTheme="minorEastAsia" w:hAnsiTheme="minorHAnsi"/>
                <w:noProof/>
                <w:lang w:eastAsia="es-EC"/>
              </w:rPr>
              <w:tab/>
            </w:r>
            <w:r w:rsidR="00155CFA" w:rsidRPr="00B33A10">
              <w:rPr>
                <w:rStyle w:val="Hipervnculo"/>
                <w:noProof/>
              </w:rPr>
              <w:t>Estudios de mercado del suelo rural</w:t>
            </w:r>
            <w:r w:rsidR="00155CFA">
              <w:rPr>
                <w:noProof/>
                <w:webHidden/>
              </w:rPr>
              <w:tab/>
            </w:r>
            <w:r w:rsidR="00155CFA">
              <w:rPr>
                <w:noProof/>
                <w:webHidden/>
              </w:rPr>
              <w:fldChar w:fldCharType="begin"/>
            </w:r>
            <w:r w:rsidR="00155CFA">
              <w:rPr>
                <w:noProof/>
                <w:webHidden/>
              </w:rPr>
              <w:instrText xml:space="preserve"> PAGEREF _Toc532564549 \h </w:instrText>
            </w:r>
            <w:r w:rsidR="00155CFA">
              <w:rPr>
                <w:noProof/>
                <w:webHidden/>
              </w:rPr>
            </w:r>
            <w:r w:rsidR="00155CFA">
              <w:rPr>
                <w:noProof/>
                <w:webHidden/>
              </w:rPr>
              <w:fldChar w:fldCharType="separate"/>
            </w:r>
            <w:r>
              <w:rPr>
                <w:noProof/>
                <w:webHidden/>
              </w:rPr>
              <w:t>56</w:t>
            </w:r>
            <w:r w:rsidR="00155CFA">
              <w:rPr>
                <w:noProof/>
                <w:webHidden/>
              </w:rPr>
              <w:fldChar w:fldCharType="end"/>
            </w:r>
          </w:hyperlink>
        </w:p>
        <w:p w14:paraId="3ABCD09F" w14:textId="3B785BE1"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50" w:history="1">
            <w:r w:rsidR="00155CFA" w:rsidRPr="00B33A10">
              <w:rPr>
                <w:rStyle w:val="Hipervnculo"/>
                <w:noProof/>
              </w:rPr>
              <w:t>Norma 18.1</w:t>
            </w:r>
            <w:r w:rsidR="00155CFA">
              <w:rPr>
                <w:rFonts w:asciiTheme="minorHAnsi" w:eastAsiaTheme="minorEastAsia" w:hAnsiTheme="minorHAnsi"/>
                <w:noProof/>
                <w:lang w:eastAsia="es-EC"/>
              </w:rPr>
              <w:tab/>
            </w:r>
            <w:r w:rsidR="00155CFA" w:rsidRPr="00B33A10">
              <w:rPr>
                <w:rStyle w:val="Hipervnculo"/>
                <w:noProof/>
              </w:rPr>
              <w:t>Enfoque de mercado</w:t>
            </w:r>
            <w:r w:rsidR="00155CFA">
              <w:rPr>
                <w:noProof/>
                <w:webHidden/>
              </w:rPr>
              <w:tab/>
            </w:r>
            <w:r w:rsidR="00155CFA">
              <w:rPr>
                <w:noProof/>
                <w:webHidden/>
              </w:rPr>
              <w:fldChar w:fldCharType="begin"/>
            </w:r>
            <w:r w:rsidR="00155CFA">
              <w:rPr>
                <w:noProof/>
                <w:webHidden/>
              </w:rPr>
              <w:instrText xml:space="preserve"> PAGEREF _Toc532564550 \h </w:instrText>
            </w:r>
            <w:r w:rsidR="00155CFA">
              <w:rPr>
                <w:noProof/>
                <w:webHidden/>
              </w:rPr>
            </w:r>
            <w:r w:rsidR="00155CFA">
              <w:rPr>
                <w:noProof/>
                <w:webHidden/>
              </w:rPr>
              <w:fldChar w:fldCharType="separate"/>
            </w:r>
            <w:r>
              <w:rPr>
                <w:noProof/>
                <w:webHidden/>
              </w:rPr>
              <w:t>56</w:t>
            </w:r>
            <w:r w:rsidR="00155CFA">
              <w:rPr>
                <w:noProof/>
                <w:webHidden/>
              </w:rPr>
              <w:fldChar w:fldCharType="end"/>
            </w:r>
          </w:hyperlink>
        </w:p>
        <w:p w14:paraId="789C2C97" w14:textId="55A4068D"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51" w:history="1">
            <w:r w:rsidR="00155CFA" w:rsidRPr="00B33A10">
              <w:rPr>
                <w:rStyle w:val="Hipervnculo"/>
                <w:noProof/>
              </w:rPr>
              <w:t>Norma 18.1.1</w:t>
            </w:r>
            <w:r w:rsidR="00155CFA">
              <w:rPr>
                <w:rFonts w:asciiTheme="minorHAnsi" w:eastAsiaTheme="minorEastAsia" w:hAnsiTheme="minorHAnsi"/>
                <w:noProof/>
                <w:lang w:eastAsia="es-EC"/>
              </w:rPr>
              <w:tab/>
            </w:r>
            <w:r w:rsidR="00155CFA" w:rsidRPr="00B33A10">
              <w:rPr>
                <w:rStyle w:val="Hipervnculo"/>
                <w:noProof/>
              </w:rPr>
              <w:t>Datos de recolección de muestras</w:t>
            </w:r>
            <w:r w:rsidR="00155CFA">
              <w:rPr>
                <w:noProof/>
                <w:webHidden/>
              </w:rPr>
              <w:tab/>
            </w:r>
            <w:r w:rsidR="00155CFA">
              <w:rPr>
                <w:noProof/>
                <w:webHidden/>
              </w:rPr>
              <w:fldChar w:fldCharType="begin"/>
            </w:r>
            <w:r w:rsidR="00155CFA">
              <w:rPr>
                <w:noProof/>
                <w:webHidden/>
              </w:rPr>
              <w:instrText xml:space="preserve"> PAGEREF _Toc532564551 \h </w:instrText>
            </w:r>
            <w:r w:rsidR="00155CFA">
              <w:rPr>
                <w:noProof/>
                <w:webHidden/>
              </w:rPr>
            </w:r>
            <w:r w:rsidR="00155CFA">
              <w:rPr>
                <w:noProof/>
                <w:webHidden/>
              </w:rPr>
              <w:fldChar w:fldCharType="separate"/>
            </w:r>
            <w:r>
              <w:rPr>
                <w:noProof/>
                <w:webHidden/>
              </w:rPr>
              <w:t>56</w:t>
            </w:r>
            <w:r w:rsidR="00155CFA">
              <w:rPr>
                <w:noProof/>
                <w:webHidden/>
              </w:rPr>
              <w:fldChar w:fldCharType="end"/>
            </w:r>
          </w:hyperlink>
        </w:p>
        <w:p w14:paraId="1A678BFA" w14:textId="5147C356"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52" w:history="1">
            <w:r w:rsidR="00155CFA" w:rsidRPr="00B33A10">
              <w:rPr>
                <w:rStyle w:val="Hipervnculo"/>
                <w:noProof/>
              </w:rPr>
              <w:t>Norma 18.1.2</w:t>
            </w:r>
            <w:r w:rsidR="00155CFA">
              <w:rPr>
                <w:rFonts w:asciiTheme="minorHAnsi" w:eastAsiaTheme="minorEastAsia" w:hAnsiTheme="minorHAnsi"/>
                <w:noProof/>
                <w:lang w:eastAsia="es-EC"/>
              </w:rPr>
              <w:tab/>
            </w:r>
            <w:r w:rsidR="00155CFA" w:rsidRPr="00B33A10">
              <w:rPr>
                <w:rStyle w:val="Hipervnculo"/>
                <w:noProof/>
              </w:rPr>
              <w:t>Fuentes de información</w:t>
            </w:r>
            <w:r w:rsidR="00155CFA">
              <w:rPr>
                <w:noProof/>
                <w:webHidden/>
              </w:rPr>
              <w:tab/>
            </w:r>
            <w:r w:rsidR="00155CFA">
              <w:rPr>
                <w:noProof/>
                <w:webHidden/>
              </w:rPr>
              <w:fldChar w:fldCharType="begin"/>
            </w:r>
            <w:r w:rsidR="00155CFA">
              <w:rPr>
                <w:noProof/>
                <w:webHidden/>
              </w:rPr>
              <w:instrText xml:space="preserve"> PAGEREF _Toc532564552 \h </w:instrText>
            </w:r>
            <w:r w:rsidR="00155CFA">
              <w:rPr>
                <w:noProof/>
                <w:webHidden/>
              </w:rPr>
            </w:r>
            <w:r w:rsidR="00155CFA">
              <w:rPr>
                <w:noProof/>
                <w:webHidden/>
              </w:rPr>
              <w:fldChar w:fldCharType="separate"/>
            </w:r>
            <w:r>
              <w:rPr>
                <w:noProof/>
                <w:webHidden/>
              </w:rPr>
              <w:t>58</w:t>
            </w:r>
            <w:r w:rsidR="00155CFA">
              <w:rPr>
                <w:noProof/>
                <w:webHidden/>
              </w:rPr>
              <w:fldChar w:fldCharType="end"/>
            </w:r>
          </w:hyperlink>
        </w:p>
        <w:p w14:paraId="1171B7AF" w14:textId="12B1EE2B"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53" w:history="1">
            <w:r w:rsidR="00155CFA" w:rsidRPr="00B33A10">
              <w:rPr>
                <w:rStyle w:val="Hipervnculo"/>
                <w:noProof/>
              </w:rPr>
              <w:t>Norma 18.1.3</w:t>
            </w:r>
            <w:r w:rsidR="00155CFA">
              <w:rPr>
                <w:rFonts w:asciiTheme="minorHAnsi" w:eastAsiaTheme="minorEastAsia" w:hAnsiTheme="minorHAnsi"/>
                <w:noProof/>
                <w:lang w:eastAsia="es-EC"/>
              </w:rPr>
              <w:tab/>
            </w:r>
            <w:r w:rsidR="00155CFA" w:rsidRPr="00B33A10">
              <w:rPr>
                <w:rStyle w:val="Hipervnculo"/>
                <w:noProof/>
              </w:rPr>
              <w:t>Transacciones efectivas</w:t>
            </w:r>
            <w:r w:rsidR="00155CFA">
              <w:rPr>
                <w:noProof/>
                <w:webHidden/>
              </w:rPr>
              <w:tab/>
            </w:r>
            <w:r w:rsidR="00155CFA">
              <w:rPr>
                <w:noProof/>
                <w:webHidden/>
              </w:rPr>
              <w:fldChar w:fldCharType="begin"/>
            </w:r>
            <w:r w:rsidR="00155CFA">
              <w:rPr>
                <w:noProof/>
                <w:webHidden/>
              </w:rPr>
              <w:instrText xml:space="preserve"> PAGEREF _Toc532564553 \h </w:instrText>
            </w:r>
            <w:r w:rsidR="00155CFA">
              <w:rPr>
                <w:noProof/>
                <w:webHidden/>
              </w:rPr>
            </w:r>
            <w:r w:rsidR="00155CFA">
              <w:rPr>
                <w:noProof/>
                <w:webHidden/>
              </w:rPr>
              <w:fldChar w:fldCharType="separate"/>
            </w:r>
            <w:r>
              <w:rPr>
                <w:noProof/>
                <w:webHidden/>
              </w:rPr>
              <w:t>58</w:t>
            </w:r>
            <w:r w:rsidR="00155CFA">
              <w:rPr>
                <w:noProof/>
                <w:webHidden/>
              </w:rPr>
              <w:fldChar w:fldCharType="end"/>
            </w:r>
          </w:hyperlink>
        </w:p>
        <w:p w14:paraId="52A08173" w14:textId="67C9DEC6"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54" w:history="1">
            <w:r w:rsidR="00155CFA" w:rsidRPr="00B33A10">
              <w:rPr>
                <w:rStyle w:val="Hipervnculo"/>
                <w:noProof/>
              </w:rPr>
              <w:t>Norma 18.1.4</w:t>
            </w:r>
            <w:r w:rsidR="00155CFA">
              <w:rPr>
                <w:rFonts w:asciiTheme="minorHAnsi" w:eastAsiaTheme="minorEastAsia" w:hAnsiTheme="minorHAnsi"/>
                <w:noProof/>
                <w:lang w:eastAsia="es-EC"/>
              </w:rPr>
              <w:tab/>
            </w:r>
            <w:r w:rsidR="00155CFA" w:rsidRPr="00B33A10">
              <w:rPr>
                <w:rStyle w:val="Hipervnculo"/>
                <w:noProof/>
              </w:rPr>
              <w:t>Anuncios de ofertas de venta</w:t>
            </w:r>
            <w:r w:rsidR="00155CFA">
              <w:rPr>
                <w:noProof/>
                <w:webHidden/>
              </w:rPr>
              <w:tab/>
            </w:r>
            <w:r w:rsidR="00155CFA">
              <w:rPr>
                <w:noProof/>
                <w:webHidden/>
              </w:rPr>
              <w:fldChar w:fldCharType="begin"/>
            </w:r>
            <w:r w:rsidR="00155CFA">
              <w:rPr>
                <w:noProof/>
                <w:webHidden/>
              </w:rPr>
              <w:instrText xml:space="preserve"> PAGEREF _Toc532564554 \h </w:instrText>
            </w:r>
            <w:r w:rsidR="00155CFA">
              <w:rPr>
                <w:noProof/>
                <w:webHidden/>
              </w:rPr>
            </w:r>
            <w:r w:rsidR="00155CFA">
              <w:rPr>
                <w:noProof/>
                <w:webHidden/>
              </w:rPr>
              <w:fldChar w:fldCharType="separate"/>
            </w:r>
            <w:r>
              <w:rPr>
                <w:noProof/>
                <w:webHidden/>
              </w:rPr>
              <w:t>58</w:t>
            </w:r>
            <w:r w:rsidR="00155CFA">
              <w:rPr>
                <w:noProof/>
                <w:webHidden/>
              </w:rPr>
              <w:fldChar w:fldCharType="end"/>
            </w:r>
          </w:hyperlink>
        </w:p>
        <w:p w14:paraId="7293008D" w14:textId="752CAECA"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55" w:history="1">
            <w:r w:rsidR="00155CFA" w:rsidRPr="00B33A10">
              <w:rPr>
                <w:rStyle w:val="Hipervnculo"/>
                <w:noProof/>
              </w:rPr>
              <w:t>Norma 18.1.5</w:t>
            </w:r>
            <w:r w:rsidR="00155CFA">
              <w:rPr>
                <w:rFonts w:asciiTheme="minorHAnsi" w:eastAsiaTheme="minorEastAsia" w:hAnsiTheme="minorHAnsi"/>
                <w:noProof/>
                <w:lang w:eastAsia="es-EC"/>
              </w:rPr>
              <w:tab/>
            </w:r>
            <w:r w:rsidR="00155CFA" w:rsidRPr="00B33A10">
              <w:rPr>
                <w:rStyle w:val="Hipervnculo"/>
                <w:noProof/>
              </w:rPr>
              <w:t>Bases de datos</w:t>
            </w:r>
            <w:r w:rsidR="00155CFA">
              <w:rPr>
                <w:noProof/>
                <w:webHidden/>
              </w:rPr>
              <w:tab/>
            </w:r>
            <w:r w:rsidR="00155CFA">
              <w:rPr>
                <w:noProof/>
                <w:webHidden/>
              </w:rPr>
              <w:fldChar w:fldCharType="begin"/>
            </w:r>
            <w:r w:rsidR="00155CFA">
              <w:rPr>
                <w:noProof/>
                <w:webHidden/>
              </w:rPr>
              <w:instrText xml:space="preserve"> PAGEREF _Toc532564555 \h </w:instrText>
            </w:r>
            <w:r w:rsidR="00155CFA">
              <w:rPr>
                <w:noProof/>
                <w:webHidden/>
              </w:rPr>
            </w:r>
            <w:r w:rsidR="00155CFA">
              <w:rPr>
                <w:noProof/>
                <w:webHidden/>
              </w:rPr>
              <w:fldChar w:fldCharType="separate"/>
            </w:r>
            <w:r>
              <w:rPr>
                <w:noProof/>
                <w:webHidden/>
              </w:rPr>
              <w:t>58</w:t>
            </w:r>
            <w:r w:rsidR="00155CFA">
              <w:rPr>
                <w:noProof/>
                <w:webHidden/>
              </w:rPr>
              <w:fldChar w:fldCharType="end"/>
            </w:r>
          </w:hyperlink>
        </w:p>
        <w:p w14:paraId="0C891105" w14:textId="35EE8C71"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56" w:history="1">
            <w:r w:rsidR="00155CFA" w:rsidRPr="00B33A10">
              <w:rPr>
                <w:rStyle w:val="Hipervnculo"/>
                <w:noProof/>
              </w:rPr>
              <w:t>Norma 19</w:t>
            </w:r>
            <w:r w:rsidR="00155CFA">
              <w:rPr>
                <w:rFonts w:asciiTheme="minorHAnsi" w:eastAsiaTheme="minorEastAsia" w:hAnsiTheme="minorHAnsi"/>
                <w:noProof/>
                <w:lang w:eastAsia="es-EC"/>
              </w:rPr>
              <w:tab/>
            </w:r>
            <w:r w:rsidR="00155CFA" w:rsidRPr="00B33A10">
              <w:rPr>
                <w:rStyle w:val="Hipervnculo"/>
                <w:noProof/>
              </w:rPr>
              <w:t>Determinación de los valores del AIVA rural</w:t>
            </w:r>
            <w:r w:rsidR="00155CFA">
              <w:rPr>
                <w:noProof/>
                <w:webHidden/>
              </w:rPr>
              <w:tab/>
            </w:r>
            <w:r w:rsidR="00155CFA">
              <w:rPr>
                <w:noProof/>
                <w:webHidden/>
              </w:rPr>
              <w:fldChar w:fldCharType="begin"/>
            </w:r>
            <w:r w:rsidR="00155CFA">
              <w:rPr>
                <w:noProof/>
                <w:webHidden/>
              </w:rPr>
              <w:instrText xml:space="preserve"> PAGEREF _Toc532564556 \h </w:instrText>
            </w:r>
            <w:r w:rsidR="00155CFA">
              <w:rPr>
                <w:noProof/>
                <w:webHidden/>
              </w:rPr>
            </w:r>
            <w:r w:rsidR="00155CFA">
              <w:rPr>
                <w:noProof/>
                <w:webHidden/>
              </w:rPr>
              <w:fldChar w:fldCharType="separate"/>
            </w:r>
            <w:r>
              <w:rPr>
                <w:noProof/>
                <w:webHidden/>
              </w:rPr>
              <w:t>59</w:t>
            </w:r>
            <w:r w:rsidR="00155CFA">
              <w:rPr>
                <w:noProof/>
                <w:webHidden/>
              </w:rPr>
              <w:fldChar w:fldCharType="end"/>
            </w:r>
          </w:hyperlink>
        </w:p>
        <w:p w14:paraId="015EA099" w14:textId="4A55B0A1"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57" w:history="1">
            <w:r w:rsidR="00155CFA" w:rsidRPr="00B33A10">
              <w:rPr>
                <w:rStyle w:val="Hipervnculo"/>
                <w:noProof/>
              </w:rPr>
              <w:t>Norma 19.1</w:t>
            </w:r>
            <w:r w:rsidR="00155CFA">
              <w:rPr>
                <w:rFonts w:asciiTheme="minorHAnsi" w:eastAsiaTheme="minorEastAsia" w:hAnsiTheme="minorHAnsi"/>
                <w:noProof/>
                <w:lang w:eastAsia="es-EC"/>
              </w:rPr>
              <w:tab/>
            </w:r>
            <w:r w:rsidR="00155CFA" w:rsidRPr="00B33A10">
              <w:rPr>
                <w:rStyle w:val="Hipervnculo"/>
                <w:noProof/>
              </w:rPr>
              <w:t>Método de transacción directo - Oferta de predio vendido (terreno sin construcción)</w:t>
            </w:r>
            <w:r w:rsidR="00155CFA">
              <w:rPr>
                <w:noProof/>
                <w:webHidden/>
              </w:rPr>
              <w:tab/>
            </w:r>
            <w:r w:rsidR="00155CFA">
              <w:rPr>
                <w:noProof/>
                <w:webHidden/>
              </w:rPr>
              <w:fldChar w:fldCharType="begin"/>
            </w:r>
            <w:r w:rsidR="00155CFA">
              <w:rPr>
                <w:noProof/>
                <w:webHidden/>
              </w:rPr>
              <w:instrText xml:space="preserve"> PAGEREF _Toc532564557 \h </w:instrText>
            </w:r>
            <w:r w:rsidR="00155CFA">
              <w:rPr>
                <w:noProof/>
                <w:webHidden/>
              </w:rPr>
            </w:r>
            <w:r w:rsidR="00155CFA">
              <w:rPr>
                <w:noProof/>
                <w:webHidden/>
              </w:rPr>
              <w:fldChar w:fldCharType="separate"/>
            </w:r>
            <w:r>
              <w:rPr>
                <w:noProof/>
                <w:webHidden/>
              </w:rPr>
              <w:t>59</w:t>
            </w:r>
            <w:r w:rsidR="00155CFA">
              <w:rPr>
                <w:noProof/>
                <w:webHidden/>
              </w:rPr>
              <w:fldChar w:fldCharType="end"/>
            </w:r>
          </w:hyperlink>
        </w:p>
        <w:p w14:paraId="2643AE67" w14:textId="656843D9"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58" w:history="1">
            <w:r w:rsidR="00155CFA" w:rsidRPr="00B33A10">
              <w:rPr>
                <w:rStyle w:val="Hipervnculo"/>
                <w:noProof/>
              </w:rPr>
              <w:t>Norma 19.2</w:t>
            </w:r>
            <w:r w:rsidR="00155CFA">
              <w:rPr>
                <w:rFonts w:asciiTheme="minorHAnsi" w:eastAsiaTheme="minorEastAsia" w:hAnsiTheme="minorHAnsi"/>
                <w:noProof/>
                <w:lang w:eastAsia="es-EC"/>
              </w:rPr>
              <w:tab/>
            </w:r>
            <w:r w:rsidR="00155CFA" w:rsidRPr="00B33A10">
              <w:rPr>
                <w:rStyle w:val="Hipervnculo"/>
                <w:noProof/>
              </w:rPr>
              <w:t>Método de transacción indirecto - Oferta de predio en venta (terreno sin construcción)</w:t>
            </w:r>
            <w:r w:rsidR="00155CFA">
              <w:rPr>
                <w:noProof/>
                <w:webHidden/>
              </w:rPr>
              <w:tab/>
            </w:r>
            <w:r w:rsidR="00155CFA">
              <w:rPr>
                <w:noProof/>
                <w:webHidden/>
              </w:rPr>
              <w:fldChar w:fldCharType="begin"/>
            </w:r>
            <w:r w:rsidR="00155CFA">
              <w:rPr>
                <w:noProof/>
                <w:webHidden/>
              </w:rPr>
              <w:instrText xml:space="preserve"> PAGEREF _Toc532564558 \h </w:instrText>
            </w:r>
            <w:r w:rsidR="00155CFA">
              <w:rPr>
                <w:noProof/>
                <w:webHidden/>
              </w:rPr>
            </w:r>
            <w:r w:rsidR="00155CFA">
              <w:rPr>
                <w:noProof/>
                <w:webHidden/>
              </w:rPr>
              <w:fldChar w:fldCharType="separate"/>
            </w:r>
            <w:r>
              <w:rPr>
                <w:noProof/>
                <w:webHidden/>
              </w:rPr>
              <w:t>60</w:t>
            </w:r>
            <w:r w:rsidR="00155CFA">
              <w:rPr>
                <w:noProof/>
                <w:webHidden/>
              </w:rPr>
              <w:fldChar w:fldCharType="end"/>
            </w:r>
          </w:hyperlink>
        </w:p>
        <w:p w14:paraId="0D866E54" w14:textId="5013C92D"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59" w:history="1">
            <w:r w:rsidR="00155CFA" w:rsidRPr="00B33A10">
              <w:rPr>
                <w:rStyle w:val="Hipervnculo"/>
                <w:noProof/>
              </w:rPr>
              <w:t>Norma 19.3</w:t>
            </w:r>
            <w:r w:rsidR="00155CFA">
              <w:rPr>
                <w:rFonts w:asciiTheme="minorHAnsi" w:eastAsiaTheme="minorEastAsia" w:hAnsiTheme="minorHAnsi"/>
                <w:noProof/>
                <w:lang w:eastAsia="es-EC"/>
              </w:rPr>
              <w:tab/>
            </w:r>
            <w:r w:rsidR="00155CFA" w:rsidRPr="00B33A10">
              <w:rPr>
                <w:rStyle w:val="Hipervnculo"/>
                <w:noProof/>
              </w:rPr>
              <w:t>Método del residual a través del método de reposición - Oferta de predio en venta (terreno con construcción)</w:t>
            </w:r>
            <w:r w:rsidR="00155CFA">
              <w:rPr>
                <w:noProof/>
                <w:webHidden/>
              </w:rPr>
              <w:tab/>
            </w:r>
            <w:r w:rsidR="00155CFA">
              <w:rPr>
                <w:noProof/>
                <w:webHidden/>
              </w:rPr>
              <w:fldChar w:fldCharType="begin"/>
            </w:r>
            <w:r w:rsidR="00155CFA">
              <w:rPr>
                <w:noProof/>
                <w:webHidden/>
              </w:rPr>
              <w:instrText xml:space="preserve"> PAGEREF _Toc532564559 \h </w:instrText>
            </w:r>
            <w:r w:rsidR="00155CFA">
              <w:rPr>
                <w:noProof/>
                <w:webHidden/>
              </w:rPr>
            </w:r>
            <w:r w:rsidR="00155CFA">
              <w:rPr>
                <w:noProof/>
                <w:webHidden/>
              </w:rPr>
              <w:fldChar w:fldCharType="separate"/>
            </w:r>
            <w:r>
              <w:rPr>
                <w:noProof/>
                <w:webHidden/>
              </w:rPr>
              <w:t>60</w:t>
            </w:r>
            <w:r w:rsidR="00155CFA">
              <w:rPr>
                <w:noProof/>
                <w:webHidden/>
              </w:rPr>
              <w:fldChar w:fldCharType="end"/>
            </w:r>
          </w:hyperlink>
        </w:p>
        <w:p w14:paraId="79434160" w14:textId="4C79430E"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60" w:history="1">
            <w:r w:rsidR="00155CFA" w:rsidRPr="00B33A10">
              <w:rPr>
                <w:rStyle w:val="Hipervnculo"/>
                <w:noProof/>
              </w:rPr>
              <w:t>Norma 19.4</w:t>
            </w:r>
            <w:r w:rsidR="00155CFA">
              <w:rPr>
                <w:rFonts w:asciiTheme="minorHAnsi" w:eastAsiaTheme="minorEastAsia" w:hAnsiTheme="minorHAnsi"/>
                <w:noProof/>
                <w:lang w:eastAsia="es-EC"/>
              </w:rPr>
              <w:tab/>
            </w:r>
            <w:r w:rsidR="00155CFA" w:rsidRPr="00B33A10">
              <w:rPr>
                <w:rStyle w:val="Hipervnculo"/>
                <w:noProof/>
              </w:rPr>
              <w:t>Método de comparación</w:t>
            </w:r>
            <w:r w:rsidR="00155CFA">
              <w:rPr>
                <w:noProof/>
                <w:webHidden/>
              </w:rPr>
              <w:tab/>
            </w:r>
            <w:r w:rsidR="00155CFA">
              <w:rPr>
                <w:noProof/>
                <w:webHidden/>
              </w:rPr>
              <w:fldChar w:fldCharType="begin"/>
            </w:r>
            <w:r w:rsidR="00155CFA">
              <w:rPr>
                <w:noProof/>
                <w:webHidden/>
              </w:rPr>
              <w:instrText xml:space="preserve"> PAGEREF _Toc532564560 \h </w:instrText>
            </w:r>
            <w:r w:rsidR="00155CFA">
              <w:rPr>
                <w:noProof/>
                <w:webHidden/>
              </w:rPr>
            </w:r>
            <w:r w:rsidR="00155CFA">
              <w:rPr>
                <w:noProof/>
                <w:webHidden/>
              </w:rPr>
              <w:fldChar w:fldCharType="separate"/>
            </w:r>
            <w:r>
              <w:rPr>
                <w:noProof/>
                <w:webHidden/>
              </w:rPr>
              <w:t>60</w:t>
            </w:r>
            <w:r w:rsidR="00155CFA">
              <w:rPr>
                <w:noProof/>
                <w:webHidden/>
              </w:rPr>
              <w:fldChar w:fldCharType="end"/>
            </w:r>
          </w:hyperlink>
        </w:p>
        <w:p w14:paraId="242FF28E" w14:textId="38E8BBBB"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61" w:history="1">
            <w:r w:rsidR="00155CFA" w:rsidRPr="00B33A10">
              <w:rPr>
                <w:rStyle w:val="Hipervnculo"/>
                <w:noProof/>
              </w:rPr>
              <w:t>Norma 19.5</w:t>
            </w:r>
            <w:r w:rsidR="00155CFA">
              <w:rPr>
                <w:rFonts w:asciiTheme="minorHAnsi" w:eastAsiaTheme="minorEastAsia" w:hAnsiTheme="minorHAnsi"/>
                <w:noProof/>
                <w:lang w:eastAsia="es-EC"/>
              </w:rPr>
              <w:tab/>
            </w:r>
            <w:r w:rsidR="00155CFA" w:rsidRPr="00B33A10">
              <w:rPr>
                <w:rStyle w:val="Hipervnculo"/>
                <w:noProof/>
              </w:rPr>
              <w:t>Componentes valorativos de la tierra entre Áreas de Intervención Valorativas</w:t>
            </w:r>
            <w:r w:rsidR="00155CFA">
              <w:rPr>
                <w:noProof/>
                <w:webHidden/>
              </w:rPr>
              <w:tab/>
            </w:r>
            <w:r w:rsidR="00155CFA">
              <w:rPr>
                <w:noProof/>
                <w:webHidden/>
              </w:rPr>
              <w:fldChar w:fldCharType="begin"/>
            </w:r>
            <w:r w:rsidR="00155CFA">
              <w:rPr>
                <w:noProof/>
                <w:webHidden/>
              </w:rPr>
              <w:instrText xml:space="preserve"> PAGEREF _Toc532564561 \h </w:instrText>
            </w:r>
            <w:r w:rsidR="00155CFA">
              <w:rPr>
                <w:noProof/>
                <w:webHidden/>
              </w:rPr>
            </w:r>
            <w:r w:rsidR="00155CFA">
              <w:rPr>
                <w:noProof/>
                <w:webHidden/>
              </w:rPr>
              <w:fldChar w:fldCharType="separate"/>
            </w:r>
            <w:r>
              <w:rPr>
                <w:noProof/>
                <w:webHidden/>
              </w:rPr>
              <w:t>61</w:t>
            </w:r>
            <w:r w:rsidR="00155CFA">
              <w:rPr>
                <w:noProof/>
                <w:webHidden/>
              </w:rPr>
              <w:fldChar w:fldCharType="end"/>
            </w:r>
          </w:hyperlink>
        </w:p>
        <w:p w14:paraId="5E78F864" w14:textId="111805E5"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62" w:history="1">
            <w:r w:rsidR="00155CFA" w:rsidRPr="00B33A10">
              <w:rPr>
                <w:rStyle w:val="Hipervnculo"/>
                <w:noProof/>
              </w:rPr>
              <w:t>Norma 19.6</w:t>
            </w:r>
            <w:r w:rsidR="00155CFA">
              <w:rPr>
                <w:rFonts w:asciiTheme="minorHAnsi" w:eastAsiaTheme="minorEastAsia" w:hAnsiTheme="minorHAnsi"/>
                <w:noProof/>
                <w:lang w:eastAsia="es-EC"/>
              </w:rPr>
              <w:tab/>
            </w:r>
            <w:r w:rsidR="00155CFA" w:rsidRPr="00B33A10">
              <w:rPr>
                <w:rStyle w:val="Hipervnculo"/>
                <w:noProof/>
              </w:rPr>
              <w:t>Obtención de los valores del AIVA</w:t>
            </w:r>
            <w:r w:rsidR="00155CFA">
              <w:rPr>
                <w:noProof/>
                <w:webHidden/>
              </w:rPr>
              <w:tab/>
            </w:r>
            <w:r w:rsidR="00155CFA">
              <w:rPr>
                <w:noProof/>
                <w:webHidden/>
              </w:rPr>
              <w:fldChar w:fldCharType="begin"/>
            </w:r>
            <w:r w:rsidR="00155CFA">
              <w:rPr>
                <w:noProof/>
                <w:webHidden/>
              </w:rPr>
              <w:instrText xml:space="preserve"> PAGEREF _Toc532564562 \h </w:instrText>
            </w:r>
            <w:r w:rsidR="00155CFA">
              <w:rPr>
                <w:noProof/>
                <w:webHidden/>
              </w:rPr>
            </w:r>
            <w:r w:rsidR="00155CFA">
              <w:rPr>
                <w:noProof/>
                <w:webHidden/>
              </w:rPr>
              <w:fldChar w:fldCharType="separate"/>
            </w:r>
            <w:r>
              <w:rPr>
                <w:noProof/>
                <w:webHidden/>
              </w:rPr>
              <w:t>62</w:t>
            </w:r>
            <w:r w:rsidR="00155CFA">
              <w:rPr>
                <w:noProof/>
                <w:webHidden/>
              </w:rPr>
              <w:fldChar w:fldCharType="end"/>
            </w:r>
          </w:hyperlink>
        </w:p>
        <w:p w14:paraId="61DE071E" w14:textId="5BD52AF6"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63" w:history="1">
            <w:r w:rsidR="00155CFA" w:rsidRPr="00B33A10">
              <w:rPr>
                <w:rStyle w:val="Hipervnculo"/>
                <w:noProof/>
              </w:rPr>
              <w:t>Norma 19.7</w:t>
            </w:r>
            <w:r w:rsidR="00155CFA">
              <w:rPr>
                <w:rFonts w:asciiTheme="minorHAnsi" w:eastAsiaTheme="minorEastAsia" w:hAnsiTheme="minorHAnsi"/>
                <w:noProof/>
                <w:lang w:eastAsia="es-EC"/>
              </w:rPr>
              <w:tab/>
            </w:r>
            <w:r w:rsidR="00155CFA" w:rsidRPr="00B33A10">
              <w:rPr>
                <w:rStyle w:val="Hipervnculo"/>
                <w:noProof/>
              </w:rPr>
              <w:t>Valores del suelo o terreno rurales</w:t>
            </w:r>
            <w:r w:rsidR="00155CFA">
              <w:rPr>
                <w:noProof/>
                <w:webHidden/>
              </w:rPr>
              <w:tab/>
            </w:r>
            <w:r w:rsidR="00155CFA">
              <w:rPr>
                <w:noProof/>
                <w:webHidden/>
              </w:rPr>
              <w:fldChar w:fldCharType="begin"/>
            </w:r>
            <w:r w:rsidR="00155CFA">
              <w:rPr>
                <w:noProof/>
                <w:webHidden/>
              </w:rPr>
              <w:instrText xml:space="preserve"> PAGEREF _Toc532564563 \h </w:instrText>
            </w:r>
            <w:r w:rsidR="00155CFA">
              <w:rPr>
                <w:noProof/>
                <w:webHidden/>
              </w:rPr>
            </w:r>
            <w:r w:rsidR="00155CFA">
              <w:rPr>
                <w:noProof/>
                <w:webHidden/>
              </w:rPr>
              <w:fldChar w:fldCharType="separate"/>
            </w:r>
            <w:r>
              <w:rPr>
                <w:noProof/>
                <w:webHidden/>
              </w:rPr>
              <w:t>62</w:t>
            </w:r>
            <w:r w:rsidR="00155CFA">
              <w:rPr>
                <w:noProof/>
                <w:webHidden/>
              </w:rPr>
              <w:fldChar w:fldCharType="end"/>
            </w:r>
          </w:hyperlink>
        </w:p>
        <w:p w14:paraId="1DC3EE3B" w14:textId="2D1E7E65"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64" w:history="1">
            <w:r w:rsidR="00155CFA" w:rsidRPr="00B33A10">
              <w:rPr>
                <w:rStyle w:val="Hipervnculo"/>
                <w:noProof/>
              </w:rPr>
              <w:t>Norma 19.7.1</w:t>
            </w:r>
            <w:r w:rsidR="00155CFA">
              <w:rPr>
                <w:rFonts w:asciiTheme="minorHAnsi" w:eastAsiaTheme="minorEastAsia" w:hAnsiTheme="minorHAnsi"/>
                <w:noProof/>
                <w:lang w:eastAsia="es-EC"/>
              </w:rPr>
              <w:tab/>
            </w:r>
            <w:r w:rsidR="00155CFA" w:rsidRPr="00B33A10">
              <w:rPr>
                <w:rStyle w:val="Hipervnculo"/>
                <w:noProof/>
              </w:rPr>
              <w:t>Clase agrológica predominante</w:t>
            </w:r>
            <w:r w:rsidR="00155CFA">
              <w:rPr>
                <w:noProof/>
                <w:webHidden/>
              </w:rPr>
              <w:tab/>
            </w:r>
            <w:r w:rsidR="00155CFA">
              <w:rPr>
                <w:noProof/>
                <w:webHidden/>
              </w:rPr>
              <w:fldChar w:fldCharType="begin"/>
            </w:r>
            <w:r w:rsidR="00155CFA">
              <w:rPr>
                <w:noProof/>
                <w:webHidden/>
              </w:rPr>
              <w:instrText xml:space="preserve"> PAGEREF _Toc532564564 \h </w:instrText>
            </w:r>
            <w:r w:rsidR="00155CFA">
              <w:rPr>
                <w:noProof/>
                <w:webHidden/>
              </w:rPr>
            </w:r>
            <w:r w:rsidR="00155CFA">
              <w:rPr>
                <w:noProof/>
                <w:webHidden/>
              </w:rPr>
              <w:fldChar w:fldCharType="separate"/>
            </w:r>
            <w:r>
              <w:rPr>
                <w:noProof/>
                <w:webHidden/>
              </w:rPr>
              <w:t>62</w:t>
            </w:r>
            <w:r w:rsidR="00155CFA">
              <w:rPr>
                <w:noProof/>
                <w:webHidden/>
              </w:rPr>
              <w:fldChar w:fldCharType="end"/>
            </w:r>
          </w:hyperlink>
        </w:p>
        <w:p w14:paraId="0097093B" w14:textId="09FBD780"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65" w:history="1">
            <w:r w:rsidR="00155CFA" w:rsidRPr="00B33A10">
              <w:rPr>
                <w:rStyle w:val="Hipervnculo"/>
                <w:noProof/>
              </w:rPr>
              <w:t>Norma 19.7.2</w:t>
            </w:r>
            <w:r w:rsidR="00155CFA">
              <w:rPr>
                <w:rFonts w:asciiTheme="minorHAnsi" w:eastAsiaTheme="minorEastAsia" w:hAnsiTheme="minorHAnsi"/>
                <w:noProof/>
                <w:lang w:eastAsia="es-EC"/>
              </w:rPr>
              <w:tab/>
            </w:r>
            <w:r w:rsidR="00155CFA" w:rsidRPr="00B33A10">
              <w:rPr>
                <w:rStyle w:val="Hipervnculo"/>
                <w:noProof/>
              </w:rPr>
              <w:t>Valor de las clases agrológicas de suelo</w:t>
            </w:r>
            <w:r w:rsidR="00155CFA">
              <w:rPr>
                <w:noProof/>
                <w:webHidden/>
              </w:rPr>
              <w:tab/>
            </w:r>
            <w:r w:rsidR="00155CFA">
              <w:rPr>
                <w:noProof/>
                <w:webHidden/>
              </w:rPr>
              <w:fldChar w:fldCharType="begin"/>
            </w:r>
            <w:r w:rsidR="00155CFA">
              <w:rPr>
                <w:noProof/>
                <w:webHidden/>
              </w:rPr>
              <w:instrText xml:space="preserve"> PAGEREF _Toc532564565 \h </w:instrText>
            </w:r>
            <w:r w:rsidR="00155CFA">
              <w:rPr>
                <w:noProof/>
                <w:webHidden/>
              </w:rPr>
            </w:r>
            <w:r w:rsidR="00155CFA">
              <w:rPr>
                <w:noProof/>
                <w:webHidden/>
              </w:rPr>
              <w:fldChar w:fldCharType="separate"/>
            </w:r>
            <w:r>
              <w:rPr>
                <w:noProof/>
                <w:webHidden/>
              </w:rPr>
              <w:t>62</w:t>
            </w:r>
            <w:r w:rsidR="00155CFA">
              <w:rPr>
                <w:noProof/>
                <w:webHidden/>
              </w:rPr>
              <w:fldChar w:fldCharType="end"/>
            </w:r>
          </w:hyperlink>
        </w:p>
        <w:p w14:paraId="3D49CDF6" w14:textId="5FEB85BF"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66" w:history="1">
            <w:r w:rsidR="00155CFA" w:rsidRPr="00B33A10">
              <w:rPr>
                <w:rStyle w:val="Hipervnculo"/>
                <w:noProof/>
              </w:rPr>
              <w:t>Norma 19.7.3</w:t>
            </w:r>
            <w:r w:rsidR="00155CFA">
              <w:rPr>
                <w:rFonts w:asciiTheme="minorHAnsi" w:eastAsiaTheme="minorEastAsia" w:hAnsiTheme="minorHAnsi"/>
                <w:noProof/>
                <w:lang w:eastAsia="es-EC"/>
              </w:rPr>
              <w:tab/>
            </w:r>
            <w:r w:rsidR="00155CFA" w:rsidRPr="00B33A10">
              <w:rPr>
                <w:rStyle w:val="Hipervnculo"/>
                <w:noProof/>
              </w:rPr>
              <w:t>Valor de clases agrológicas VII y VIII de las Áreas de Intervención Valorativas Rurales con uso habitacional</w:t>
            </w:r>
            <w:r w:rsidR="00155CFA">
              <w:rPr>
                <w:noProof/>
                <w:webHidden/>
              </w:rPr>
              <w:tab/>
            </w:r>
            <w:r w:rsidR="00155CFA">
              <w:rPr>
                <w:noProof/>
                <w:webHidden/>
              </w:rPr>
              <w:fldChar w:fldCharType="begin"/>
            </w:r>
            <w:r w:rsidR="00155CFA">
              <w:rPr>
                <w:noProof/>
                <w:webHidden/>
              </w:rPr>
              <w:instrText xml:space="preserve"> PAGEREF _Toc532564566 \h </w:instrText>
            </w:r>
            <w:r w:rsidR="00155CFA">
              <w:rPr>
                <w:noProof/>
                <w:webHidden/>
              </w:rPr>
            </w:r>
            <w:r w:rsidR="00155CFA">
              <w:rPr>
                <w:noProof/>
                <w:webHidden/>
              </w:rPr>
              <w:fldChar w:fldCharType="separate"/>
            </w:r>
            <w:r>
              <w:rPr>
                <w:noProof/>
                <w:webHidden/>
              </w:rPr>
              <w:t>63</w:t>
            </w:r>
            <w:r w:rsidR="00155CFA">
              <w:rPr>
                <w:noProof/>
                <w:webHidden/>
              </w:rPr>
              <w:fldChar w:fldCharType="end"/>
            </w:r>
          </w:hyperlink>
        </w:p>
        <w:p w14:paraId="536F32AE" w14:textId="117D339A"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67" w:history="1">
            <w:r w:rsidR="00155CFA" w:rsidRPr="00B33A10">
              <w:rPr>
                <w:rStyle w:val="Hipervnculo"/>
                <w:noProof/>
              </w:rPr>
              <w:t>Norma 19.7.4</w:t>
            </w:r>
            <w:r w:rsidR="00155CFA">
              <w:rPr>
                <w:rFonts w:asciiTheme="minorHAnsi" w:eastAsiaTheme="minorEastAsia" w:hAnsiTheme="minorHAnsi"/>
                <w:noProof/>
                <w:lang w:eastAsia="es-EC"/>
              </w:rPr>
              <w:tab/>
            </w:r>
            <w:r w:rsidR="00155CFA" w:rsidRPr="00B33A10">
              <w:rPr>
                <w:rStyle w:val="Hipervnculo"/>
                <w:noProof/>
              </w:rPr>
              <w:t>Valor clases agrologicas VI, VII y VIII de las Áreas de Intervención Valorativas Rurales con usos netamente agrícolas</w:t>
            </w:r>
            <w:r w:rsidR="00155CFA">
              <w:rPr>
                <w:noProof/>
                <w:webHidden/>
              </w:rPr>
              <w:tab/>
            </w:r>
            <w:r w:rsidR="00155CFA">
              <w:rPr>
                <w:noProof/>
                <w:webHidden/>
              </w:rPr>
              <w:fldChar w:fldCharType="begin"/>
            </w:r>
            <w:r w:rsidR="00155CFA">
              <w:rPr>
                <w:noProof/>
                <w:webHidden/>
              </w:rPr>
              <w:instrText xml:space="preserve"> PAGEREF _Toc532564567 \h </w:instrText>
            </w:r>
            <w:r w:rsidR="00155CFA">
              <w:rPr>
                <w:noProof/>
                <w:webHidden/>
              </w:rPr>
            </w:r>
            <w:r w:rsidR="00155CFA">
              <w:rPr>
                <w:noProof/>
                <w:webHidden/>
              </w:rPr>
              <w:fldChar w:fldCharType="separate"/>
            </w:r>
            <w:r>
              <w:rPr>
                <w:noProof/>
                <w:webHidden/>
              </w:rPr>
              <w:t>63</w:t>
            </w:r>
            <w:r w:rsidR="00155CFA">
              <w:rPr>
                <w:noProof/>
                <w:webHidden/>
              </w:rPr>
              <w:fldChar w:fldCharType="end"/>
            </w:r>
          </w:hyperlink>
        </w:p>
        <w:p w14:paraId="6BF81A1F" w14:textId="7E918BC8"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68" w:history="1">
            <w:r w:rsidR="00155CFA" w:rsidRPr="00B33A10">
              <w:rPr>
                <w:rStyle w:val="Hipervnculo"/>
                <w:noProof/>
              </w:rPr>
              <w:t>Norma 19.7.5</w:t>
            </w:r>
            <w:r w:rsidR="00155CFA">
              <w:rPr>
                <w:rFonts w:asciiTheme="minorHAnsi" w:eastAsiaTheme="minorEastAsia" w:hAnsiTheme="minorHAnsi"/>
                <w:noProof/>
                <w:lang w:eastAsia="es-EC"/>
              </w:rPr>
              <w:tab/>
            </w:r>
            <w:r w:rsidR="00155CFA" w:rsidRPr="00B33A10">
              <w:rPr>
                <w:rStyle w:val="Hipervnculo"/>
                <w:noProof/>
              </w:rPr>
              <w:t>Valor del área especial</w:t>
            </w:r>
            <w:r w:rsidR="00155CFA">
              <w:rPr>
                <w:noProof/>
                <w:webHidden/>
              </w:rPr>
              <w:tab/>
            </w:r>
            <w:r w:rsidR="00155CFA">
              <w:rPr>
                <w:noProof/>
                <w:webHidden/>
              </w:rPr>
              <w:fldChar w:fldCharType="begin"/>
            </w:r>
            <w:r w:rsidR="00155CFA">
              <w:rPr>
                <w:noProof/>
                <w:webHidden/>
              </w:rPr>
              <w:instrText xml:space="preserve"> PAGEREF _Toc532564568 \h </w:instrText>
            </w:r>
            <w:r w:rsidR="00155CFA">
              <w:rPr>
                <w:noProof/>
                <w:webHidden/>
              </w:rPr>
            </w:r>
            <w:r w:rsidR="00155CFA">
              <w:rPr>
                <w:noProof/>
                <w:webHidden/>
              </w:rPr>
              <w:fldChar w:fldCharType="separate"/>
            </w:r>
            <w:r>
              <w:rPr>
                <w:noProof/>
                <w:webHidden/>
              </w:rPr>
              <w:t>63</w:t>
            </w:r>
            <w:r w:rsidR="00155CFA">
              <w:rPr>
                <w:noProof/>
                <w:webHidden/>
              </w:rPr>
              <w:fldChar w:fldCharType="end"/>
            </w:r>
          </w:hyperlink>
        </w:p>
        <w:p w14:paraId="280EFA18" w14:textId="620F1538"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69" w:history="1">
            <w:r w:rsidR="00155CFA" w:rsidRPr="00B33A10">
              <w:rPr>
                <w:rStyle w:val="Hipervnculo"/>
                <w:noProof/>
              </w:rPr>
              <w:t>Norma 20</w:t>
            </w:r>
            <w:r w:rsidR="00155CFA">
              <w:rPr>
                <w:rFonts w:asciiTheme="minorHAnsi" w:eastAsiaTheme="minorEastAsia" w:hAnsiTheme="minorHAnsi"/>
                <w:noProof/>
                <w:lang w:eastAsia="es-EC"/>
              </w:rPr>
              <w:tab/>
            </w:r>
            <w:r w:rsidR="00155CFA" w:rsidRPr="00B33A10">
              <w:rPr>
                <w:rStyle w:val="Hipervnculo"/>
                <w:noProof/>
              </w:rPr>
              <w:t>Polígonos valorativos rurales</w:t>
            </w:r>
            <w:r w:rsidR="00155CFA">
              <w:rPr>
                <w:noProof/>
                <w:webHidden/>
              </w:rPr>
              <w:tab/>
            </w:r>
            <w:r w:rsidR="00155CFA">
              <w:rPr>
                <w:noProof/>
                <w:webHidden/>
              </w:rPr>
              <w:fldChar w:fldCharType="begin"/>
            </w:r>
            <w:r w:rsidR="00155CFA">
              <w:rPr>
                <w:noProof/>
                <w:webHidden/>
              </w:rPr>
              <w:instrText xml:space="preserve"> PAGEREF _Toc532564569 \h </w:instrText>
            </w:r>
            <w:r w:rsidR="00155CFA">
              <w:rPr>
                <w:noProof/>
                <w:webHidden/>
              </w:rPr>
            </w:r>
            <w:r w:rsidR="00155CFA">
              <w:rPr>
                <w:noProof/>
                <w:webHidden/>
              </w:rPr>
              <w:fldChar w:fldCharType="separate"/>
            </w:r>
            <w:r>
              <w:rPr>
                <w:noProof/>
                <w:webHidden/>
              </w:rPr>
              <w:t>64</w:t>
            </w:r>
            <w:r w:rsidR="00155CFA">
              <w:rPr>
                <w:noProof/>
                <w:webHidden/>
              </w:rPr>
              <w:fldChar w:fldCharType="end"/>
            </w:r>
          </w:hyperlink>
        </w:p>
        <w:p w14:paraId="619D34AC" w14:textId="69A1C2D5"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70" w:history="1">
            <w:r w:rsidR="00155CFA" w:rsidRPr="00B33A10">
              <w:rPr>
                <w:rStyle w:val="Hipervnculo"/>
                <w:noProof/>
              </w:rPr>
              <w:t>Norma 20.1</w:t>
            </w:r>
            <w:r w:rsidR="00155CFA">
              <w:rPr>
                <w:rFonts w:asciiTheme="minorHAnsi" w:eastAsiaTheme="minorEastAsia" w:hAnsiTheme="minorHAnsi"/>
                <w:noProof/>
                <w:lang w:eastAsia="es-EC"/>
              </w:rPr>
              <w:tab/>
            </w:r>
            <w:r w:rsidR="00155CFA" w:rsidRPr="00B33A10">
              <w:rPr>
                <w:rStyle w:val="Hipervnculo"/>
                <w:noProof/>
              </w:rPr>
              <w:t>Identificación de los polígonos valorativos rurales</w:t>
            </w:r>
            <w:r w:rsidR="00155CFA">
              <w:rPr>
                <w:noProof/>
                <w:webHidden/>
              </w:rPr>
              <w:tab/>
            </w:r>
            <w:r w:rsidR="00155CFA">
              <w:rPr>
                <w:noProof/>
                <w:webHidden/>
              </w:rPr>
              <w:fldChar w:fldCharType="begin"/>
            </w:r>
            <w:r w:rsidR="00155CFA">
              <w:rPr>
                <w:noProof/>
                <w:webHidden/>
              </w:rPr>
              <w:instrText xml:space="preserve"> PAGEREF _Toc532564570 \h </w:instrText>
            </w:r>
            <w:r w:rsidR="00155CFA">
              <w:rPr>
                <w:noProof/>
                <w:webHidden/>
              </w:rPr>
            </w:r>
            <w:r w:rsidR="00155CFA">
              <w:rPr>
                <w:noProof/>
                <w:webHidden/>
              </w:rPr>
              <w:fldChar w:fldCharType="separate"/>
            </w:r>
            <w:r>
              <w:rPr>
                <w:noProof/>
                <w:webHidden/>
              </w:rPr>
              <w:t>64</w:t>
            </w:r>
            <w:r w:rsidR="00155CFA">
              <w:rPr>
                <w:noProof/>
                <w:webHidden/>
              </w:rPr>
              <w:fldChar w:fldCharType="end"/>
            </w:r>
          </w:hyperlink>
        </w:p>
        <w:p w14:paraId="66FA8F09" w14:textId="3C16BEE4"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71" w:history="1">
            <w:r w:rsidR="00155CFA" w:rsidRPr="00B33A10">
              <w:rPr>
                <w:rStyle w:val="Hipervnculo"/>
                <w:noProof/>
              </w:rPr>
              <w:t>Norma 20.2</w:t>
            </w:r>
            <w:r w:rsidR="00155CFA">
              <w:rPr>
                <w:rFonts w:asciiTheme="minorHAnsi" w:eastAsiaTheme="minorEastAsia" w:hAnsiTheme="minorHAnsi"/>
                <w:noProof/>
                <w:lang w:eastAsia="es-EC"/>
              </w:rPr>
              <w:tab/>
            </w:r>
            <w:r w:rsidR="00155CFA" w:rsidRPr="00B33A10">
              <w:rPr>
                <w:rStyle w:val="Hipervnculo"/>
                <w:noProof/>
              </w:rPr>
              <w:t>Representación gráfica de polígonos valorativos</w:t>
            </w:r>
            <w:r w:rsidR="00155CFA">
              <w:rPr>
                <w:noProof/>
                <w:webHidden/>
              </w:rPr>
              <w:tab/>
            </w:r>
            <w:r w:rsidR="00155CFA">
              <w:rPr>
                <w:noProof/>
                <w:webHidden/>
              </w:rPr>
              <w:fldChar w:fldCharType="begin"/>
            </w:r>
            <w:r w:rsidR="00155CFA">
              <w:rPr>
                <w:noProof/>
                <w:webHidden/>
              </w:rPr>
              <w:instrText xml:space="preserve"> PAGEREF _Toc532564571 \h </w:instrText>
            </w:r>
            <w:r w:rsidR="00155CFA">
              <w:rPr>
                <w:noProof/>
                <w:webHidden/>
              </w:rPr>
            </w:r>
            <w:r w:rsidR="00155CFA">
              <w:rPr>
                <w:noProof/>
                <w:webHidden/>
              </w:rPr>
              <w:fldChar w:fldCharType="separate"/>
            </w:r>
            <w:r>
              <w:rPr>
                <w:noProof/>
                <w:webHidden/>
              </w:rPr>
              <w:t>65</w:t>
            </w:r>
            <w:r w:rsidR="00155CFA">
              <w:rPr>
                <w:noProof/>
                <w:webHidden/>
              </w:rPr>
              <w:fldChar w:fldCharType="end"/>
            </w:r>
          </w:hyperlink>
        </w:p>
        <w:p w14:paraId="354E4355" w14:textId="319D80A7"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72" w:history="1">
            <w:r w:rsidR="00155CFA" w:rsidRPr="00B33A10">
              <w:rPr>
                <w:rStyle w:val="Hipervnculo"/>
                <w:noProof/>
              </w:rPr>
              <w:t>Norma 20.3</w:t>
            </w:r>
            <w:r w:rsidR="00155CFA">
              <w:rPr>
                <w:rFonts w:asciiTheme="minorHAnsi" w:eastAsiaTheme="minorEastAsia" w:hAnsiTheme="minorHAnsi"/>
                <w:noProof/>
                <w:lang w:eastAsia="es-EC"/>
              </w:rPr>
              <w:tab/>
            </w:r>
            <w:r w:rsidR="00155CFA" w:rsidRPr="00B33A10">
              <w:rPr>
                <w:rStyle w:val="Hipervnculo"/>
                <w:noProof/>
              </w:rPr>
              <w:t>Subdivisión de polígonos valorativos</w:t>
            </w:r>
            <w:r w:rsidR="00155CFA">
              <w:rPr>
                <w:noProof/>
                <w:webHidden/>
              </w:rPr>
              <w:tab/>
            </w:r>
            <w:r w:rsidR="00155CFA">
              <w:rPr>
                <w:noProof/>
                <w:webHidden/>
              </w:rPr>
              <w:fldChar w:fldCharType="begin"/>
            </w:r>
            <w:r w:rsidR="00155CFA">
              <w:rPr>
                <w:noProof/>
                <w:webHidden/>
              </w:rPr>
              <w:instrText xml:space="preserve"> PAGEREF _Toc532564572 \h </w:instrText>
            </w:r>
            <w:r w:rsidR="00155CFA">
              <w:rPr>
                <w:noProof/>
                <w:webHidden/>
              </w:rPr>
            </w:r>
            <w:r w:rsidR="00155CFA">
              <w:rPr>
                <w:noProof/>
                <w:webHidden/>
              </w:rPr>
              <w:fldChar w:fldCharType="separate"/>
            </w:r>
            <w:r>
              <w:rPr>
                <w:noProof/>
                <w:webHidden/>
              </w:rPr>
              <w:t>65</w:t>
            </w:r>
            <w:r w:rsidR="00155CFA">
              <w:rPr>
                <w:noProof/>
                <w:webHidden/>
              </w:rPr>
              <w:fldChar w:fldCharType="end"/>
            </w:r>
          </w:hyperlink>
        </w:p>
        <w:p w14:paraId="1679DF69" w14:textId="53D066F3"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73" w:history="1">
            <w:r w:rsidR="00155CFA" w:rsidRPr="00B33A10">
              <w:rPr>
                <w:rStyle w:val="Hipervnculo"/>
                <w:noProof/>
              </w:rPr>
              <w:t>Norma 21</w:t>
            </w:r>
            <w:r w:rsidR="00155CFA">
              <w:rPr>
                <w:rFonts w:asciiTheme="minorHAnsi" w:eastAsiaTheme="minorEastAsia" w:hAnsiTheme="minorHAnsi"/>
                <w:noProof/>
                <w:lang w:eastAsia="es-EC"/>
              </w:rPr>
              <w:tab/>
            </w:r>
            <w:r w:rsidR="00155CFA" w:rsidRPr="00B33A10">
              <w:rPr>
                <w:rStyle w:val="Hipervnculo"/>
                <w:noProof/>
              </w:rPr>
              <w:t>Factores de corrección del valor del suelo rural</w:t>
            </w:r>
            <w:r w:rsidR="00155CFA">
              <w:rPr>
                <w:noProof/>
                <w:webHidden/>
              </w:rPr>
              <w:tab/>
            </w:r>
            <w:r w:rsidR="00155CFA">
              <w:rPr>
                <w:noProof/>
                <w:webHidden/>
              </w:rPr>
              <w:fldChar w:fldCharType="begin"/>
            </w:r>
            <w:r w:rsidR="00155CFA">
              <w:rPr>
                <w:noProof/>
                <w:webHidden/>
              </w:rPr>
              <w:instrText xml:space="preserve"> PAGEREF _Toc532564573 \h </w:instrText>
            </w:r>
            <w:r w:rsidR="00155CFA">
              <w:rPr>
                <w:noProof/>
                <w:webHidden/>
              </w:rPr>
            </w:r>
            <w:r w:rsidR="00155CFA">
              <w:rPr>
                <w:noProof/>
                <w:webHidden/>
              </w:rPr>
              <w:fldChar w:fldCharType="separate"/>
            </w:r>
            <w:r>
              <w:rPr>
                <w:noProof/>
                <w:webHidden/>
              </w:rPr>
              <w:t>65</w:t>
            </w:r>
            <w:r w:rsidR="00155CFA">
              <w:rPr>
                <w:noProof/>
                <w:webHidden/>
              </w:rPr>
              <w:fldChar w:fldCharType="end"/>
            </w:r>
          </w:hyperlink>
        </w:p>
        <w:p w14:paraId="5C7C7637" w14:textId="10422E79"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74" w:history="1">
            <w:r w:rsidR="00155CFA" w:rsidRPr="00B33A10">
              <w:rPr>
                <w:rStyle w:val="Hipervnculo"/>
                <w:noProof/>
              </w:rPr>
              <w:t>Norma 21.1</w:t>
            </w:r>
            <w:r w:rsidR="00155CFA">
              <w:rPr>
                <w:rFonts w:asciiTheme="minorHAnsi" w:eastAsiaTheme="minorEastAsia" w:hAnsiTheme="minorHAnsi"/>
                <w:noProof/>
                <w:lang w:eastAsia="es-EC"/>
              </w:rPr>
              <w:tab/>
            </w:r>
            <w:r w:rsidR="00155CFA" w:rsidRPr="00B33A10">
              <w:rPr>
                <w:rStyle w:val="Hipervnculo"/>
                <w:noProof/>
              </w:rPr>
              <w:t>Factor tamaño (Fta)</w:t>
            </w:r>
            <w:r w:rsidR="00155CFA">
              <w:rPr>
                <w:noProof/>
                <w:webHidden/>
              </w:rPr>
              <w:tab/>
            </w:r>
            <w:r w:rsidR="00155CFA">
              <w:rPr>
                <w:noProof/>
                <w:webHidden/>
              </w:rPr>
              <w:fldChar w:fldCharType="begin"/>
            </w:r>
            <w:r w:rsidR="00155CFA">
              <w:rPr>
                <w:noProof/>
                <w:webHidden/>
              </w:rPr>
              <w:instrText xml:space="preserve"> PAGEREF _Toc532564574 \h </w:instrText>
            </w:r>
            <w:r w:rsidR="00155CFA">
              <w:rPr>
                <w:noProof/>
                <w:webHidden/>
              </w:rPr>
            </w:r>
            <w:r w:rsidR="00155CFA">
              <w:rPr>
                <w:noProof/>
                <w:webHidden/>
              </w:rPr>
              <w:fldChar w:fldCharType="separate"/>
            </w:r>
            <w:r>
              <w:rPr>
                <w:noProof/>
                <w:webHidden/>
              </w:rPr>
              <w:t>66</w:t>
            </w:r>
            <w:r w:rsidR="00155CFA">
              <w:rPr>
                <w:noProof/>
                <w:webHidden/>
              </w:rPr>
              <w:fldChar w:fldCharType="end"/>
            </w:r>
          </w:hyperlink>
        </w:p>
        <w:p w14:paraId="2DD0093A" w14:textId="7BDDA75A"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75" w:history="1">
            <w:r w:rsidR="00155CFA" w:rsidRPr="00B33A10">
              <w:rPr>
                <w:rStyle w:val="Hipervnculo"/>
                <w:noProof/>
              </w:rPr>
              <w:t>Norma 21.2</w:t>
            </w:r>
            <w:r w:rsidR="00155CFA">
              <w:rPr>
                <w:rFonts w:asciiTheme="minorHAnsi" w:eastAsiaTheme="minorEastAsia" w:hAnsiTheme="minorHAnsi"/>
                <w:noProof/>
                <w:lang w:eastAsia="es-EC"/>
              </w:rPr>
              <w:tab/>
            </w:r>
            <w:r w:rsidR="00155CFA" w:rsidRPr="00B33A10">
              <w:rPr>
                <w:rStyle w:val="Hipervnculo"/>
                <w:noProof/>
              </w:rPr>
              <w:t>Factor accesibilidad al riego (fr)</w:t>
            </w:r>
            <w:r w:rsidR="00155CFA">
              <w:rPr>
                <w:noProof/>
                <w:webHidden/>
              </w:rPr>
              <w:tab/>
            </w:r>
            <w:r w:rsidR="00155CFA">
              <w:rPr>
                <w:noProof/>
                <w:webHidden/>
              </w:rPr>
              <w:fldChar w:fldCharType="begin"/>
            </w:r>
            <w:r w:rsidR="00155CFA">
              <w:rPr>
                <w:noProof/>
                <w:webHidden/>
              </w:rPr>
              <w:instrText xml:space="preserve"> PAGEREF _Toc532564575 \h </w:instrText>
            </w:r>
            <w:r w:rsidR="00155CFA">
              <w:rPr>
                <w:noProof/>
                <w:webHidden/>
              </w:rPr>
            </w:r>
            <w:r w:rsidR="00155CFA">
              <w:rPr>
                <w:noProof/>
                <w:webHidden/>
              </w:rPr>
              <w:fldChar w:fldCharType="separate"/>
            </w:r>
            <w:r>
              <w:rPr>
                <w:noProof/>
                <w:webHidden/>
              </w:rPr>
              <w:t>66</w:t>
            </w:r>
            <w:r w:rsidR="00155CFA">
              <w:rPr>
                <w:noProof/>
                <w:webHidden/>
              </w:rPr>
              <w:fldChar w:fldCharType="end"/>
            </w:r>
          </w:hyperlink>
        </w:p>
        <w:p w14:paraId="20FEC978" w14:textId="6260DF17"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76" w:history="1">
            <w:r w:rsidR="00155CFA" w:rsidRPr="00B33A10">
              <w:rPr>
                <w:rStyle w:val="Hipervnculo"/>
                <w:noProof/>
              </w:rPr>
              <w:t>Norma 21.3</w:t>
            </w:r>
            <w:r w:rsidR="00155CFA">
              <w:rPr>
                <w:rFonts w:asciiTheme="minorHAnsi" w:eastAsiaTheme="minorEastAsia" w:hAnsiTheme="minorHAnsi"/>
                <w:noProof/>
                <w:lang w:eastAsia="es-EC"/>
              </w:rPr>
              <w:tab/>
            </w:r>
            <w:r w:rsidR="00155CFA" w:rsidRPr="00B33A10">
              <w:rPr>
                <w:rStyle w:val="Hipervnculo"/>
                <w:noProof/>
              </w:rPr>
              <w:t>Factor de accesibilidad al lote rural (Falr)</w:t>
            </w:r>
            <w:r w:rsidR="00155CFA">
              <w:rPr>
                <w:noProof/>
                <w:webHidden/>
              </w:rPr>
              <w:tab/>
            </w:r>
            <w:r w:rsidR="00155CFA">
              <w:rPr>
                <w:noProof/>
                <w:webHidden/>
              </w:rPr>
              <w:fldChar w:fldCharType="begin"/>
            </w:r>
            <w:r w:rsidR="00155CFA">
              <w:rPr>
                <w:noProof/>
                <w:webHidden/>
              </w:rPr>
              <w:instrText xml:space="preserve"> PAGEREF _Toc532564576 \h </w:instrText>
            </w:r>
            <w:r w:rsidR="00155CFA">
              <w:rPr>
                <w:noProof/>
                <w:webHidden/>
              </w:rPr>
            </w:r>
            <w:r w:rsidR="00155CFA">
              <w:rPr>
                <w:noProof/>
                <w:webHidden/>
              </w:rPr>
              <w:fldChar w:fldCharType="separate"/>
            </w:r>
            <w:r>
              <w:rPr>
                <w:noProof/>
                <w:webHidden/>
              </w:rPr>
              <w:t>67</w:t>
            </w:r>
            <w:r w:rsidR="00155CFA">
              <w:rPr>
                <w:noProof/>
                <w:webHidden/>
              </w:rPr>
              <w:fldChar w:fldCharType="end"/>
            </w:r>
          </w:hyperlink>
        </w:p>
        <w:p w14:paraId="6983BA70" w14:textId="022789B4"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77" w:history="1">
            <w:r w:rsidR="00155CFA" w:rsidRPr="00B33A10">
              <w:rPr>
                <w:rStyle w:val="Hipervnculo"/>
                <w:noProof/>
              </w:rPr>
              <w:t>Norma 21.4</w:t>
            </w:r>
            <w:r w:rsidR="00155CFA">
              <w:rPr>
                <w:rFonts w:asciiTheme="minorHAnsi" w:eastAsiaTheme="minorEastAsia" w:hAnsiTheme="minorHAnsi"/>
                <w:noProof/>
                <w:lang w:eastAsia="es-EC"/>
              </w:rPr>
              <w:tab/>
            </w:r>
            <w:r w:rsidR="00155CFA" w:rsidRPr="00B33A10">
              <w:rPr>
                <w:rStyle w:val="Hipervnculo"/>
                <w:noProof/>
              </w:rPr>
              <w:t>Factor titularidad (Fti)</w:t>
            </w:r>
            <w:r w:rsidR="00155CFA">
              <w:rPr>
                <w:noProof/>
                <w:webHidden/>
              </w:rPr>
              <w:tab/>
            </w:r>
            <w:r w:rsidR="00155CFA">
              <w:rPr>
                <w:noProof/>
                <w:webHidden/>
              </w:rPr>
              <w:fldChar w:fldCharType="begin"/>
            </w:r>
            <w:r w:rsidR="00155CFA">
              <w:rPr>
                <w:noProof/>
                <w:webHidden/>
              </w:rPr>
              <w:instrText xml:space="preserve"> PAGEREF _Toc532564577 \h </w:instrText>
            </w:r>
            <w:r w:rsidR="00155CFA">
              <w:rPr>
                <w:noProof/>
                <w:webHidden/>
              </w:rPr>
            </w:r>
            <w:r w:rsidR="00155CFA">
              <w:rPr>
                <w:noProof/>
                <w:webHidden/>
              </w:rPr>
              <w:fldChar w:fldCharType="separate"/>
            </w:r>
            <w:r>
              <w:rPr>
                <w:noProof/>
                <w:webHidden/>
              </w:rPr>
              <w:t>67</w:t>
            </w:r>
            <w:r w:rsidR="00155CFA">
              <w:rPr>
                <w:noProof/>
                <w:webHidden/>
              </w:rPr>
              <w:fldChar w:fldCharType="end"/>
            </w:r>
          </w:hyperlink>
        </w:p>
        <w:p w14:paraId="7D943D37" w14:textId="767CCA3B"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78" w:history="1">
            <w:r w:rsidR="00155CFA" w:rsidRPr="00B33A10">
              <w:rPr>
                <w:rStyle w:val="Hipervnculo"/>
                <w:noProof/>
              </w:rPr>
              <w:t>Norma 21.5</w:t>
            </w:r>
            <w:r w:rsidR="00155CFA">
              <w:rPr>
                <w:rFonts w:asciiTheme="minorHAnsi" w:eastAsiaTheme="minorEastAsia" w:hAnsiTheme="minorHAnsi"/>
                <w:noProof/>
                <w:lang w:eastAsia="es-EC"/>
              </w:rPr>
              <w:tab/>
            </w:r>
            <w:r w:rsidR="00155CFA" w:rsidRPr="00B33A10">
              <w:rPr>
                <w:rStyle w:val="Hipervnculo"/>
                <w:noProof/>
              </w:rPr>
              <w:t>Factor de corrección total del suelo rural (Fcsr)</w:t>
            </w:r>
            <w:r w:rsidR="00155CFA">
              <w:rPr>
                <w:noProof/>
                <w:webHidden/>
              </w:rPr>
              <w:tab/>
            </w:r>
            <w:r w:rsidR="00155CFA">
              <w:rPr>
                <w:noProof/>
                <w:webHidden/>
              </w:rPr>
              <w:fldChar w:fldCharType="begin"/>
            </w:r>
            <w:r w:rsidR="00155CFA">
              <w:rPr>
                <w:noProof/>
                <w:webHidden/>
              </w:rPr>
              <w:instrText xml:space="preserve"> PAGEREF _Toc532564578 \h </w:instrText>
            </w:r>
            <w:r w:rsidR="00155CFA">
              <w:rPr>
                <w:noProof/>
                <w:webHidden/>
              </w:rPr>
            </w:r>
            <w:r w:rsidR="00155CFA">
              <w:rPr>
                <w:noProof/>
                <w:webHidden/>
              </w:rPr>
              <w:fldChar w:fldCharType="separate"/>
            </w:r>
            <w:r>
              <w:rPr>
                <w:noProof/>
                <w:webHidden/>
              </w:rPr>
              <w:t>68</w:t>
            </w:r>
            <w:r w:rsidR="00155CFA">
              <w:rPr>
                <w:noProof/>
                <w:webHidden/>
              </w:rPr>
              <w:fldChar w:fldCharType="end"/>
            </w:r>
          </w:hyperlink>
        </w:p>
        <w:p w14:paraId="3AFD61B7" w14:textId="0DA824B9"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79" w:history="1">
            <w:r w:rsidR="00155CFA" w:rsidRPr="00B33A10">
              <w:rPr>
                <w:rStyle w:val="Hipervnculo"/>
                <w:noProof/>
              </w:rPr>
              <w:t>Norma 21.6</w:t>
            </w:r>
            <w:r w:rsidR="00155CFA">
              <w:rPr>
                <w:rFonts w:asciiTheme="minorHAnsi" w:eastAsiaTheme="minorEastAsia" w:hAnsiTheme="minorHAnsi"/>
                <w:noProof/>
                <w:lang w:eastAsia="es-EC"/>
              </w:rPr>
              <w:tab/>
            </w:r>
            <w:r w:rsidR="00155CFA" w:rsidRPr="00B33A10">
              <w:rPr>
                <w:rStyle w:val="Hipervnculo"/>
                <w:noProof/>
              </w:rPr>
              <w:t>Otros factores</w:t>
            </w:r>
            <w:r w:rsidR="00155CFA">
              <w:rPr>
                <w:noProof/>
                <w:webHidden/>
              </w:rPr>
              <w:tab/>
            </w:r>
            <w:r w:rsidR="00155CFA">
              <w:rPr>
                <w:noProof/>
                <w:webHidden/>
              </w:rPr>
              <w:fldChar w:fldCharType="begin"/>
            </w:r>
            <w:r w:rsidR="00155CFA">
              <w:rPr>
                <w:noProof/>
                <w:webHidden/>
              </w:rPr>
              <w:instrText xml:space="preserve"> PAGEREF _Toc532564579 \h </w:instrText>
            </w:r>
            <w:r w:rsidR="00155CFA">
              <w:rPr>
                <w:noProof/>
                <w:webHidden/>
              </w:rPr>
            </w:r>
            <w:r w:rsidR="00155CFA">
              <w:rPr>
                <w:noProof/>
                <w:webHidden/>
              </w:rPr>
              <w:fldChar w:fldCharType="separate"/>
            </w:r>
            <w:r>
              <w:rPr>
                <w:noProof/>
                <w:webHidden/>
              </w:rPr>
              <w:t>68</w:t>
            </w:r>
            <w:r w:rsidR="00155CFA">
              <w:rPr>
                <w:noProof/>
                <w:webHidden/>
              </w:rPr>
              <w:fldChar w:fldCharType="end"/>
            </w:r>
          </w:hyperlink>
        </w:p>
        <w:p w14:paraId="259A7157" w14:textId="31AA1D69"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80" w:history="1">
            <w:r w:rsidR="00155CFA" w:rsidRPr="00B33A10">
              <w:rPr>
                <w:rStyle w:val="Hipervnculo"/>
                <w:noProof/>
              </w:rPr>
              <w:t>Norma 22</w:t>
            </w:r>
            <w:r w:rsidR="00155CFA">
              <w:rPr>
                <w:rFonts w:asciiTheme="minorHAnsi" w:eastAsiaTheme="minorEastAsia" w:hAnsiTheme="minorHAnsi"/>
                <w:noProof/>
                <w:lang w:eastAsia="es-EC"/>
              </w:rPr>
              <w:tab/>
            </w:r>
            <w:r w:rsidR="00155CFA" w:rsidRPr="00B33A10">
              <w:rPr>
                <w:rStyle w:val="Hipervnculo"/>
                <w:noProof/>
              </w:rPr>
              <w:t>Áreas Especiales</w:t>
            </w:r>
            <w:r w:rsidR="00155CFA">
              <w:rPr>
                <w:noProof/>
                <w:webHidden/>
              </w:rPr>
              <w:tab/>
            </w:r>
            <w:r w:rsidR="00155CFA">
              <w:rPr>
                <w:noProof/>
                <w:webHidden/>
              </w:rPr>
              <w:fldChar w:fldCharType="begin"/>
            </w:r>
            <w:r w:rsidR="00155CFA">
              <w:rPr>
                <w:noProof/>
                <w:webHidden/>
              </w:rPr>
              <w:instrText xml:space="preserve"> PAGEREF _Toc532564580 \h </w:instrText>
            </w:r>
            <w:r w:rsidR="00155CFA">
              <w:rPr>
                <w:noProof/>
                <w:webHidden/>
              </w:rPr>
            </w:r>
            <w:r w:rsidR="00155CFA">
              <w:rPr>
                <w:noProof/>
                <w:webHidden/>
              </w:rPr>
              <w:fldChar w:fldCharType="separate"/>
            </w:r>
            <w:r>
              <w:rPr>
                <w:noProof/>
                <w:webHidden/>
              </w:rPr>
              <w:t>68</w:t>
            </w:r>
            <w:r w:rsidR="00155CFA">
              <w:rPr>
                <w:noProof/>
                <w:webHidden/>
              </w:rPr>
              <w:fldChar w:fldCharType="end"/>
            </w:r>
          </w:hyperlink>
        </w:p>
        <w:p w14:paraId="30FAD180" w14:textId="68C3FCB6"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81" w:history="1">
            <w:r w:rsidR="00155CFA" w:rsidRPr="00B33A10">
              <w:rPr>
                <w:rStyle w:val="Hipervnculo"/>
                <w:noProof/>
              </w:rPr>
              <w:t>Norma 23</w:t>
            </w:r>
            <w:r w:rsidR="00155CFA">
              <w:rPr>
                <w:rFonts w:asciiTheme="minorHAnsi" w:eastAsiaTheme="minorEastAsia" w:hAnsiTheme="minorHAnsi"/>
                <w:noProof/>
                <w:lang w:eastAsia="es-EC"/>
              </w:rPr>
              <w:tab/>
            </w:r>
            <w:r w:rsidR="00155CFA" w:rsidRPr="00B33A10">
              <w:rPr>
                <w:rStyle w:val="Hipervnculo"/>
                <w:noProof/>
              </w:rPr>
              <w:t>Clases agrológicas de suelo</w:t>
            </w:r>
            <w:r w:rsidR="00155CFA">
              <w:rPr>
                <w:noProof/>
                <w:webHidden/>
              </w:rPr>
              <w:tab/>
            </w:r>
            <w:r w:rsidR="00155CFA">
              <w:rPr>
                <w:noProof/>
                <w:webHidden/>
              </w:rPr>
              <w:fldChar w:fldCharType="begin"/>
            </w:r>
            <w:r w:rsidR="00155CFA">
              <w:rPr>
                <w:noProof/>
                <w:webHidden/>
              </w:rPr>
              <w:instrText xml:space="preserve"> PAGEREF _Toc532564581 \h </w:instrText>
            </w:r>
            <w:r w:rsidR="00155CFA">
              <w:rPr>
                <w:noProof/>
                <w:webHidden/>
              </w:rPr>
            </w:r>
            <w:r w:rsidR="00155CFA">
              <w:rPr>
                <w:noProof/>
                <w:webHidden/>
              </w:rPr>
              <w:fldChar w:fldCharType="separate"/>
            </w:r>
            <w:r>
              <w:rPr>
                <w:noProof/>
                <w:webHidden/>
              </w:rPr>
              <w:t>69</w:t>
            </w:r>
            <w:r w:rsidR="00155CFA">
              <w:rPr>
                <w:noProof/>
                <w:webHidden/>
              </w:rPr>
              <w:fldChar w:fldCharType="end"/>
            </w:r>
          </w:hyperlink>
        </w:p>
        <w:p w14:paraId="2143EC80" w14:textId="68F49201"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82" w:history="1">
            <w:r w:rsidR="00155CFA" w:rsidRPr="00B33A10">
              <w:rPr>
                <w:rStyle w:val="Hipervnculo"/>
                <w:noProof/>
              </w:rPr>
              <w:t>Norma 24</w:t>
            </w:r>
            <w:r w:rsidR="00155CFA">
              <w:rPr>
                <w:rFonts w:asciiTheme="minorHAnsi" w:eastAsiaTheme="minorEastAsia" w:hAnsiTheme="minorHAnsi"/>
                <w:noProof/>
                <w:lang w:eastAsia="es-EC"/>
              </w:rPr>
              <w:tab/>
            </w:r>
            <w:r w:rsidR="00155CFA" w:rsidRPr="00B33A10">
              <w:rPr>
                <w:rStyle w:val="Hipervnculo"/>
                <w:noProof/>
              </w:rPr>
              <w:t>Determinación del valor de terreno de un lote rural</w:t>
            </w:r>
            <w:r w:rsidR="00155CFA">
              <w:rPr>
                <w:noProof/>
                <w:webHidden/>
              </w:rPr>
              <w:tab/>
            </w:r>
            <w:r w:rsidR="00155CFA">
              <w:rPr>
                <w:noProof/>
                <w:webHidden/>
              </w:rPr>
              <w:fldChar w:fldCharType="begin"/>
            </w:r>
            <w:r w:rsidR="00155CFA">
              <w:rPr>
                <w:noProof/>
                <w:webHidden/>
              </w:rPr>
              <w:instrText xml:space="preserve"> PAGEREF _Toc532564582 \h </w:instrText>
            </w:r>
            <w:r w:rsidR="00155CFA">
              <w:rPr>
                <w:noProof/>
                <w:webHidden/>
              </w:rPr>
            </w:r>
            <w:r w:rsidR="00155CFA">
              <w:rPr>
                <w:noProof/>
                <w:webHidden/>
              </w:rPr>
              <w:fldChar w:fldCharType="separate"/>
            </w:r>
            <w:r>
              <w:rPr>
                <w:noProof/>
                <w:webHidden/>
              </w:rPr>
              <w:t>70</w:t>
            </w:r>
            <w:r w:rsidR="00155CFA">
              <w:rPr>
                <w:noProof/>
                <w:webHidden/>
              </w:rPr>
              <w:fldChar w:fldCharType="end"/>
            </w:r>
          </w:hyperlink>
        </w:p>
        <w:p w14:paraId="45D4AB8A" w14:textId="44F70389" w:rsidR="00155CFA" w:rsidRDefault="002A719D">
          <w:pPr>
            <w:pStyle w:val="TDC1"/>
            <w:rPr>
              <w:rFonts w:asciiTheme="minorHAnsi" w:eastAsiaTheme="minorEastAsia" w:hAnsiTheme="minorHAnsi"/>
              <w:noProof/>
              <w:lang w:eastAsia="es-EC"/>
            </w:rPr>
          </w:pPr>
          <w:hyperlink w:anchor="_Toc532564583" w:history="1">
            <w:r w:rsidR="00155CFA" w:rsidRPr="00B33A10">
              <w:rPr>
                <w:rStyle w:val="Hipervnculo"/>
                <w:noProof/>
              </w:rPr>
              <w:t>CAPÍTULO V. VALORACIÓN DE CONSTRUCCIONES</w:t>
            </w:r>
            <w:r w:rsidR="00155CFA">
              <w:rPr>
                <w:noProof/>
                <w:webHidden/>
              </w:rPr>
              <w:tab/>
            </w:r>
            <w:r w:rsidR="00155CFA">
              <w:rPr>
                <w:noProof/>
                <w:webHidden/>
              </w:rPr>
              <w:fldChar w:fldCharType="begin"/>
            </w:r>
            <w:r w:rsidR="00155CFA">
              <w:rPr>
                <w:noProof/>
                <w:webHidden/>
              </w:rPr>
              <w:instrText xml:space="preserve"> PAGEREF _Toc532564583 \h </w:instrText>
            </w:r>
            <w:r w:rsidR="00155CFA">
              <w:rPr>
                <w:noProof/>
                <w:webHidden/>
              </w:rPr>
            </w:r>
            <w:r w:rsidR="00155CFA">
              <w:rPr>
                <w:noProof/>
                <w:webHidden/>
              </w:rPr>
              <w:fldChar w:fldCharType="separate"/>
            </w:r>
            <w:r>
              <w:rPr>
                <w:noProof/>
                <w:webHidden/>
              </w:rPr>
              <w:t>71</w:t>
            </w:r>
            <w:r w:rsidR="00155CFA">
              <w:rPr>
                <w:noProof/>
                <w:webHidden/>
              </w:rPr>
              <w:fldChar w:fldCharType="end"/>
            </w:r>
          </w:hyperlink>
        </w:p>
        <w:p w14:paraId="0AC59A16" w14:textId="282988FF"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84" w:history="1">
            <w:r w:rsidR="00155CFA" w:rsidRPr="00B33A10">
              <w:rPr>
                <w:rStyle w:val="Hipervnculo"/>
                <w:noProof/>
              </w:rPr>
              <w:t>Norma 25</w:t>
            </w:r>
            <w:r w:rsidR="00155CFA">
              <w:rPr>
                <w:rFonts w:asciiTheme="minorHAnsi" w:eastAsiaTheme="minorEastAsia" w:hAnsiTheme="minorHAnsi"/>
                <w:noProof/>
                <w:lang w:eastAsia="es-EC"/>
              </w:rPr>
              <w:tab/>
            </w:r>
            <w:r w:rsidR="00155CFA" w:rsidRPr="00B33A10">
              <w:rPr>
                <w:rStyle w:val="Hipervnculo"/>
                <w:noProof/>
              </w:rPr>
              <w:t>Metodología de valoración de construcciones</w:t>
            </w:r>
            <w:r w:rsidR="00155CFA">
              <w:rPr>
                <w:noProof/>
                <w:webHidden/>
              </w:rPr>
              <w:tab/>
            </w:r>
            <w:r w:rsidR="00155CFA">
              <w:rPr>
                <w:noProof/>
                <w:webHidden/>
              </w:rPr>
              <w:fldChar w:fldCharType="begin"/>
            </w:r>
            <w:r w:rsidR="00155CFA">
              <w:rPr>
                <w:noProof/>
                <w:webHidden/>
              </w:rPr>
              <w:instrText xml:space="preserve"> PAGEREF _Toc532564584 \h </w:instrText>
            </w:r>
            <w:r w:rsidR="00155CFA">
              <w:rPr>
                <w:noProof/>
                <w:webHidden/>
              </w:rPr>
            </w:r>
            <w:r w:rsidR="00155CFA">
              <w:rPr>
                <w:noProof/>
                <w:webHidden/>
              </w:rPr>
              <w:fldChar w:fldCharType="separate"/>
            </w:r>
            <w:r>
              <w:rPr>
                <w:noProof/>
                <w:webHidden/>
              </w:rPr>
              <w:t>71</w:t>
            </w:r>
            <w:r w:rsidR="00155CFA">
              <w:rPr>
                <w:noProof/>
                <w:webHidden/>
              </w:rPr>
              <w:fldChar w:fldCharType="end"/>
            </w:r>
          </w:hyperlink>
        </w:p>
        <w:p w14:paraId="59B5065F" w14:textId="37E23698"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85" w:history="1">
            <w:r w:rsidR="00155CFA" w:rsidRPr="00B33A10">
              <w:rPr>
                <w:rStyle w:val="Hipervnculo"/>
                <w:noProof/>
              </w:rPr>
              <w:t>Norma 26</w:t>
            </w:r>
            <w:r w:rsidR="00155CFA">
              <w:rPr>
                <w:rFonts w:asciiTheme="minorHAnsi" w:eastAsiaTheme="minorEastAsia" w:hAnsiTheme="minorHAnsi"/>
                <w:noProof/>
                <w:lang w:eastAsia="es-EC"/>
              </w:rPr>
              <w:tab/>
            </w:r>
            <w:r w:rsidR="00155CFA" w:rsidRPr="00B33A10">
              <w:rPr>
                <w:rStyle w:val="Hipervnculo"/>
                <w:noProof/>
              </w:rPr>
              <w:t>Análisis de precios unitarios (APUS)</w:t>
            </w:r>
            <w:r w:rsidR="00155CFA">
              <w:rPr>
                <w:noProof/>
                <w:webHidden/>
              </w:rPr>
              <w:tab/>
            </w:r>
            <w:r w:rsidR="00155CFA">
              <w:rPr>
                <w:noProof/>
                <w:webHidden/>
              </w:rPr>
              <w:fldChar w:fldCharType="begin"/>
            </w:r>
            <w:r w:rsidR="00155CFA">
              <w:rPr>
                <w:noProof/>
                <w:webHidden/>
              </w:rPr>
              <w:instrText xml:space="preserve"> PAGEREF _Toc532564585 \h </w:instrText>
            </w:r>
            <w:r w:rsidR="00155CFA">
              <w:rPr>
                <w:noProof/>
                <w:webHidden/>
              </w:rPr>
            </w:r>
            <w:r w:rsidR="00155CFA">
              <w:rPr>
                <w:noProof/>
                <w:webHidden/>
              </w:rPr>
              <w:fldChar w:fldCharType="separate"/>
            </w:r>
            <w:r>
              <w:rPr>
                <w:noProof/>
                <w:webHidden/>
              </w:rPr>
              <w:t>71</w:t>
            </w:r>
            <w:r w:rsidR="00155CFA">
              <w:rPr>
                <w:noProof/>
                <w:webHidden/>
              </w:rPr>
              <w:fldChar w:fldCharType="end"/>
            </w:r>
          </w:hyperlink>
        </w:p>
        <w:p w14:paraId="10C25630" w14:textId="69DD3C99"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86" w:history="1">
            <w:r w:rsidR="00155CFA" w:rsidRPr="00B33A10">
              <w:rPr>
                <w:rStyle w:val="Hipervnculo"/>
                <w:noProof/>
              </w:rPr>
              <w:t>Norma 27</w:t>
            </w:r>
            <w:r w:rsidR="00155CFA">
              <w:rPr>
                <w:rFonts w:asciiTheme="minorHAnsi" w:eastAsiaTheme="minorEastAsia" w:hAnsiTheme="minorHAnsi"/>
                <w:noProof/>
                <w:lang w:eastAsia="es-EC"/>
              </w:rPr>
              <w:tab/>
            </w:r>
            <w:r w:rsidR="00155CFA" w:rsidRPr="00B33A10">
              <w:rPr>
                <w:rStyle w:val="Hipervnculo"/>
                <w:noProof/>
              </w:rPr>
              <w:t>Costos que intervienen en la construcción</w:t>
            </w:r>
            <w:r w:rsidR="00155CFA">
              <w:rPr>
                <w:noProof/>
                <w:webHidden/>
              </w:rPr>
              <w:tab/>
            </w:r>
            <w:r w:rsidR="00155CFA">
              <w:rPr>
                <w:noProof/>
                <w:webHidden/>
              </w:rPr>
              <w:fldChar w:fldCharType="begin"/>
            </w:r>
            <w:r w:rsidR="00155CFA">
              <w:rPr>
                <w:noProof/>
                <w:webHidden/>
              </w:rPr>
              <w:instrText xml:space="preserve"> PAGEREF _Toc532564586 \h </w:instrText>
            </w:r>
            <w:r w:rsidR="00155CFA">
              <w:rPr>
                <w:noProof/>
                <w:webHidden/>
              </w:rPr>
            </w:r>
            <w:r w:rsidR="00155CFA">
              <w:rPr>
                <w:noProof/>
                <w:webHidden/>
              </w:rPr>
              <w:fldChar w:fldCharType="separate"/>
            </w:r>
            <w:r>
              <w:rPr>
                <w:noProof/>
                <w:webHidden/>
              </w:rPr>
              <w:t>71</w:t>
            </w:r>
            <w:r w:rsidR="00155CFA">
              <w:rPr>
                <w:noProof/>
                <w:webHidden/>
              </w:rPr>
              <w:fldChar w:fldCharType="end"/>
            </w:r>
          </w:hyperlink>
        </w:p>
        <w:p w14:paraId="0A712397" w14:textId="022CFF4D"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87" w:history="1">
            <w:r w:rsidR="00155CFA" w:rsidRPr="00B33A10">
              <w:rPr>
                <w:rStyle w:val="Hipervnculo"/>
                <w:noProof/>
              </w:rPr>
              <w:t>Norma 27.1</w:t>
            </w:r>
            <w:r w:rsidR="00155CFA">
              <w:rPr>
                <w:rFonts w:asciiTheme="minorHAnsi" w:eastAsiaTheme="minorEastAsia" w:hAnsiTheme="minorHAnsi"/>
                <w:noProof/>
                <w:lang w:eastAsia="es-EC"/>
              </w:rPr>
              <w:tab/>
            </w:r>
            <w:r w:rsidR="00155CFA" w:rsidRPr="00B33A10">
              <w:rPr>
                <w:rStyle w:val="Hipervnculo"/>
                <w:noProof/>
              </w:rPr>
              <w:t>Costos directos</w:t>
            </w:r>
            <w:r w:rsidR="00155CFA">
              <w:rPr>
                <w:noProof/>
                <w:webHidden/>
              </w:rPr>
              <w:tab/>
            </w:r>
            <w:r w:rsidR="00155CFA">
              <w:rPr>
                <w:noProof/>
                <w:webHidden/>
              </w:rPr>
              <w:fldChar w:fldCharType="begin"/>
            </w:r>
            <w:r w:rsidR="00155CFA">
              <w:rPr>
                <w:noProof/>
                <w:webHidden/>
              </w:rPr>
              <w:instrText xml:space="preserve"> PAGEREF _Toc532564587 \h </w:instrText>
            </w:r>
            <w:r w:rsidR="00155CFA">
              <w:rPr>
                <w:noProof/>
                <w:webHidden/>
              </w:rPr>
            </w:r>
            <w:r w:rsidR="00155CFA">
              <w:rPr>
                <w:noProof/>
                <w:webHidden/>
              </w:rPr>
              <w:fldChar w:fldCharType="separate"/>
            </w:r>
            <w:r>
              <w:rPr>
                <w:noProof/>
                <w:webHidden/>
              </w:rPr>
              <w:t>72</w:t>
            </w:r>
            <w:r w:rsidR="00155CFA">
              <w:rPr>
                <w:noProof/>
                <w:webHidden/>
              </w:rPr>
              <w:fldChar w:fldCharType="end"/>
            </w:r>
          </w:hyperlink>
        </w:p>
        <w:p w14:paraId="316F1B84" w14:textId="3C0CDC62"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88" w:history="1">
            <w:r w:rsidR="00155CFA" w:rsidRPr="00B33A10">
              <w:rPr>
                <w:rStyle w:val="Hipervnculo"/>
                <w:noProof/>
              </w:rPr>
              <w:t>Norma 27.2</w:t>
            </w:r>
            <w:r w:rsidR="00155CFA">
              <w:rPr>
                <w:rFonts w:asciiTheme="minorHAnsi" w:eastAsiaTheme="minorEastAsia" w:hAnsiTheme="minorHAnsi"/>
                <w:noProof/>
                <w:lang w:eastAsia="es-EC"/>
              </w:rPr>
              <w:tab/>
            </w:r>
            <w:r w:rsidR="00155CFA" w:rsidRPr="00B33A10">
              <w:rPr>
                <w:rStyle w:val="Hipervnculo"/>
                <w:noProof/>
              </w:rPr>
              <w:t>Costos indirectos, generales y financieros</w:t>
            </w:r>
            <w:r w:rsidR="00155CFA">
              <w:rPr>
                <w:noProof/>
                <w:webHidden/>
              </w:rPr>
              <w:tab/>
            </w:r>
            <w:r w:rsidR="00155CFA">
              <w:rPr>
                <w:noProof/>
                <w:webHidden/>
              </w:rPr>
              <w:fldChar w:fldCharType="begin"/>
            </w:r>
            <w:r w:rsidR="00155CFA">
              <w:rPr>
                <w:noProof/>
                <w:webHidden/>
              </w:rPr>
              <w:instrText xml:space="preserve"> PAGEREF _Toc532564588 \h </w:instrText>
            </w:r>
            <w:r w:rsidR="00155CFA">
              <w:rPr>
                <w:noProof/>
                <w:webHidden/>
              </w:rPr>
            </w:r>
            <w:r w:rsidR="00155CFA">
              <w:rPr>
                <w:noProof/>
                <w:webHidden/>
              </w:rPr>
              <w:fldChar w:fldCharType="separate"/>
            </w:r>
            <w:r>
              <w:rPr>
                <w:noProof/>
                <w:webHidden/>
              </w:rPr>
              <w:t>72</w:t>
            </w:r>
            <w:r w:rsidR="00155CFA">
              <w:rPr>
                <w:noProof/>
                <w:webHidden/>
              </w:rPr>
              <w:fldChar w:fldCharType="end"/>
            </w:r>
          </w:hyperlink>
        </w:p>
        <w:p w14:paraId="0E7F719F" w14:textId="4F9248E8"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589" w:history="1">
            <w:r w:rsidR="00155CFA" w:rsidRPr="00B33A10">
              <w:rPr>
                <w:rStyle w:val="Hipervnculo"/>
                <w:noProof/>
              </w:rPr>
              <w:t>Norma 28</w:t>
            </w:r>
            <w:r w:rsidR="00155CFA">
              <w:rPr>
                <w:rFonts w:asciiTheme="minorHAnsi" w:eastAsiaTheme="minorEastAsia" w:hAnsiTheme="minorHAnsi"/>
                <w:noProof/>
                <w:lang w:eastAsia="es-EC"/>
              </w:rPr>
              <w:tab/>
            </w:r>
            <w:r w:rsidR="00155CFA" w:rsidRPr="00B33A10">
              <w:rPr>
                <w:rStyle w:val="Hipervnculo"/>
                <w:noProof/>
              </w:rPr>
              <w:t>Determinación de tipologías constructivas</w:t>
            </w:r>
            <w:r w:rsidR="00155CFA">
              <w:rPr>
                <w:noProof/>
                <w:webHidden/>
              </w:rPr>
              <w:tab/>
            </w:r>
            <w:r w:rsidR="00155CFA">
              <w:rPr>
                <w:noProof/>
                <w:webHidden/>
              </w:rPr>
              <w:fldChar w:fldCharType="begin"/>
            </w:r>
            <w:r w:rsidR="00155CFA">
              <w:rPr>
                <w:noProof/>
                <w:webHidden/>
              </w:rPr>
              <w:instrText xml:space="preserve"> PAGEREF _Toc532564589 \h </w:instrText>
            </w:r>
            <w:r w:rsidR="00155CFA">
              <w:rPr>
                <w:noProof/>
                <w:webHidden/>
              </w:rPr>
            </w:r>
            <w:r w:rsidR="00155CFA">
              <w:rPr>
                <w:noProof/>
                <w:webHidden/>
              </w:rPr>
              <w:fldChar w:fldCharType="separate"/>
            </w:r>
            <w:r>
              <w:rPr>
                <w:noProof/>
                <w:webHidden/>
              </w:rPr>
              <w:t>73</w:t>
            </w:r>
            <w:r w:rsidR="00155CFA">
              <w:rPr>
                <w:noProof/>
                <w:webHidden/>
              </w:rPr>
              <w:fldChar w:fldCharType="end"/>
            </w:r>
          </w:hyperlink>
        </w:p>
        <w:p w14:paraId="4A368BFF" w14:textId="40EAE15F"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90" w:history="1">
            <w:r w:rsidR="00155CFA" w:rsidRPr="00B33A10">
              <w:rPr>
                <w:rStyle w:val="Hipervnculo"/>
                <w:noProof/>
              </w:rPr>
              <w:t>Norma 28.1</w:t>
            </w:r>
            <w:r w:rsidR="00155CFA">
              <w:rPr>
                <w:rFonts w:asciiTheme="minorHAnsi" w:eastAsiaTheme="minorEastAsia" w:hAnsiTheme="minorHAnsi"/>
                <w:noProof/>
                <w:lang w:eastAsia="es-EC"/>
              </w:rPr>
              <w:tab/>
            </w:r>
            <w:r w:rsidR="00155CFA" w:rsidRPr="00B33A10">
              <w:rPr>
                <w:rStyle w:val="Hipervnculo"/>
                <w:noProof/>
              </w:rPr>
              <w:t>Estructura</w:t>
            </w:r>
            <w:r w:rsidR="00155CFA">
              <w:rPr>
                <w:noProof/>
                <w:webHidden/>
              </w:rPr>
              <w:tab/>
            </w:r>
            <w:r w:rsidR="00155CFA">
              <w:rPr>
                <w:noProof/>
                <w:webHidden/>
              </w:rPr>
              <w:fldChar w:fldCharType="begin"/>
            </w:r>
            <w:r w:rsidR="00155CFA">
              <w:rPr>
                <w:noProof/>
                <w:webHidden/>
              </w:rPr>
              <w:instrText xml:space="preserve"> PAGEREF _Toc532564590 \h </w:instrText>
            </w:r>
            <w:r w:rsidR="00155CFA">
              <w:rPr>
                <w:noProof/>
                <w:webHidden/>
              </w:rPr>
            </w:r>
            <w:r w:rsidR="00155CFA">
              <w:rPr>
                <w:noProof/>
                <w:webHidden/>
              </w:rPr>
              <w:fldChar w:fldCharType="separate"/>
            </w:r>
            <w:r>
              <w:rPr>
                <w:noProof/>
                <w:webHidden/>
              </w:rPr>
              <w:t>74</w:t>
            </w:r>
            <w:r w:rsidR="00155CFA">
              <w:rPr>
                <w:noProof/>
                <w:webHidden/>
              </w:rPr>
              <w:fldChar w:fldCharType="end"/>
            </w:r>
          </w:hyperlink>
        </w:p>
        <w:p w14:paraId="29A5880F" w14:textId="358F79F8"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91" w:history="1">
            <w:r w:rsidR="00155CFA" w:rsidRPr="00B33A10">
              <w:rPr>
                <w:rStyle w:val="Hipervnculo"/>
                <w:noProof/>
              </w:rPr>
              <w:t>Norma 28.2</w:t>
            </w:r>
            <w:r w:rsidR="00155CFA">
              <w:rPr>
                <w:rFonts w:asciiTheme="minorHAnsi" w:eastAsiaTheme="minorEastAsia" w:hAnsiTheme="minorHAnsi"/>
                <w:noProof/>
                <w:lang w:eastAsia="es-EC"/>
              </w:rPr>
              <w:tab/>
            </w:r>
            <w:r w:rsidR="00155CFA" w:rsidRPr="00B33A10">
              <w:rPr>
                <w:rStyle w:val="Hipervnculo"/>
                <w:noProof/>
              </w:rPr>
              <w:t>Número de pisos (altura)</w:t>
            </w:r>
            <w:r w:rsidR="00155CFA">
              <w:rPr>
                <w:noProof/>
                <w:webHidden/>
              </w:rPr>
              <w:tab/>
            </w:r>
            <w:r w:rsidR="00155CFA">
              <w:rPr>
                <w:noProof/>
                <w:webHidden/>
              </w:rPr>
              <w:fldChar w:fldCharType="begin"/>
            </w:r>
            <w:r w:rsidR="00155CFA">
              <w:rPr>
                <w:noProof/>
                <w:webHidden/>
              </w:rPr>
              <w:instrText xml:space="preserve"> PAGEREF _Toc532564591 \h </w:instrText>
            </w:r>
            <w:r w:rsidR="00155CFA">
              <w:rPr>
                <w:noProof/>
                <w:webHidden/>
              </w:rPr>
            </w:r>
            <w:r w:rsidR="00155CFA">
              <w:rPr>
                <w:noProof/>
                <w:webHidden/>
              </w:rPr>
              <w:fldChar w:fldCharType="separate"/>
            </w:r>
            <w:r>
              <w:rPr>
                <w:noProof/>
                <w:webHidden/>
              </w:rPr>
              <w:t>75</w:t>
            </w:r>
            <w:r w:rsidR="00155CFA">
              <w:rPr>
                <w:noProof/>
                <w:webHidden/>
              </w:rPr>
              <w:fldChar w:fldCharType="end"/>
            </w:r>
          </w:hyperlink>
        </w:p>
        <w:p w14:paraId="4E6179CB" w14:textId="264502FA"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92" w:history="1">
            <w:r w:rsidR="00155CFA" w:rsidRPr="00B33A10">
              <w:rPr>
                <w:rStyle w:val="Hipervnculo"/>
                <w:noProof/>
              </w:rPr>
              <w:t>Norma 28.3</w:t>
            </w:r>
            <w:r w:rsidR="00155CFA">
              <w:rPr>
                <w:rFonts w:asciiTheme="minorHAnsi" w:eastAsiaTheme="minorEastAsia" w:hAnsiTheme="minorHAnsi"/>
                <w:noProof/>
                <w:lang w:eastAsia="es-EC"/>
              </w:rPr>
              <w:tab/>
            </w:r>
            <w:r w:rsidR="00155CFA" w:rsidRPr="00B33A10">
              <w:rPr>
                <w:rStyle w:val="Hipervnculo"/>
                <w:noProof/>
              </w:rPr>
              <w:t>Categoría de acabados exteriores</w:t>
            </w:r>
            <w:r w:rsidR="00155CFA">
              <w:rPr>
                <w:noProof/>
                <w:webHidden/>
              </w:rPr>
              <w:tab/>
            </w:r>
            <w:r w:rsidR="00155CFA">
              <w:rPr>
                <w:noProof/>
                <w:webHidden/>
              </w:rPr>
              <w:fldChar w:fldCharType="begin"/>
            </w:r>
            <w:r w:rsidR="00155CFA">
              <w:rPr>
                <w:noProof/>
                <w:webHidden/>
              </w:rPr>
              <w:instrText xml:space="preserve"> PAGEREF _Toc532564592 \h </w:instrText>
            </w:r>
            <w:r w:rsidR="00155CFA">
              <w:rPr>
                <w:noProof/>
                <w:webHidden/>
              </w:rPr>
            </w:r>
            <w:r w:rsidR="00155CFA">
              <w:rPr>
                <w:noProof/>
                <w:webHidden/>
              </w:rPr>
              <w:fldChar w:fldCharType="separate"/>
            </w:r>
            <w:r>
              <w:rPr>
                <w:noProof/>
                <w:webHidden/>
              </w:rPr>
              <w:t>75</w:t>
            </w:r>
            <w:r w:rsidR="00155CFA">
              <w:rPr>
                <w:noProof/>
                <w:webHidden/>
              </w:rPr>
              <w:fldChar w:fldCharType="end"/>
            </w:r>
          </w:hyperlink>
        </w:p>
        <w:p w14:paraId="0C8A527E" w14:textId="6EB9C0CD"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93" w:history="1">
            <w:r w:rsidR="00155CFA" w:rsidRPr="00B33A10">
              <w:rPr>
                <w:rStyle w:val="Hipervnculo"/>
                <w:noProof/>
              </w:rPr>
              <w:t>Norma 28.4</w:t>
            </w:r>
            <w:r w:rsidR="00155CFA">
              <w:rPr>
                <w:rFonts w:asciiTheme="minorHAnsi" w:eastAsiaTheme="minorEastAsia" w:hAnsiTheme="minorHAnsi"/>
                <w:noProof/>
                <w:lang w:eastAsia="es-EC"/>
              </w:rPr>
              <w:tab/>
            </w:r>
            <w:r w:rsidR="00155CFA" w:rsidRPr="00B33A10">
              <w:rPr>
                <w:rStyle w:val="Hipervnculo"/>
                <w:noProof/>
              </w:rPr>
              <w:t>Tabla de valores de la construcción nueva</w:t>
            </w:r>
            <w:r w:rsidR="00155CFA">
              <w:rPr>
                <w:noProof/>
                <w:webHidden/>
              </w:rPr>
              <w:tab/>
            </w:r>
            <w:r w:rsidR="00155CFA">
              <w:rPr>
                <w:noProof/>
                <w:webHidden/>
              </w:rPr>
              <w:fldChar w:fldCharType="begin"/>
            </w:r>
            <w:r w:rsidR="00155CFA">
              <w:rPr>
                <w:noProof/>
                <w:webHidden/>
              </w:rPr>
              <w:instrText xml:space="preserve"> PAGEREF _Toc532564593 \h </w:instrText>
            </w:r>
            <w:r w:rsidR="00155CFA">
              <w:rPr>
                <w:noProof/>
                <w:webHidden/>
              </w:rPr>
            </w:r>
            <w:r w:rsidR="00155CFA">
              <w:rPr>
                <w:noProof/>
                <w:webHidden/>
              </w:rPr>
              <w:fldChar w:fldCharType="separate"/>
            </w:r>
            <w:r>
              <w:rPr>
                <w:noProof/>
                <w:webHidden/>
              </w:rPr>
              <w:t>78</w:t>
            </w:r>
            <w:r w:rsidR="00155CFA">
              <w:rPr>
                <w:noProof/>
                <w:webHidden/>
              </w:rPr>
              <w:fldChar w:fldCharType="end"/>
            </w:r>
          </w:hyperlink>
        </w:p>
        <w:p w14:paraId="318B54E9" w14:textId="464A20B3"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94" w:history="1">
            <w:r w:rsidR="00155CFA" w:rsidRPr="00B33A10">
              <w:rPr>
                <w:rStyle w:val="Hipervnculo"/>
                <w:noProof/>
              </w:rPr>
              <w:t>Norma 28.5</w:t>
            </w:r>
            <w:r w:rsidR="00155CFA">
              <w:rPr>
                <w:rFonts w:asciiTheme="minorHAnsi" w:eastAsiaTheme="minorEastAsia" w:hAnsiTheme="minorHAnsi"/>
                <w:noProof/>
                <w:lang w:eastAsia="es-EC"/>
              </w:rPr>
              <w:tab/>
            </w:r>
            <w:r w:rsidR="00155CFA" w:rsidRPr="00B33A10">
              <w:rPr>
                <w:rStyle w:val="Hipervnculo"/>
                <w:noProof/>
              </w:rPr>
              <w:t>Valor de la construcción usada</w:t>
            </w:r>
            <w:r w:rsidR="00155CFA">
              <w:rPr>
                <w:noProof/>
                <w:webHidden/>
              </w:rPr>
              <w:tab/>
            </w:r>
            <w:r w:rsidR="00155CFA">
              <w:rPr>
                <w:noProof/>
                <w:webHidden/>
              </w:rPr>
              <w:fldChar w:fldCharType="begin"/>
            </w:r>
            <w:r w:rsidR="00155CFA">
              <w:rPr>
                <w:noProof/>
                <w:webHidden/>
              </w:rPr>
              <w:instrText xml:space="preserve"> PAGEREF _Toc532564594 \h </w:instrText>
            </w:r>
            <w:r w:rsidR="00155CFA">
              <w:rPr>
                <w:noProof/>
                <w:webHidden/>
              </w:rPr>
            </w:r>
            <w:r w:rsidR="00155CFA">
              <w:rPr>
                <w:noProof/>
                <w:webHidden/>
              </w:rPr>
              <w:fldChar w:fldCharType="separate"/>
            </w:r>
            <w:r>
              <w:rPr>
                <w:noProof/>
                <w:webHidden/>
              </w:rPr>
              <w:t>79</w:t>
            </w:r>
            <w:r w:rsidR="00155CFA">
              <w:rPr>
                <w:noProof/>
                <w:webHidden/>
              </w:rPr>
              <w:fldChar w:fldCharType="end"/>
            </w:r>
          </w:hyperlink>
        </w:p>
        <w:p w14:paraId="49453DC5" w14:textId="2776C0DD"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95" w:history="1">
            <w:r w:rsidR="00155CFA" w:rsidRPr="00B33A10">
              <w:rPr>
                <w:rStyle w:val="Hipervnculo"/>
                <w:noProof/>
              </w:rPr>
              <w:t>Norma 28.6</w:t>
            </w:r>
            <w:r w:rsidR="00155CFA">
              <w:rPr>
                <w:rFonts w:asciiTheme="minorHAnsi" w:eastAsiaTheme="minorEastAsia" w:hAnsiTheme="minorHAnsi"/>
                <w:noProof/>
                <w:lang w:eastAsia="es-EC"/>
              </w:rPr>
              <w:tab/>
            </w:r>
            <w:r w:rsidR="00155CFA" w:rsidRPr="00B33A10">
              <w:rPr>
                <w:rStyle w:val="Hipervnculo"/>
                <w:noProof/>
              </w:rPr>
              <w:t>Depreciación de la construcción</w:t>
            </w:r>
            <w:r w:rsidR="00155CFA">
              <w:rPr>
                <w:noProof/>
                <w:webHidden/>
              </w:rPr>
              <w:tab/>
            </w:r>
            <w:r w:rsidR="00155CFA">
              <w:rPr>
                <w:noProof/>
                <w:webHidden/>
              </w:rPr>
              <w:fldChar w:fldCharType="begin"/>
            </w:r>
            <w:r w:rsidR="00155CFA">
              <w:rPr>
                <w:noProof/>
                <w:webHidden/>
              </w:rPr>
              <w:instrText xml:space="preserve"> PAGEREF _Toc532564595 \h </w:instrText>
            </w:r>
            <w:r w:rsidR="00155CFA">
              <w:rPr>
                <w:noProof/>
                <w:webHidden/>
              </w:rPr>
            </w:r>
            <w:r w:rsidR="00155CFA">
              <w:rPr>
                <w:noProof/>
                <w:webHidden/>
              </w:rPr>
              <w:fldChar w:fldCharType="separate"/>
            </w:r>
            <w:r>
              <w:rPr>
                <w:noProof/>
                <w:webHidden/>
              </w:rPr>
              <w:t>79</w:t>
            </w:r>
            <w:r w:rsidR="00155CFA">
              <w:rPr>
                <w:noProof/>
                <w:webHidden/>
              </w:rPr>
              <w:fldChar w:fldCharType="end"/>
            </w:r>
          </w:hyperlink>
        </w:p>
        <w:p w14:paraId="005F8137" w14:textId="329D7750"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96" w:history="1">
            <w:r w:rsidR="00155CFA" w:rsidRPr="00B33A10">
              <w:rPr>
                <w:rStyle w:val="Hipervnculo"/>
                <w:noProof/>
              </w:rPr>
              <w:t>Norma 28.7</w:t>
            </w:r>
            <w:r w:rsidR="00155CFA">
              <w:rPr>
                <w:rFonts w:asciiTheme="minorHAnsi" w:eastAsiaTheme="minorEastAsia" w:hAnsiTheme="minorHAnsi"/>
                <w:noProof/>
                <w:lang w:eastAsia="es-EC"/>
              </w:rPr>
              <w:tab/>
            </w:r>
            <w:r w:rsidR="00155CFA" w:rsidRPr="00B33A10">
              <w:rPr>
                <w:rStyle w:val="Hipervnculo"/>
                <w:noProof/>
              </w:rPr>
              <w:t>Vida útil de la construcción</w:t>
            </w:r>
            <w:r w:rsidR="00155CFA">
              <w:rPr>
                <w:noProof/>
                <w:webHidden/>
              </w:rPr>
              <w:tab/>
            </w:r>
            <w:r w:rsidR="00155CFA">
              <w:rPr>
                <w:noProof/>
                <w:webHidden/>
              </w:rPr>
              <w:fldChar w:fldCharType="begin"/>
            </w:r>
            <w:r w:rsidR="00155CFA">
              <w:rPr>
                <w:noProof/>
                <w:webHidden/>
              </w:rPr>
              <w:instrText xml:space="preserve"> PAGEREF _Toc532564596 \h </w:instrText>
            </w:r>
            <w:r w:rsidR="00155CFA">
              <w:rPr>
                <w:noProof/>
                <w:webHidden/>
              </w:rPr>
            </w:r>
            <w:r w:rsidR="00155CFA">
              <w:rPr>
                <w:noProof/>
                <w:webHidden/>
              </w:rPr>
              <w:fldChar w:fldCharType="separate"/>
            </w:r>
            <w:r>
              <w:rPr>
                <w:noProof/>
                <w:webHidden/>
              </w:rPr>
              <w:t>80</w:t>
            </w:r>
            <w:r w:rsidR="00155CFA">
              <w:rPr>
                <w:noProof/>
                <w:webHidden/>
              </w:rPr>
              <w:fldChar w:fldCharType="end"/>
            </w:r>
          </w:hyperlink>
        </w:p>
        <w:p w14:paraId="6AECDBDE" w14:textId="66186EE5"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97" w:history="1">
            <w:r w:rsidR="00155CFA" w:rsidRPr="00B33A10">
              <w:rPr>
                <w:rStyle w:val="Hipervnculo"/>
                <w:noProof/>
              </w:rPr>
              <w:t>Norma 28.8</w:t>
            </w:r>
            <w:r w:rsidR="00155CFA">
              <w:rPr>
                <w:rFonts w:asciiTheme="minorHAnsi" w:eastAsiaTheme="minorEastAsia" w:hAnsiTheme="minorHAnsi"/>
                <w:noProof/>
                <w:lang w:eastAsia="es-EC"/>
              </w:rPr>
              <w:tab/>
            </w:r>
            <w:r w:rsidR="00155CFA" w:rsidRPr="00B33A10">
              <w:rPr>
                <w:rStyle w:val="Hipervnculo"/>
                <w:noProof/>
              </w:rPr>
              <w:t>Porcentaje no depreciable o residuo</w:t>
            </w:r>
            <w:r w:rsidR="00155CFA">
              <w:rPr>
                <w:noProof/>
                <w:webHidden/>
              </w:rPr>
              <w:tab/>
            </w:r>
            <w:r w:rsidR="00155CFA">
              <w:rPr>
                <w:noProof/>
                <w:webHidden/>
              </w:rPr>
              <w:fldChar w:fldCharType="begin"/>
            </w:r>
            <w:r w:rsidR="00155CFA">
              <w:rPr>
                <w:noProof/>
                <w:webHidden/>
              </w:rPr>
              <w:instrText xml:space="preserve"> PAGEREF _Toc532564597 \h </w:instrText>
            </w:r>
            <w:r w:rsidR="00155CFA">
              <w:rPr>
                <w:noProof/>
                <w:webHidden/>
              </w:rPr>
            </w:r>
            <w:r w:rsidR="00155CFA">
              <w:rPr>
                <w:noProof/>
                <w:webHidden/>
              </w:rPr>
              <w:fldChar w:fldCharType="separate"/>
            </w:r>
            <w:r>
              <w:rPr>
                <w:noProof/>
                <w:webHidden/>
              </w:rPr>
              <w:t>80</w:t>
            </w:r>
            <w:r w:rsidR="00155CFA">
              <w:rPr>
                <w:noProof/>
                <w:webHidden/>
              </w:rPr>
              <w:fldChar w:fldCharType="end"/>
            </w:r>
          </w:hyperlink>
        </w:p>
        <w:p w14:paraId="1BBBB908" w14:textId="446C2E3C"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598" w:history="1">
            <w:r w:rsidR="00155CFA" w:rsidRPr="00B33A10">
              <w:rPr>
                <w:rStyle w:val="Hipervnculo"/>
                <w:noProof/>
              </w:rPr>
              <w:t>Norma 28.9</w:t>
            </w:r>
            <w:r w:rsidR="00155CFA">
              <w:rPr>
                <w:rFonts w:asciiTheme="minorHAnsi" w:eastAsiaTheme="minorEastAsia" w:hAnsiTheme="minorHAnsi"/>
                <w:noProof/>
                <w:lang w:eastAsia="es-EC"/>
              </w:rPr>
              <w:tab/>
            </w:r>
            <w:r w:rsidR="00155CFA" w:rsidRPr="00B33A10">
              <w:rPr>
                <w:rStyle w:val="Hipervnculo"/>
                <w:noProof/>
              </w:rPr>
              <w:t>Depreciación física</w:t>
            </w:r>
            <w:r w:rsidR="00155CFA">
              <w:rPr>
                <w:noProof/>
                <w:webHidden/>
              </w:rPr>
              <w:tab/>
            </w:r>
            <w:r w:rsidR="00155CFA">
              <w:rPr>
                <w:noProof/>
                <w:webHidden/>
              </w:rPr>
              <w:fldChar w:fldCharType="begin"/>
            </w:r>
            <w:r w:rsidR="00155CFA">
              <w:rPr>
                <w:noProof/>
                <w:webHidden/>
              </w:rPr>
              <w:instrText xml:space="preserve"> PAGEREF _Toc532564598 \h </w:instrText>
            </w:r>
            <w:r w:rsidR="00155CFA">
              <w:rPr>
                <w:noProof/>
                <w:webHidden/>
              </w:rPr>
            </w:r>
            <w:r w:rsidR="00155CFA">
              <w:rPr>
                <w:noProof/>
                <w:webHidden/>
              </w:rPr>
              <w:fldChar w:fldCharType="separate"/>
            </w:r>
            <w:r>
              <w:rPr>
                <w:noProof/>
                <w:webHidden/>
              </w:rPr>
              <w:t>81</w:t>
            </w:r>
            <w:r w:rsidR="00155CFA">
              <w:rPr>
                <w:noProof/>
                <w:webHidden/>
              </w:rPr>
              <w:fldChar w:fldCharType="end"/>
            </w:r>
          </w:hyperlink>
        </w:p>
        <w:p w14:paraId="0BB620A1" w14:textId="1ADB8142"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599" w:history="1">
            <w:r w:rsidR="00155CFA" w:rsidRPr="00B33A10">
              <w:rPr>
                <w:rStyle w:val="Hipervnculo"/>
                <w:noProof/>
              </w:rPr>
              <w:t>Norma 28.9.1</w:t>
            </w:r>
            <w:r w:rsidR="00155CFA">
              <w:rPr>
                <w:rFonts w:asciiTheme="minorHAnsi" w:eastAsiaTheme="minorEastAsia" w:hAnsiTheme="minorHAnsi"/>
                <w:noProof/>
                <w:lang w:eastAsia="es-EC"/>
              </w:rPr>
              <w:tab/>
            </w:r>
            <w:r w:rsidR="00155CFA" w:rsidRPr="00B33A10">
              <w:rPr>
                <w:rStyle w:val="Hipervnculo"/>
                <w:noProof/>
              </w:rPr>
              <w:t>Construcciones a las que se las ha intervenido o reformado con proceso de rehabilitación, restauración, revitalización</w:t>
            </w:r>
            <w:r w:rsidR="00155CFA">
              <w:rPr>
                <w:noProof/>
                <w:webHidden/>
              </w:rPr>
              <w:tab/>
            </w:r>
            <w:r w:rsidR="00155CFA">
              <w:rPr>
                <w:noProof/>
                <w:webHidden/>
              </w:rPr>
              <w:fldChar w:fldCharType="begin"/>
            </w:r>
            <w:r w:rsidR="00155CFA">
              <w:rPr>
                <w:noProof/>
                <w:webHidden/>
              </w:rPr>
              <w:instrText xml:space="preserve"> PAGEREF _Toc532564599 \h </w:instrText>
            </w:r>
            <w:r w:rsidR="00155CFA">
              <w:rPr>
                <w:noProof/>
                <w:webHidden/>
              </w:rPr>
            </w:r>
            <w:r w:rsidR="00155CFA">
              <w:rPr>
                <w:noProof/>
                <w:webHidden/>
              </w:rPr>
              <w:fldChar w:fldCharType="separate"/>
            </w:r>
            <w:r>
              <w:rPr>
                <w:noProof/>
                <w:webHidden/>
              </w:rPr>
              <w:t>81</w:t>
            </w:r>
            <w:r w:rsidR="00155CFA">
              <w:rPr>
                <w:noProof/>
                <w:webHidden/>
              </w:rPr>
              <w:fldChar w:fldCharType="end"/>
            </w:r>
          </w:hyperlink>
        </w:p>
        <w:p w14:paraId="650E8738" w14:textId="31692B45" w:rsidR="00155CFA" w:rsidRDefault="002A719D">
          <w:pPr>
            <w:pStyle w:val="TDC3"/>
            <w:tabs>
              <w:tab w:val="left" w:pos="2708"/>
              <w:tab w:val="right" w:leader="dot" w:pos="8495"/>
            </w:tabs>
            <w:rPr>
              <w:rFonts w:asciiTheme="minorHAnsi" w:eastAsiaTheme="minorEastAsia" w:hAnsiTheme="minorHAnsi"/>
              <w:noProof/>
              <w:lang w:eastAsia="es-EC"/>
            </w:rPr>
          </w:pPr>
          <w:hyperlink w:anchor="_Toc532564600" w:history="1">
            <w:r w:rsidR="00155CFA" w:rsidRPr="00B33A10">
              <w:rPr>
                <w:rStyle w:val="Hipervnculo"/>
                <w:noProof/>
              </w:rPr>
              <w:t>Norma 28.10</w:t>
            </w:r>
            <w:r w:rsidR="00155CFA">
              <w:rPr>
                <w:rFonts w:asciiTheme="minorHAnsi" w:eastAsiaTheme="minorEastAsia" w:hAnsiTheme="minorHAnsi"/>
                <w:noProof/>
                <w:lang w:eastAsia="es-EC"/>
              </w:rPr>
              <w:tab/>
            </w:r>
            <w:r w:rsidR="00155CFA" w:rsidRPr="00B33A10">
              <w:rPr>
                <w:rStyle w:val="Hipervnculo"/>
                <w:noProof/>
              </w:rPr>
              <w:t>Depreciación por estado de conservación o mantenimiento</w:t>
            </w:r>
            <w:r w:rsidR="00155CFA">
              <w:rPr>
                <w:noProof/>
                <w:webHidden/>
              </w:rPr>
              <w:tab/>
            </w:r>
            <w:r w:rsidR="00155CFA">
              <w:rPr>
                <w:noProof/>
                <w:webHidden/>
              </w:rPr>
              <w:fldChar w:fldCharType="begin"/>
            </w:r>
            <w:r w:rsidR="00155CFA">
              <w:rPr>
                <w:noProof/>
                <w:webHidden/>
              </w:rPr>
              <w:instrText xml:space="preserve"> PAGEREF _Toc532564600 \h </w:instrText>
            </w:r>
            <w:r w:rsidR="00155CFA">
              <w:rPr>
                <w:noProof/>
                <w:webHidden/>
              </w:rPr>
            </w:r>
            <w:r w:rsidR="00155CFA">
              <w:rPr>
                <w:noProof/>
                <w:webHidden/>
              </w:rPr>
              <w:fldChar w:fldCharType="separate"/>
            </w:r>
            <w:r>
              <w:rPr>
                <w:noProof/>
                <w:webHidden/>
              </w:rPr>
              <w:t>82</w:t>
            </w:r>
            <w:r w:rsidR="00155CFA">
              <w:rPr>
                <w:noProof/>
                <w:webHidden/>
              </w:rPr>
              <w:fldChar w:fldCharType="end"/>
            </w:r>
          </w:hyperlink>
        </w:p>
        <w:p w14:paraId="79665B2A" w14:textId="66956567" w:rsidR="00155CFA" w:rsidRDefault="002A719D">
          <w:pPr>
            <w:pStyle w:val="TDC3"/>
            <w:tabs>
              <w:tab w:val="left" w:pos="2891"/>
              <w:tab w:val="right" w:leader="dot" w:pos="8495"/>
            </w:tabs>
            <w:rPr>
              <w:rFonts w:asciiTheme="minorHAnsi" w:eastAsiaTheme="minorEastAsia" w:hAnsiTheme="minorHAnsi"/>
              <w:noProof/>
              <w:lang w:eastAsia="es-EC"/>
            </w:rPr>
          </w:pPr>
          <w:hyperlink w:anchor="_Toc532564601" w:history="1">
            <w:r w:rsidR="00155CFA" w:rsidRPr="00B33A10">
              <w:rPr>
                <w:rStyle w:val="Hipervnculo"/>
                <w:noProof/>
              </w:rPr>
              <w:t>Norma 28.10.1</w:t>
            </w:r>
            <w:r w:rsidR="00155CFA">
              <w:rPr>
                <w:rFonts w:asciiTheme="minorHAnsi" w:eastAsiaTheme="minorEastAsia" w:hAnsiTheme="minorHAnsi"/>
                <w:noProof/>
                <w:lang w:eastAsia="es-EC"/>
              </w:rPr>
              <w:tab/>
            </w:r>
            <w:r w:rsidR="00155CFA" w:rsidRPr="00B33A10">
              <w:rPr>
                <w:rStyle w:val="Hipervnculo"/>
                <w:noProof/>
              </w:rPr>
              <w:t>Estado de Conservación</w:t>
            </w:r>
            <w:r w:rsidR="00155CFA">
              <w:rPr>
                <w:noProof/>
                <w:webHidden/>
              </w:rPr>
              <w:tab/>
            </w:r>
            <w:r w:rsidR="00155CFA">
              <w:rPr>
                <w:noProof/>
                <w:webHidden/>
              </w:rPr>
              <w:fldChar w:fldCharType="begin"/>
            </w:r>
            <w:r w:rsidR="00155CFA">
              <w:rPr>
                <w:noProof/>
                <w:webHidden/>
              </w:rPr>
              <w:instrText xml:space="preserve"> PAGEREF _Toc532564601 \h </w:instrText>
            </w:r>
            <w:r w:rsidR="00155CFA">
              <w:rPr>
                <w:noProof/>
                <w:webHidden/>
              </w:rPr>
            </w:r>
            <w:r w:rsidR="00155CFA">
              <w:rPr>
                <w:noProof/>
                <w:webHidden/>
              </w:rPr>
              <w:fldChar w:fldCharType="separate"/>
            </w:r>
            <w:r>
              <w:rPr>
                <w:noProof/>
                <w:webHidden/>
              </w:rPr>
              <w:t>82</w:t>
            </w:r>
            <w:r w:rsidR="00155CFA">
              <w:rPr>
                <w:noProof/>
                <w:webHidden/>
              </w:rPr>
              <w:fldChar w:fldCharType="end"/>
            </w:r>
          </w:hyperlink>
        </w:p>
        <w:p w14:paraId="66C442B5" w14:textId="5CA29E85" w:rsidR="00155CFA" w:rsidRDefault="002A719D">
          <w:pPr>
            <w:pStyle w:val="TDC3"/>
            <w:tabs>
              <w:tab w:val="left" w:pos="2708"/>
              <w:tab w:val="right" w:leader="dot" w:pos="8495"/>
            </w:tabs>
            <w:rPr>
              <w:rFonts w:asciiTheme="minorHAnsi" w:eastAsiaTheme="minorEastAsia" w:hAnsiTheme="minorHAnsi"/>
              <w:noProof/>
              <w:lang w:eastAsia="es-EC"/>
            </w:rPr>
          </w:pPr>
          <w:hyperlink w:anchor="_Toc532564602" w:history="1">
            <w:r w:rsidR="00155CFA" w:rsidRPr="00B33A10">
              <w:rPr>
                <w:rStyle w:val="Hipervnculo"/>
                <w:noProof/>
              </w:rPr>
              <w:t>Norma 28.11</w:t>
            </w:r>
            <w:r w:rsidR="00155CFA">
              <w:rPr>
                <w:rFonts w:asciiTheme="minorHAnsi" w:eastAsiaTheme="minorEastAsia" w:hAnsiTheme="minorHAnsi"/>
                <w:noProof/>
                <w:lang w:eastAsia="es-EC"/>
              </w:rPr>
              <w:tab/>
            </w:r>
            <w:r w:rsidR="00155CFA" w:rsidRPr="00B33A10">
              <w:rPr>
                <w:rStyle w:val="Hipervnculo"/>
                <w:noProof/>
              </w:rPr>
              <w:t>Determinación del factor D</w:t>
            </w:r>
            <w:r w:rsidR="00155CFA">
              <w:rPr>
                <w:noProof/>
                <w:webHidden/>
              </w:rPr>
              <w:tab/>
            </w:r>
            <w:r w:rsidR="00155CFA">
              <w:rPr>
                <w:noProof/>
                <w:webHidden/>
              </w:rPr>
              <w:fldChar w:fldCharType="begin"/>
            </w:r>
            <w:r w:rsidR="00155CFA">
              <w:rPr>
                <w:noProof/>
                <w:webHidden/>
              </w:rPr>
              <w:instrText xml:space="preserve"> PAGEREF _Toc532564602 \h </w:instrText>
            </w:r>
            <w:r w:rsidR="00155CFA">
              <w:rPr>
                <w:noProof/>
                <w:webHidden/>
              </w:rPr>
            </w:r>
            <w:r w:rsidR="00155CFA">
              <w:rPr>
                <w:noProof/>
                <w:webHidden/>
              </w:rPr>
              <w:fldChar w:fldCharType="separate"/>
            </w:r>
            <w:r>
              <w:rPr>
                <w:noProof/>
                <w:webHidden/>
              </w:rPr>
              <w:t>83</w:t>
            </w:r>
            <w:r w:rsidR="00155CFA">
              <w:rPr>
                <w:noProof/>
                <w:webHidden/>
              </w:rPr>
              <w:fldChar w:fldCharType="end"/>
            </w:r>
          </w:hyperlink>
        </w:p>
        <w:p w14:paraId="123FFBB0" w14:textId="04C24F5F"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603" w:history="1">
            <w:r w:rsidR="00155CFA" w:rsidRPr="00B33A10">
              <w:rPr>
                <w:rStyle w:val="Hipervnculo"/>
                <w:noProof/>
              </w:rPr>
              <w:t>Norma 29</w:t>
            </w:r>
            <w:r w:rsidR="00155CFA">
              <w:rPr>
                <w:rFonts w:asciiTheme="minorHAnsi" w:eastAsiaTheme="minorEastAsia" w:hAnsiTheme="minorHAnsi"/>
                <w:noProof/>
                <w:lang w:eastAsia="es-EC"/>
              </w:rPr>
              <w:tab/>
            </w:r>
            <w:r w:rsidR="00155CFA" w:rsidRPr="00B33A10">
              <w:rPr>
                <w:rStyle w:val="Hipervnculo"/>
                <w:noProof/>
              </w:rPr>
              <w:t>Factores de corrección del valor de la construcción cubierta</w:t>
            </w:r>
            <w:r w:rsidR="00155CFA">
              <w:rPr>
                <w:noProof/>
                <w:webHidden/>
              </w:rPr>
              <w:tab/>
            </w:r>
            <w:r w:rsidR="00155CFA">
              <w:rPr>
                <w:noProof/>
                <w:webHidden/>
              </w:rPr>
              <w:fldChar w:fldCharType="begin"/>
            </w:r>
            <w:r w:rsidR="00155CFA">
              <w:rPr>
                <w:noProof/>
                <w:webHidden/>
              </w:rPr>
              <w:instrText xml:space="preserve"> PAGEREF _Toc532564603 \h </w:instrText>
            </w:r>
            <w:r w:rsidR="00155CFA">
              <w:rPr>
                <w:noProof/>
                <w:webHidden/>
              </w:rPr>
            </w:r>
            <w:r w:rsidR="00155CFA">
              <w:rPr>
                <w:noProof/>
                <w:webHidden/>
              </w:rPr>
              <w:fldChar w:fldCharType="separate"/>
            </w:r>
            <w:r>
              <w:rPr>
                <w:noProof/>
                <w:webHidden/>
              </w:rPr>
              <w:t>84</w:t>
            </w:r>
            <w:r w:rsidR="00155CFA">
              <w:rPr>
                <w:noProof/>
                <w:webHidden/>
              </w:rPr>
              <w:fldChar w:fldCharType="end"/>
            </w:r>
          </w:hyperlink>
        </w:p>
        <w:p w14:paraId="3BA751ED" w14:textId="17E2385B"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04" w:history="1">
            <w:r w:rsidR="00155CFA" w:rsidRPr="00B33A10">
              <w:rPr>
                <w:rStyle w:val="Hipervnculo"/>
                <w:noProof/>
              </w:rPr>
              <w:t>Norma 29.1</w:t>
            </w:r>
            <w:r w:rsidR="00155CFA">
              <w:rPr>
                <w:rFonts w:asciiTheme="minorHAnsi" w:eastAsiaTheme="minorEastAsia" w:hAnsiTheme="minorHAnsi"/>
                <w:noProof/>
                <w:lang w:eastAsia="es-EC"/>
              </w:rPr>
              <w:tab/>
            </w:r>
            <w:r w:rsidR="00155CFA" w:rsidRPr="00B33A10">
              <w:rPr>
                <w:rStyle w:val="Hipervnculo"/>
                <w:noProof/>
              </w:rPr>
              <w:t>Factor Uso (fu)</w:t>
            </w:r>
            <w:r w:rsidR="00155CFA">
              <w:rPr>
                <w:noProof/>
                <w:webHidden/>
              </w:rPr>
              <w:tab/>
            </w:r>
            <w:r w:rsidR="00155CFA">
              <w:rPr>
                <w:noProof/>
                <w:webHidden/>
              </w:rPr>
              <w:fldChar w:fldCharType="begin"/>
            </w:r>
            <w:r w:rsidR="00155CFA">
              <w:rPr>
                <w:noProof/>
                <w:webHidden/>
              </w:rPr>
              <w:instrText xml:space="preserve"> PAGEREF _Toc532564604 \h </w:instrText>
            </w:r>
            <w:r w:rsidR="00155CFA">
              <w:rPr>
                <w:noProof/>
                <w:webHidden/>
              </w:rPr>
            </w:r>
            <w:r w:rsidR="00155CFA">
              <w:rPr>
                <w:noProof/>
                <w:webHidden/>
              </w:rPr>
              <w:fldChar w:fldCharType="separate"/>
            </w:r>
            <w:r>
              <w:rPr>
                <w:noProof/>
                <w:webHidden/>
              </w:rPr>
              <w:t>84</w:t>
            </w:r>
            <w:r w:rsidR="00155CFA">
              <w:rPr>
                <w:noProof/>
                <w:webHidden/>
              </w:rPr>
              <w:fldChar w:fldCharType="end"/>
            </w:r>
          </w:hyperlink>
        </w:p>
        <w:p w14:paraId="1CFEB369" w14:textId="6C82E05D"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05" w:history="1">
            <w:r w:rsidR="00155CFA" w:rsidRPr="00B33A10">
              <w:rPr>
                <w:rStyle w:val="Hipervnculo"/>
                <w:noProof/>
              </w:rPr>
              <w:t>Norma 29.1.1</w:t>
            </w:r>
            <w:r w:rsidR="00155CFA">
              <w:rPr>
                <w:rFonts w:asciiTheme="minorHAnsi" w:eastAsiaTheme="minorEastAsia" w:hAnsiTheme="minorHAnsi"/>
                <w:noProof/>
                <w:lang w:eastAsia="es-EC"/>
              </w:rPr>
              <w:tab/>
            </w:r>
            <w:r w:rsidR="00155CFA" w:rsidRPr="00B33A10">
              <w:rPr>
                <w:rStyle w:val="Hipervnculo"/>
                <w:noProof/>
              </w:rPr>
              <w:t>Compatibilidad de los usos constructivos según categorías principales</w:t>
            </w:r>
            <w:r w:rsidR="00155CFA">
              <w:rPr>
                <w:noProof/>
                <w:webHidden/>
              </w:rPr>
              <w:tab/>
            </w:r>
            <w:r w:rsidR="00155CFA">
              <w:rPr>
                <w:noProof/>
                <w:webHidden/>
              </w:rPr>
              <w:fldChar w:fldCharType="begin"/>
            </w:r>
            <w:r w:rsidR="00155CFA">
              <w:rPr>
                <w:noProof/>
                <w:webHidden/>
              </w:rPr>
              <w:instrText xml:space="preserve"> PAGEREF _Toc532564605 \h </w:instrText>
            </w:r>
            <w:r w:rsidR="00155CFA">
              <w:rPr>
                <w:noProof/>
                <w:webHidden/>
              </w:rPr>
            </w:r>
            <w:r w:rsidR="00155CFA">
              <w:rPr>
                <w:noProof/>
                <w:webHidden/>
              </w:rPr>
              <w:fldChar w:fldCharType="separate"/>
            </w:r>
            <w:r>
              <w:rPr>
                <w:noProof/>
                <w:webHidden/>
              </w:rPr>
              <w:t>85</w:t>
            </w:r>
            <w:r w:rsidR="00155CFA">
              <w:rPr>
                <w:noProof/>
                <w:webHidden/>
              </w:rPr>
              <w:fldChar w:fldCharType="end"/>
            </w:r>
          </w:hyperlink>
        </w:p>
        <w:p w14:paraId="72359377" w14:textId="64F0B628"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06" w:history="1">
            <w:r w:rsidR="00155CFA" w:rsidRPr="00B33A10">
              <w:rPr>
                <w:rStyle w:val="Hipervnculo"/>
                <w:noProof/>
              </w:rPr>
              <w:t>Norma 29.2</w:t>
            </w:r>
            <w:r w:rsidR="00155CFA">
              <w:rPr>
                <w:rFonts w:asciiTheme="minorHAnsi" w:eastAsiaTheme="minorEastAsia" w:hAnsiTheme="minorHAnsi"/>
                <w:noProof/>
                <w:lang w:eastAsia="es-EC"/>
              </w:rPr>
              <w:tab/>
            </w:r>
            <w:r w:rsidR="00155CFA" w:rsidRPr="00B33A10">
              <w:rPr>
                <w:rStyle w:val="Hipervnculo"/>
                <w:noProof/>
              </w:rPr>
              <w:t>Etapa de la construcción</w:t>
            </w:r>
            <w:r w:rsidR="00155CFA">
              <w:rPr>
                <w:noProof/>
                <w:webHidden/>
              </w:rPr>
              <w:tab/>
            </w:r>
            <w:r w:rsidR="00155CFA">
              <w:rPr>
                <w:noProof/>
                <w:webHidden/>
              </w:rPr>
              <w:fldChar w:fldCharType="begin"/>
            </w:r>
            <w:r w:rsidR="00155CFA">
              <w:rPr>
                <w:noProof/>
                <w:webHidden/>
              </w:rPr>
              <w:instrText xml:space="preserve"> PAGEREF _Toc532564606 \h </w:instrText>
            </w:r>
            <w:r w:rsidR="00155CFA">
              <w:rPr>
                <w:noProof/>
                <w:webHidden/>
              </w:rPr>
            </w:r>
            <w:r w:rsidR="00155CFA">
              <w:rPr>
                <w:noProof/>
                <w:webHidden/>
              </w:rPr>
              <w:fldChar w:fldCharType="separate"/>
            </w:r>
            <w:r>
              <w:rPr>
                <w:noProof/>
                <w:webHidden/>
              </w:rPr>
              <w:t>85</w:t>
            </w:r>
            <w:r w:rsidR="00155CFA">
              <w:rPr>
                <w:noProof/>
                <w:webHidden/>
              </w:rPr>
              <w:fldChar w:fldCharType="end"/>
            </w:r>
          </w:hyperlink>
        </w:p>
        <w:p w14:paraId="0C6731A6" w14:textId="00B0918C" w:rsidR="00155CFA" w:rsidRDefault="002A719D">
          <w:pPr>
            <w:pStyle w:val="TDC3"/>
            <w:tabs>
              <w:tab w:val="right" w:leader="dot" w:pos="8495"/>
            </w:tabs>
            <w:rPr>
              <w:rFonts w:asciiTheme="minorHAnsi" w:eastAsiaTheme="minorEastAsia" w:hAnsiTheme="minorHAnsi"/>
              <w:noProof/>
              <w:lang w:eastAsia="es-EC"/>
            </w:rPr>
          </w:pPr>
          <w:hyperlink w:anchor="_Toc532564607" w:history="1">
            <w:r w:rsidR="00155CFA" w:rsidRPr="00B33A10">
              <w:rPr>
                <w:rStyle w:val="Hipervnculo"/>
                <w:noProof/>
              </w:rPr>
              <w:t>Norma 29.2.1    Determinación de acabados exteriores usando como artificio el valor de las Áreas de Intervención Valorativas en la que se encuentra el predio.</w:t>
            </w:r>
            <w:r w:rsidR="00155CFA">
              <w:rPr>
                <w:noProof/>
                <w:webHidden/>
              </w:rPr>
              <w:tab/>
            </w:r>
            <w:r w:rsidR="00155CFA">
              <w:rPr>
                <w:noProof/>
                <w:webHidden/>
              </w:rPr>
              <w:fldChar w:fldCharType="begin"/>
            </w:r>
            <w:r w:rsidR="00155CFA">
              <w:rPr>
                <w:noProof/>
                <w:webHidden/>
              </w:rPr>
              <w:instrText xml:space="preserve"> PAGEREF _Toc532564607 \h </w:instrText>
            </w:r>
            <w:r w:rsidR="00155CFA">
              <w:rPr>
                <w:noProof/>
                <w:webHidden/>
              </w:rPr>
            </w:r>
            <w:r w:rsidR="00155CFA">
              <w:rPr>
                <w:noProof/>
                <w:webHidden/>
              </w:rPr>
              <w:fldChar w:fldCharType="separate"/>
            </w:r>
            <w:r>
              <w:rPr>
                <w:noProof/>
                <w:webHidden/>
              </w:rPr>
              <w:t>85</w:t>
            </w:r>
            <w:r w:rsidR="00155CFA">
              <w:rPr>
                <w:noProof/>
                <w:webHidden/>
              </w:rPr>
              <w:fldChar w:fldCharType="end"/>
            </w:r>
          </w:hyperlink>
        </w:p>
        <w:p w14:paraId="6DE852B1" w14:textId="0A09D8BA"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608" w:history="1">
            <w:r w:rsidR="00155CFA" w:rsidRPr="00B33A10">
              <w:rPr>
                <w:rStyle w:val="Hipervnculo"/>
                <w:noProof/>
              </w:rPr>
              <w:t>Norma 30</w:t>
            </w:r>
            <w:r w:rsidR="00155CFA">
              <w:rPr>
                <w:rFonts w:asciiTheme="minorHAnsi" w:eastAsiaTheme="minorEastAsia" w:hAnsiTheme="minorHAnsi"/>
                <w:noProof/>
                <w:lang w:eastAsia="es-EC"/>
              </w:rPr>
              <w:tab/>
            </w:r>
            <w:r w:rsidR="00155CFA" w:rsidRPr="00B33A10">
              <w:rPr>
                <w:rStyle w:val="Hipervnculo"/>
                <w:noProof/>
              </w:rPr>
              <w:t>Usos constructivos especiales-abiertas, adicionales constructivos y áreas comunales</w:t>
            </w:r>
            <w:r w:rsidR="00155CFA">
              <w:rPr>
                <w:noProof/>
                <w:webHidden/>
              </w:rPr>
              <w:tab/>
            </w:r>
            <w:r w:rsidR="00155CFA">
              <w:rPr>
                <w:noProof/>
                <w:webHidden/>
              </w:rPr>
              <w:fldChar w:fldCharType="begin"/>
            </w:r>
            <w:r w:rsidR="00155CFA">
              <w:rPr>
                <w:noProof/>
                <w:webHidden/>
              </w:rPr>
              <w:instrText xml:space="preserve"> PAGEREF _Toc532564608 \h </w:instrText>
            </w:r>
            <w:r w:rsidR="00155CFA">
              <w:rPr>
                <w:noProof/>
                <w:webHidden/>
              </w:rPr>
            </w:r>
            <w:r w:rsidR="00155CFA">
              <w:rPr>
                <w:noProof/>
                <w:webHidden/>
              </w:rPr>
              <w:fldChar w:fldCharType="separate"/>
            </w:r>
            <w:r>
              <w:rPr>
                <w:noProof/>
                <w:webHidden/>
              </w:rPr>
              <w:t>86</w:t>
            </w:r>
            <w:r w:rsidR="00155CFA">
              <w:rPr>
                <w:noProof/>
                <w:webHidden/>
              </w:rPr>
              <w:fldChar w:fldCharType="end"/>
            </w:r>
          </w:hyperlink>
        </w:p>
        <w:p w14:paraId="04B942A5" w14:textId="4FB7AB9A"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09" w:history="1">
            <w:r w:rsidR="00155CFA" w:rsidRPr="00B33A10">
              <w:rPr>
                <w:rStyle w:val="Hipervnculo"/>
                <w:noProof/>
              </w:rPr>
              <w:t>Norma 30.1</w:t>
            </w:r>
            <w:r w:rsidR="00155CFA">
              <w:rPr>
                <w:rFonts w:asciiTheme="minorHAnsi" w:eastAsiaTheme="minorEastAsia" w:hAnsiTheme="minorHAnsi"/>
                <w:noProof/>
                <w:lang w:eastAsia="es-EC"/>
              </w:rPr>
              <w:tab/>
            </w:r>
            <w:r w:rsidR="00155CFA" w:rsidRPr="00B33A10">
              <w:rPr>
                <w:rStyle w:val="Hipervnculo"/>
                <w:noProof/>
              </w:rPr>
              <w:t>Estado de conservación para usos constructivos especiales-abiertas, adicionales constructivos y áreas comunales</w:t>
            </w:r>
            <w:r w:rsidR="00155CFA">
              <w:rPr>
                <w:noProof/>
                <w:webHidden/>
              </w:rPr>
              <w:tab/>
            </w:r>
            <w:r w:rsidR="00155CFA">
              <w:rPr>
                <w:noProof/>
                <w:webHidden/>
              </w:rPr>
              <w:fldChar w:fldCharType="begin"/>
            </w:r>
            <w:r w:rsidR="00155CFA">
              <w:rPr>
                <w:noProof/>
                <w:webHidden/>
              </w:rPr>
              <w:instrText xml:space="preserve"> PAGEREF _Toc532564609 \h </w:instrText>
            </w:r>
            <w:r w:rsidR="00155CFA">
              <w:rPr>
                <w:noProof/>
                <w:webHidden/>
              </w:rPr>
            </w:r>
            <w:r w:rsidR="00155CFA">
              <w:rPr>
                <w:noProof/>
                <w:webHidden/>
              </w:rPr>
              <w:fldChar w:fldCharType="separate"/>
            </w:r>
            <w:r>
              <w:rPr>
                <w:noProof/>
                <w:webHidden/>
              </w:rPr>
              <w:t>87</w:t>
            </w:r>
            <w:r w:rsidR="00155CFA">
              <w:rPr>
                <w:noProof/>
                <w:webHidden/>
              </w:rPr>
              <w:fldChar w:fldCharType="end"/>
            </w:r>
          </w:hyperlink>
        </w:p>
        <w:p w14:paraId="523E6E9C" w14:textId="103F3F30"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610" w:history="1">
            <w:r w:rsidR="00155CFA" w:rsidRPr="00B33A10">
              <w:rPr>
                <w:rStyle w:val="Hipervnculo"/>
                <w:noProof/>
              </w:rPr>
              <w:t>Norma 31</w:t>
            </w:r>
            <w:r w:rsidR="00155CFA">
              <w:rPr>
                <w:rFonts w:asciiTheme="minorHAnsi" w:eastAsiaTheme="minorEastAsia" w:hAnsiTheme="minorHAnsi"/>
                <w:noProof/>
                <w:lang w:eastAsia="es-EC"/>
              </w:rPr>
              <w:tab/>
            </w:r>
            <w:r w:rsidR="00155CFA" w:rsidRPr="00B33A10">
              <w:rPr>
                <w:rStyle w:val="Hipervnculo"/>
                <w:noProof/>
              </w:rPr>
              <w:t>Otros factores</w:t>
            </w:r>
            <w:r w:rsidR="00155CFA">
              <w:rPr>
                <w:noProof/>
                <w:webHidden/>
              </w:rPr>
              <w:tab/>
            </w:r>
            <w:r w:rsidR="00155CFA">
              <w:rPr>
                <w:noProof/>
                <w:webHidden/>
              </w:rPr>
              <w:fldChar w:fldCharType="begin"/>
            </w:r>
            <w:r w:rsidR="00155CFA">
              <w:rPr>
                <w:noProof/>
                <w:webHidden/>
              </w:rPr>
              <w:instrText xml:space="preserve"> PAGEREF _Toc532564610 \h </w:instrText>
            </w:r>
            <w:r w:rsidR="00155CFA">
              <w:rPr>
                <w:noProof/>
                <w:webHidden/>
              </w:rPr>
            </w:r>
            <w:r w:rsidR="00155CFA">
              <w:rPr>
                <w:noProof/>
                <w:webHidden/>
              </w:rPr>
              <w:fldChar w:fldCharType="separate"/>
            </w:r>
            <w:r>
              <w:rPr>
                <w:noProof/>
                <w:webHidden/>
              </w:rPr>
              <w:t>87</w:t>
            </w:r>
            <w:r w:rsidR="00155CFA">
              <w:rPr>
                <w:noProof/>
                <w:webHidden/>
              </w:rPr>
              <w:fldChar w:fldCharType="end"/>
            </w:r>
          </w:hyperlink>
        </w:p>
        <w:p w14:paraId="40263921" w14:textId="5B6FB687"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611" w:history="1">
            <w:r w:rsidR="00155CFA" w:rsidRPr="00B33A10">
              <w:rPr>
                <w:rStyle w:val="Hipervnculo"/>
                <w:noProof/>
              </w:rPr>
              <w:t>Norma 32</w:t>
            </w:r>
            <w:r w:rsidR="00155CFA">
              <w:rPr>
                <w:rFonts w:asciiTheme="minorHAnsi" w:eastAsiaTheme="minorEastAsia" w:hAnsiTheme="minorHAnsi"/>
                <w:noProof/>
                <w:lang w:eastAsia="es-EC"/>
              </w:rPr>
              <w:tab/>
            </w:r>
            <w:r w:rsidR="00155CFA" w:rsidRPr="00B33A10">
              <w:rPr>
                <w:rStyle w:val="Hipervnculo"/>
                <w:noProof/>
              </w:rPr>
              <w:t>Determinación del avalúo de las construcciones cubiertas</w:t>
            </w:r>
            <w:r w:rsidR="00155CFA">
              <w:rPr>
                <w:noProof/>
                <w:webHidden/>
              </w:rPr>
              <w:tab/>
            </w:r>
            <w:r w:rsidR="00155CFA">
              <w:rPr>
                <w:noProof/>
                <w:webHidden/>
              </w:rPr>
              <w:fldChar w:fldCharType="begin"/>
            </w:r>
            <w:r w:rsidR="00155CFA">
              <w:rPr>
                <w:noProof/>
                <w:webHidden/>
              </w:rPr>
              <w:instrText xml:space="preserve"> PAGEREF _Toc532564611 \h </w:instrText>
            </w:r>
            <w:r w:rsidR="00155CFA">
              <w:rPr>
                <w:noProof/>
                <w:webHidden/>
              </w:rPr>
            </w:r>
            <w:r w:rsidR="00155CFA">
              <w:rPr>
                <w:noProof/>
                <w:webHidden/>
              </w:rPr>
              <w:fldChar w:fldCharType="separate"/>
            </w:r>
            <w:r>
              <w:rPr>
                <w:noProof/>
                <w:webHidden/>
              </w:rPr>
              <w:t>88</w:t>
            </w:r>
            <w:r w:rsidR="00155CFA">
              <w:rPr>
                <w:noProof/>
                <w:webHidden/>
              </w:rPr>
              <w:fldChar w:fldCharType="end"/>
            </w:r>
          </w:hyperlink>
        </w:p>
        <w:p w14:paraId="156A7464" w14:textId="719D0777"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612" w:history="1">
            <w:r w:rsidR="00155CFA" w:rsidRPr="00B33A10">
              <w:rPr>
                <w:rStyle w:val="Hipervnculo"/>
                <w:noProof/>
              </w:rPr>
              <w:t>Norma 33</w:t>
            </w:r>
            <w:r w:rsidR="00155CFA">
              <w:rPr>
                <w:rFonts w:asciiTheme="minorHAnsi" w:eastAsiaTheme="minorEastAsia" w:hAnsiTheme="minorHAnsi"/>
                <w:noProof/>
                <w:lang w:eastAsia="es-EC"/>
              </w:rPr>
              <w:tab/>
            </w:r>
            <w:r w:rsidR="00155CFA" w:rsidRPr="00B33A10">
              <w:rPr>
                <w:rStyle w:val="Hipervnculo"/>
                <w:noProof/>
              </w:rPr>
              <w:t>Determinación del avalúo de las construcciones especiales-abiertas</w:t>
            </w:r>
            <w:r w:rsidR="00155CFA">
              <w:rPr>
                <w:noProof/>
                <w:webHidden/>
              </w:rPr>
              <w:tab/>
            </w:r>
            <w:r w:rsidR="00155CFA">
              <w:rPr>
                <w:noProof/>
                <w:webHidden/>
              </w:rPr>
              <w:fldChar w:fldCharType="begin"/>
            </w:r>
            <w:r w:rsidR="00155CFA">
              <w:rPr>
                <w:noProof/>
                <w:webHidden/>
              </w:rPr>
              <w:instrText xml:space="preserve"> PAGEREF _Toc532564612 \h </w:instrText>
            </w:r>
            <w:r w:rsidR="00155CFA">
              <w:rPr>
                <w:noProof/>
                <w:webHidden/>
              </w:rPr>
            </w:r>
            <w:r w:rsidR="00155CFA">
              <w:rPr>
                <w:noProof/>
                <w:webHidden/>
              </w:rPr>
              <w:fldChar w:fldCharType="separate"/>
            </w:r>
            <w:r>
              <w:rPr>
                <w:noProof/>
                <w:webHidden/>
              </w:rPr>
              <w:t>89</w:t>
            </w:r>
            <w:r w:rsidR="00155CFA">
              <w:rPr>
                <w:noProof/>
                <w:webHidden/>
              </w:rPr>
              <w:fldChar w:fldCharType="end"/>
            </w:r>
          </w:hyperlink>
        </w:p>
        <w:p w14:paraId="2FFFEC28" w14:textId="5FCCA90A"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613" w:history="1">
            <w:r w:rsidR="00155CFA" w:rsidRPr="00B33A10">
              <w:rPr>
                <w:rStyle w:val="Hipervnculo"/>
                <w:noProof/>
              </w:rPr>
              <w:t>Norma 34</w:t>
            </w:r>
            <w:r w:rsidR="00155CFA">
              <w:rPr>
                <w:rFonts w:asciiTheme="minorHAnsi" w:eastAsiaTheme="minorEastAsia" w:hAnsiTheme="minorHAnsi"/>
                <w:noProof/>
                <w:lang w:eastAsia="es-EC"/>
              </w:rPr>
              <w:tab/>
            </w:r>
            <w:r w:rsidR="00155CFA" w:rsidRPr="00B33A10">
              <w:rPr>
                <w:rStyle w:val="Hipervnculo"/>
                <w:noProof/>
              </w:rPr>
              <w:t>Determinación del avalúo de adicionales constructivos e instalaciones especiales</w:t>
            </w:r>
            <w:r w:rsidR="00155CFA">
              <w:rPr>
                <w:noProof/>
                <w:webHidden/>
              </w:rPr>
              <w:tab/>
            </w:r>
            <w:r w:rsidR="00155CFA">
              <w:rPr>
                <w:noProof/>
                <w:webHidden/>
              </w:rPr>
              <w:fldChar w:fldCharType="begin"/>
            </w:r>
            <w:r w:rsidR="00155CFA">
              <w:rPr>
                <w:noProof/>
                <w:webHidden/>
              </w:rPr>
              <w:instrText xml:space="preserve"> PAGEREF _Toc532564613 \h </w:instrText>
            </w:r>
            <w:r w:rsidR="00155CFA">
              <w:rPr>
                <w:noProof/>
                <w:webHidden/>
              </w:rPr>
            </w:r>
            <w:r w:rsidR="00155CFA">
              <w:rPr>
                <w:noProof/>
                <w:webHidden/>
              </w:rPr>
              <w:fldChar w:fldCharType="separate"/>
            </w:r>
            <w:r>
              <w:rPr>
                <w:noProof/>
                <w:webHidden/>
              </w:rPr>
              <w:t>89</w:t>
            </w:r>
            <w:r w:rsidR="00155CFA">
              <w:rPr>
                <w:noProof/>
                <w:webHidden/>
              </w:rPr>
              <w:fldChar w:fldCharType="end"/>
            </w:r>
          </w:hyperlink>
        </w:p>
        <w:p w14:paraId="08138D7B" w14:textId="79A7869D"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614" w:history="1">
            <w:r w:rsidR="00155CFA" w:rsidRPr="00B33A10">
              <w:rPr>
                <w:rStyle w:val="Hipervnculo"/>
                <w:noProof/>
              </w:rPr>
              <w:t>Norma 35</w:t>
            </w:r>
            <w:r w:rsidR="00155CFA">
              <w:rPr>
                <w:rFonts w:asciiTheme="minorHAnsi" w:eastAsiaTheme="minorEastAsia" w:hAnsiTheme="minorHAnsi"/>
                <w:noProof/>
                <w:lang w:eastAsia="es-EC"/>
              </w:rPr>
              <w:tab/>
            </w:r>
            <w:r w:rsidR="00155CFA" w:rsidRPr="00B33A10">
              <w:rPr>
                <w:rStyle w:val="Hipervnculo"/>
                <w:noProof/>
              </w:rPr>
              <w:t>Determinación del avalúo de los predios urbanos</w:t>
            </w:r>
            <w:r w:rsidR="00155CFA">
              <w:rPr>
                <w:noProof/>
                <w:webHidden/>
              </w:rPr>
              <w:tab/>
            </w:r>
            <w:r w:rsidR="00155CFA">
              <w:rPr>
                <w:noProof/>
                <w:webHidden/>
              </w:rPr>
              <w:fldChar w:fldCharType="begin"/>
            </w:r>
            <w:r w:rsidR="00155CFA">
              <w:rPr>
                <w:noProof/>
                <w:webHidden/>
              </w:rPr>
              <w:instrText xml:space="preserve"> PAGEREF _Toc532564614 \h </w:instrText>
            </w:r>
            <w:r w:rsidR="00155CFA">
              <w:rPr>
                <w:noProof/>
                <w:webHidden/>
              </w:rPr>
            </w:r>
            <w:r w:rsidR="00155CFA">
              <w:rPr>
                <w:noProof/>
                <w:webHidden/>
              </w:rPr>
              <w:fldChar w:fldCharType="separate"/>
            </w:r>
            <w:r>
              <w:rPr>
                <w:noProof/>
                <w:webHidden/>
              </w:rPr>
              <w:t>89</w:t>
            </w:r>
            <w:r w:rsidR="00155CFA">
              <w:rPr>
                <w:noProof/>
                <w:webHidden/>
              </w:rPr>
              <w:fldChar w:fldCharType="end"/>
            </w:r>
          </w:hyperlink>
        </w:p>
        <w:p w14:paraId="71275E14" w14:textId="10FD89C6"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615" w:history="1">
            <w:r w:rsidR="00155CFA" w:rsidRPr="00B33A10">
              <w:rPr>
                <w:rStyle w:val="Hipervnculo"/>
                <w:noProof/>
              </w:rPr>
              <w:t>Norma 36</w:t>
            </w:r>
            <w:r w:rsidR="00155CFA">
              <w:rPr>
                <w:rFonts w:asciiTheme="minorHAnsi" w:eastAsiaTheme="minorEastAsia" w:hAnsiTheme="minorHAnsi"/>
                <w:noProof/>
                <w:lang w:eastAsia="es-EC"/>
              </w:rPr>
              <w:tab/>
            </w:r>
            <w:r w:rsidR="00155CFA" w:rsidRPr="00B33A10">
              <w:rPr>
                <w:rStyle w:val="Hipervnculo"/>
                <w:noProof/>
              </w:rPr>
              <w:t>Valoración de propiedades horizontales</w:t>
            </w:r>
            <w:r w:rsidR="00155CFA">
              <w:rPr>
                <w:noProof/>
                <w:webHidden/>
              </w:rPr>
              <w:tab/>
            </w:r>
            <w:r w:rsidR="00155CFA">
              <w:rPr>
                <w:noProof/>
                <w:webHidden/>
              </w:rPr>
              <w:fldChar w:fldCharType="begin"/>
            </w:r>
            <w:r w:rsidR="00155CFA">
              <w:rPr>
                <w:noProof/>
                <w:webHidden/>
              </w:rPr>
              <w:instrText xml:space="preserve"> PAGEREF _Toc532564615 \h </w:instrText>
            </w:r>
            <w:r w:rsidR="00155CFA">
              <w:rPr>
                <w:noProof/>
                <w:webHidden/>
              </w:rPr>
            </w:r>
            <w:r w:rsidR="00155CFA">
              <w:rPr>
                <w:noProof/>
                <w:webHidden/>
              </w:rPr>
              <w:fldChar w:fldCharType="separate"/>
            </w:r>
            <w:r>
              <w:rPr>
                <w:noProof/>
                <w:webHidden/>
              </w:rPr>
              <w:t>90</w:t>
            </w:r>
            <w:r w:rsidR="00155CFA">
              <w:rPr>
                <w:noProof/>
                <w:webHidden/>
              </w:rPr>
              <w:fldChar w:fldCharType="end"/>
            </w:r>
          </w:hyperlink>
        </w:p>
        <w:p w14:paraId="0E512087" w14:textId="009C9246"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16" w:history="1">
            <w:r w:rsidR="00155CFA" w:rsidRPr="00B33A10">
              <w:rPr>
                <w:rStyle w:val="Hipervnculo"/>
                <w:noProof/>
              </w:rPr>
              <w:t>Norma 36.1</w:t>
            </w:r>
            <w:r w:rsidR="00155CFA">
              <w:rPr>
                <w:rFonts w:asciiTheme="minorHAnsi" w:eastAsiaTheme="minorEastAsia" w:hAnsiTheme="minorHAnsi"/>
                <w:noProof/>
                <w:lang w:eastAsia="es-EC"/>
              </w:rPr>
              <w:tab/>
            </w:r>
            <w:r w:rsidR="00155CFA" w:rsidRPr="00B33A10">
              <w:rPr>
                <w:rStyle w:val="Hipervnculo"/>
                <w:noProof/>
              </w:rPr>
              <w:t>Determinación del avalúo de propiedades horizontales</w:t>
            </w:r>
            <w:r w:rsidR="00155CFA">
              <w:rPr>
                <w:noProof/>
                <w:webHidden/>
              </w:rPr>
              <w:tab/>
            </w:r>
            <w:r w:rsidR="00155CFA">
              <w:rPr>
                <w:noProof/>
                <w:webHidden/>
              </w:rPr>
              <w:fldChar w:fldCharType="begin"/>
            </w:r>
            <w:r w:rsidR="00155CFA">
              <w:rPr>
                <w:noProof/>
                <w:webHidden/>
              </w:rPr>
              <w:instrText xml:space="preserve"> PAGEREF _Toc532564616 \h </w:instrText>
            </w:r>
            <w:r w:rsidR="00155CFA">
              <w:rPr>
                <w:noProof/>
                <w:webHidden/>
              </w:rPr>
            </w:r>
            <w:r w:rsidR="00155CFA">
              <w:rPr>
                <w:noProof/>
                <w:webHidden/>
              </w:rPr>
              <w:fldChar w:fldCharType="separate"/>
            </w:r>
            <w:r>
              <w:rPr>
                <w:noProof/>
                <w:webHidden/>
              </w:rPr>
              <w:t>91</w:t>
            </w:r>
            <w:r w:rsidR="00155CFA">
              <w:rPr>
                <w:noProof/>
                <w:webHidden/>
              </w:rPr>
              <w:fldChar w:fldCharType="end"/>
            </w:r>
          </w:hyperlink>
        </w:p>
        <w:p w14:paraId="595986E0" w14:textId="66887007"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17" w:history="1">
            <w:r w:rsidR="00155CFA" w:rsidRPr="00B33A10">
              <w:rPr>
                <w:rStyle w:val="Hipervnculo"/>
                <w:noProof/>
              </w:rPr>
              <w:t>Norma 36.2</w:t>
            </w:r>
            <w:r w:rsidR="00155CFA">
              <w:rPr>
                <w:rFonts w:asciiTheme="minorHAnsi" w:eastAsiaTheme="minorEastAsia" w:hAnsiTheme="minorHAnsi"/>
                <w:noProof/>
                <w:lang w:eastAsia="es-EC"/>
              </w:rPr>
              <w:tab/>
            </w:r>
            <w:r w:rsidR="00155CFA" w:rsidRPr="00B33A10">
              <w:rPr>
                <w:rStyle w:val="Hipervnculo"/>
                <w:noProof/>
              </w:rPr>
              <w:t>Casos especiales en propiedades horizontales</w:t>
            </w:r>
            <w:r w:rsidR="00155CFA">
              <w:rPr>
                <w:noProof/>
                <w:webHidden/>
              </w:rPr>
              <w:tab/>
            </w:r>
            <w:r w:rsidR="00155CFA">
              <w:rPr>
                <w:noProof/>
                <w:webHidden/>
              </w:rPr>
              <w:fldChar w:fldCharType="begin"/>
            </w:r>
            <w:r w:rsidR="00155CFA">
              <w:rPr>
                <w:noProof/>
                <w:webHidden/>
              </w:rPr>
              <w:instrText xml:space="preserve"> PAGEREF _Toc532564617 \h </w:instrText>
            </w:r>
            <w:r w:rsidR="00155CFA">
              <w:rPr>
                <w:noProof/>
                <w:webHidden/>
              </w:rPr>
            </w:r>
            <w:r w:rsidR="00155CFA">
              <w:rPr>
                <w:noProof/>
                <w:webHidden/>
              </w:rPr>
              <w:fldChar w:fldCharType="separate"/>
            </w:r>
            <w:r>
              <w:rPr>
                <w:noProof/>
                <w:webHidden/>
              </w:rPr>
              <w:t>91</w:t>
            </w:r>
            <w:r w:rsidR="00155CFA">
              <w:rPr>
                <w:noProof/>
                <w:webHidden/>
              </w:rPr>
              <w:fldChar w:fldCharType="end"/>
            </w:r>
          </w:hyperlink>
        </w:p>
        <w:p w14:paraId="5A98232E" w14:textId="4D7ED3C1"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618" w:history="1">
            <w:r w:rsidR="00155CFA" w:rsidRPr="00B33A10">
              <w:rPr>
                <w:rStyle w:val="Hipervnculo"/>
                <w:noProof/>
              </w:rPr>
              <w:t>Norma 37</w:t>
            </w:r>
            <w:r w:rsidR="00155CFA">
              <w:rPr>
                <w:rFonts w:asciiTheme="minorHAnsi" w:eastAsiaTheme="minorEastAsia" w:hAnsiTheme="minorHAnsi"/>
                <w:noProof/>
                <w:lang w:eastAsia="es-EC"/>
              </w:rPr>
              <w:tab/>
            </w:r>
            <w:r w:rsidR="00155CFA" w:rsidRPr="00B33A10">
              <w:rPr>
                <w:rStyle w:val="Hipervnculo"/>
                <w:noProof/>
              </w:rPr>
              <w:t>Determinación del avalúo de predios rurales en unipropiedad</w:t>
            </w:r>
            <w:r w:rsidR="00155CFA">
              <w:rPr>
                <w:noProof/>
                <w:webHidden/>
              </w:rPr>
              <w:tab/>
            </w:r>
            <w:r w:rsidR="00155CFA">
              <w:rPr>
                <w:noProof/>
                <w:webHidden/>
              </w:rPr>
              <w:fldChar w:fldCharType="begin"/>
            </w:r>
            <w:r w:rsidR="00155CFA">
              <w:rPr>
                <w:noProof/>
                <w:webHidden/>
              </w:rPr>
              <w:instrText xml:space="preserve"> PAGEREF _Toc532564618 \h </w:instrText>
            </w:r>
            <w:r w:rsidR="00155CFA">
              <w:rPr>
                <w:noProof/>
                <w:webHidden/>
              </w:rPr>
            </w:r>
            <w:r w:rsidR="00155CFA">
              <w:rPr>
                <w:noProof/>
                <w:webHidden/>
              </w:rPr>
              <w:fldChar w:fldCharType="separate"/>
            </w:r>
            <w:r>
              <w:rPr>
                <w:noProof/>
                <w:webHidden/>
              </w:rPr>
              <w:t>91</w:t>
            </w:r>
            <w:r w:rsidR="00155CFA">
              <w:rPr>
                <w:noProof/>
                <w:webHidden/>
              </w:rPr>
              <w:fldChar w:fldCharType="end"/>
            </w:r>
          </w:hyperlink>
        </w:p>
        <w:p w14:paraId="198A7374" w14:textId="145E19A9"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619" w:history="1">
            <w:r w:rsidR="00155CFA" w:rsidRPr="00B33A10">
              <w:rPr>
                <w:rStyle w:val="Hipervnculo"/>
                <w:noProof/>
              </w:rPr>
              <w:t>Norma 38</w:t>
            </w:r>
            <w:r w:rsidR="00155CFA">
              <w:rPr>
                <w:rFonts w:asciiTheme="minorHAnsi" w:eastAsiaTheme="minorEastAsia" w:hAnsiTheme="minorHAnsi"/>
                <w:noProof/>
                <w:lang w:eastAsia="es-EC"/>
              </w:rPr>
              <w:tab/>
            </w:r>
            <w:r w:rsidR="00155CFA" w:rsidRPr="00B33A10">
              <w:rPr>
                <w:rStyle w:val="Hipervnculo"/>
                <w:noProof/>
              </w:rPr>
              <w:t>Predios rurales sin base gráfica de clases agrológicas de suelo</w:t>
            </w:r>
            <w:r w:rsidR="00155CFA">
              <w:rPr>
                <w:noProof/>
                <w:webHidden/>
              </w:rPr>
              <w:tab/>
            </w:r>
            <w:r w:rsidR="00155CFA">
              <w:rPr>
                <w:noProof/>
                <w:webHidden/>
              </w:rPr>
              <w:fldChar w:fldCharType="begin"/>
            </w:r>
            <w:r w:rsidR="00155CFA">
              <w:rPr>
                <w:noProof/>
                <w:webHidden/>
              </w:rPr>
              <w:instrText xml:space="preserve"> PAGEREF _Toc532564619 \h </w:instrText>
            </w:r>
            <w:r w:rsidR="00155CFA">
              <w:rPr>
                <w:noProof/>
                <w:webHidden/>
              </w:rPr>
            </w:r>
            <w:r w:rsidR="00155CFA">
              <w:rPr>
                <w:noProof/>
                <w:webHidden/>
              </w:rPr>
              <w:fldChar w:fldCharType="separate"/>
            </w:r>
            <w:r>
              <w:rPr>
                <w:noProof/>
                <w:webHidden/>
              </w:rPr>
              <w:t>91</w:t>
            </w:r>
            <w:r w:rsidR="00155CFA">
              <w:rPr>
                <w:noProof/>
                <w:webHidden/>
              </w:rPr>
              <w:fldChar w:fldCharType="end"/>
            </w:r>
          </w:hyperlink>
        </w:p>
        <w:p w14:paraId="6F7BF783" w14:textId="3AEB43AA"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620" w:history="1">
            <w:r w:rsidR="00155CFA" w:rsidRPr="00B33A10">
              <w:rPr>
                <w:rStyle w:val="Hipervnculo"/>
                <w:noProof/>
              </w:rPr>
              <w:t>Norma 39</w:t>
            </w:r>
            <w:r w:rsidR="00155CFA">
              <w:rPr>
                <w:rFonts w:asciiTheme="minorHAnsi" w:eastAsiaTheme="minorEastAsia" w:hAnsiTheme="minorHAnsi"/>
                <w:noProof/>
                <w:lang w:eastAsia="es-EC"/>
              </w:rPr>
              <w:tab/>
            </w:r>
            <w:r w:rsidR="00155CFA" w:rsidRPr="00B33A10">
              <w:rPr>
                <w:rStyle w:val="Hipervnculo"/>
                <w:noProof/>
              </w:rPr>
              <w:t>Avalúo para predios especiales</w:t>
            </w:r>
            <w:r w:rsidR="00155CFA">
              <w:rPr>
                <w:noProof/>
                <w:webHidden/>
              </w:rPr>
              <w:tab/>
            </w:r>
            <w:r w:rsidR="00155CFA">
              <w:rPr>
                <w:noProof/>
                <w:webHidden/>
              </w:rPr>
              <w:fldChar w:fldCharType="begin"/>
            </w:r>
            <w:r w:rsidR="00155CFA">
              <w:rPr>
                <w:noProof/>
                <w:webHidden/>
              </w:rPr>
              <w:instrText xml:space="preserve"> PAGEREF _Toc532564620 \h </w:instrText>
            </w:r>
            <w:r w:rsidR="00155CFA">
              <w:rPr>
                <w:noProof/>
                <w:webHidden/>
              </w:rPr>
            </w:r>
            <w:r w:rsidR="00155CFA">
              <w:rPr>
                <w:noProof/>
                <w:webHidden/>
              </w:rPr>
              <w:fldChar w:fldCharType="separate"/>
            </w:r>
            <w:r>
              <w:rPr>
                <w:noProof/>
                <w:webHidden/>
              </w:rPr>
              <w:t>92</w:t>
            </w:r>
            <w:r w:rsidR="00155CFA">
              <w:rPr>
                <w:noProof/>
                <w:webHidden/>
              </w:rPr>
              <w:fldChar w:fldCharType="end"/>
            </w:r>
          </w:hyperlink>
        </w:p>
        <w:p w14:paraId="01D35CA5" w14:textId="1A736B88"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21" w:history="1">
            <w:r w:rsidR="00155CFA" w:rsidRPr="00B33A10">
              <w:rPr>
                <w:rStyle w:val="Hipervnculo"/>
                <w:noProof/>
              </w:rPr>
              <w:t>Norma 39.1</w:t>
            </w:r>
            <w:r w:rsidR="00155CFA">
              <w:rPr>
                <w:rFonts w:asciiTheme="minorHAnsi" w:eastAsiaTheme="minorEastAsia" w:hAnsiTheme="minorHAnsi"/>
                <w:noProof/>
                <w:lang w:eastAsia="es-EC"/>
              </w:rPr>
              <w:tab/>
            </w:r>
            <w:r w:rsidR="00155CFA" w:rsidRPr="00B33A10">
              <w:rPr>
                <w:rStyle w:val="Hipervnculo"/>
                <w:noProof/>
              </w:rPr>
              <w:t>Lotes urbanos, rurales y propiedades horizontales afectados por el factor topografía</w:t>
            </w:r>
            <w:r w:rsidR="00155CFA">
              <w:rPr>
                <w:noProof/>
                <w:webHidden/>
              </w:rPr>
              <w:tab/>
            </w:r>
            <w:r w:rsidR="00155CFA">
              <w:rPr>
                <w:noProof/>
                <w:webHidden/>
              </w:rPr>
              <w:fldChar w:fldCharType="begin"/>
            </w:r>
            <w:r w:rsidR="00155CFA">
              <w:rPr>
                <w:noProof/>
                <w:webHidden/>
              </w:rPr>
              <w:instrText xml:space="preserve"> PAGEREF _Toc532564621 \h </w:instrText>
            </w:r>
            <w:r w:rsidR="00155CFA">
              <w:rPr>
                <w:noProof/>
                <w:webHidden/>
              </w:rPr>
            </w:r>
            <w:r w:rsidR="00155CFA">
              <w:rPr>
                <w:noProof/>
                <w:webHidden/>
              </w:rPr>
              <w:fldChar w:fldCharType="separate"/>
            </w:r>
            <w:r>
              <w:rPr>
                <w:noProof/>
                <w:webHidden/>
              </w:rPr>
              <w:t>93</w:t>
            </w:r>
            <w:r w:rsidR="00155CFA">
              <w:rPr>
                <w:noProof/>
                <w:webHidden/>
              </w:rPr>
              <w:fldChar w:fldCharType="end"/>
            </w:r>
          </w:hyperlink>
        </w:p>
        <w:p w14:paraId="2495E9C1" w14:textId="2E787A65"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22" w:history="1">
            <w:r w:rsidR="00155CFA" w:rsidRPr="00B33A10">
              <w:rPr>
                <w:rStyle w:val="Hipervnculo"/>
                <w:noProof/>
              </w:rPr>
              <w:t>Norma 39.1.1</w:t>
            </w:r>
            <w:r w:rsidR="00155CFA">
              <w:rPr>
                <w:rFonts w:asciiTheme="minorHAnsi" w:eastAsiaTheme="minorEastAsia" w:hAnsiTheme="minorHAnsi"/>
                <w:noProof/>
                <w:lang w:eastAsia="es-EC"/>
              </w:rPr>
              <w:tab/>
            </w:r>
            <w:r w:rsidR="00155CFA" w:rsidRPr="00B33A10">
              <w:rPr>
                <w:rStyle w:val="Hipervnculo"/>
                <w:noProof/>
              </w:rPr>
              <w:t>Pendiente ascendente con respecto al nivel de la vía</w:t>
            </w:r>
            <w:r w:rsidR="00155CFA">
              <w:rPr>
                <w:noProof/>
                <w:webHidden/>
              </w:rPr>
              <w:tab/>
            </w:r>
            <w:r w:rsidR="00155CFA">
              <w:rPr>
                <w:noProof/>
                <w:webHidden/>
              </w:rPr>
              <w:fldChar w:fldCharType="begin"/>
            </w:r>
            <w:r w:rsidR="00155CFA">
              <w:rPr>
                <w:noProof/>
                <w:webHidden/>
              </w:rPr>
              <w:instrText xml:space="preserve"> PAGEREF _Toc532564622 \h </w:instrText>
            </w:r>
            <w:r w:rsidR="00155CFA">
              <w:rPr>
                <w:noProof/>
                <w:webHidden/>
              </w:rPr>
            </w:r>
            <w:r w:rsidR="00155CFA">
              <w:rPr>
                <w:noProof/>
                <w:webHidden/>
              </w:rPr>
              <w:fldChar w:fldCharType="separate"/>
            </w:r>
            <w:r>
              <w:rPr>
                <w:noProof/>
                <w:webHidden/>
              </w:rPr>
              <w:t>94</w:t>
            </w:r>
            <w:r w:rsidR="00155CFA">
              <w:rPr>
                <w:noProof/>
                <w:webHidden/>
              </w:rPr>
              <w:fldChar w:fldCharType="end"/>
            </w:r>
          </w:hyperlink>
        </w:p>
        <w:p w14:paraId="2635535B" w14:textId="1057C957"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23" w:history="1">
            <w:r w:rsidR="00155CFA" w:rsidRPr="00B33A10">
              <w:rPr>
                <w:rStyle w:val="Hipervnculo"/>
                <w:noProof/>
              </w:rPr>
              <w:t>Norma 39.1.2</w:t>
            </w:r>
            <w:r w:rsidR="00155CFA">
              <w:rPr>
                <w:rFonts w:asciiTheme="minorHAnsi" w:eastAsiaTheme="minorEastAsia" w:hAnsiTheme="minorHAnsi"/>
                <w:noProof/>
                <w:lang w:eastAsia="es-EC"/>
              </w:rPr>
              <w:tab/>
            </w:r>
            <w:r w:rsidR="00155CFA" w:rsidRPr="00B33A10">
              <w:rPr>
                <w:rStyle w:val="Hipervnculo"/>
                <w:noProof/>
              </w:rPr>
              <w:t>Pendiente descendente con respecto al nivel de la vía</w:t>
            </w:r>
            <w:r w:rsidR="00155CFA">
              <w:rPr>
                <w:noProof/>
                <w:webHidden/>
              </w:rPr>
              <w:tab/>
            </w:r>
            <w:r w:rsidR="00155CFA">
              <w:rPr>
                <w:noProof/>
                <w:webHidden/>
              </w:rPr>
              <w:fldChar w:fldCharType="begin"/>
            </w:r>
            <w:r w:rsidR="00155CFA">
              <w:rPr>
                <w:noProof/>
                <w:webHidden/>
              </w:rPr>
              <w:instrText xml:space="preserve"> PAGEREF _Toc532564623 \h </w:instrText>
            </w:r>
            <w:r w:rsidR="00155CFA">
              <w:rPr>
                <w:noProof/>
                <w:webHidden/>
              </w:rPr>
            </w:r>
            <w:r w:rsidR="00155CFA">
              <w:rPr>
                <w:noProof/>
                <w:webHidden/>
              </w:rPr>
              <w:fldChar w:fldCharType="separate"/>
            </w:r>
            <w:r>
              <w:rPr>
                <w:noProof/>
                <w:webHidden/>
              </w:rPr>
              <w:t>94</w:t>
            </w:r>
            <w:r w:rsidR="00155CFA">
              <w:rPr>
                <w:noProof/>
                <w:webHidden/>
              </w:rPr>
              <w:fldChar w:fldCharType="end"/>
            </w:r>
          </w:hyperlink>
        </w:p>
        <w:p w14:paraId="66CB840D" w14:textId="61F463D9"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24" w:history="1">
            <w:r w:rsidR="00155CFA" w:rsidRPr="00B33A10">
              <w:rPr>
                <w:rStyle w:val="Hipervnculo"/>
                <w:noProof/>
              </w:rPr>
              <w:t>Norma 39.1.3</w:t>
            </w:r>
            <w:r w:rsidR="00155CFA">
              <w:rPr>
                <w:rFonts w:asciiTheme="minorHAnsi" w:eastAsiaTheme="minorEastAsia" w:hAnsiTheme="minorHAnsi"/>
                <w:noProof/>
                <w:lang w:eastAsia="es-EC"/>
              </w:rPr>
              <w:tab/>
            </w:r>
            <w:r w:rsidR="00155CFA" w:rsidRPr="00B33A10">
              <w:rPr>
                <w:rStyle w:val="Hipervnculo"/>
                <w:noProof/>
              </w:rPr>
              <w:t>Otros tipos de lotes con factor topografía</w:t>
            </w:r>
            <w:r w:rsidR="00155CFA">
              <w:rPr>
                <w:noProof/>
                <w:webHidden/>
              </w:rPr>
              <w:tab/>
            </w:r>
            <w:r w:rsidR="00155CFA">
              <w:rPr>
                <w:noProof/>
                <w:webHidden/>
              </w:rPr>
              <w:fldChar w:fldCharType="begin"/>
            </w:r>
            <w:r w:rsidR="00155CFA">
              <w:rPr>
                <w:noProof/>
                <w:webHidden/>
              </w:rPr>
              <w:instrText xml:space="preserve"> PAGEREF _Toc532564624 \h </w:instrText>
            </w:r>
            <w:r w:rsidR="00155CFA">
              <w:rPr>
                <w:noProof/>
                <w:webHidden/>
              </w:rPr>
            </w:r>
            <w:r w:rsidR="00155CFA">
              <w:rPr>
                <w:noProof/>
                <w:webHidden/>
              </w:rPr>
              <w:fldChar w:fldCharType="separate"/>
            </w:r>
            <w:r>
              <w:rPr>
                <w:noProof/>
                <w:webHidden/>
              </w:rPr>
              <w:t>94</w:t>
            </w:r>
            <w:r w:rsidR="00155CFA">
              <w:rPr>
                <w:noProof/>
                <w:webHidden/>
              </w:rPr>
              <w:fldChar w:fldCharType="end"/>
            </w:r>
          </w:hyperlink>
        </w:p>
        <w:p w14:paraId="2895D731" w14:textId="6E400318"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25" w:history="1">
            <w:r w:rsidR="00155CFA" w:rsidRPr="00B33A10">
              <w:rPr>
                <w:rStyle w:val="Hipervnculo"/>
                <w:noProof/>
              </w:rPr>
              <w:t>Norma 39.2</w:t>
            </w:r>
            <w:r w:rsidR="00155CFA">
              <w:rPr>
                <w:rFonts w:asciiTheme="minorHAnsi" w:eastAsiaTheme="minorEastAsia" w:hAnsiTheme="minorHAnsi"/>
                <w:noProof/>
                <w:lang w:eastAsia="es-EC"/>
              </w:rPr>
              <w:tab/>
            </w:r>
            <w:r w:rsidR="00155CFA" w:rsidRPr="00B33A10">
              <w:rPr>
                <w:rStyle w:val="Hipervnculo"/>
                <w:noProof/>
              </w:rPr>
              <w:t>Lotes interiores urbanos y rurales</w:t>
            </w:r>
            <w:r w:rsidR="00155CFA">
              <w:rPr>
                <w:noProof/>
                <w:webHidden/>
              </w:rPr>
              <w:tab/>
            </w:r>
            <w:r w:rsidR="00155CFA">
              <w:rPr>
                <w:noProof/>
                <w:webHidden/>
              </w:rPr>
              <w:fldChar w:fldCharType="begin"/>
            </w:r>
            <w:r w:rsidR="00155CFA">
              <w:rPr>
                <w:noProof/>
                <w:webHidden/>
              </w:rPr>
              <w:instrText xml:space="preserve"> PAGEREF _Toc532564625 \h </w:instrText>
            </w:r>
            <w:r w:rsidR="00155CFA">
              <w:rPr>
                <w:noProof/>
                <w:webHidden/>
              </w:rPr>
            </w:r>
            <w:r w:rsidR="00155CFA">
              <w:rPr>
                <w:noProof/>
                <w:webHidden/>
              </w:rPr>
              <w:fldChar w:fldCharType="separate"/>
            </w:r>
            <w:r>
              <w:rPr>
                <w:noProof/>
                <w:webHidden/>
              </w:rPr>
              <w:t>95</w:t>
            </w:r>
            <w:r w:rsidR="00155CFA">
              <w:rPr>
                <w:noProof/>
                <w:webHidden/>
              </w:rPr>
              <w:fldChar w:fldCharType="end"/>
            </w:r>
          </w:hyperlink>
        </w:p>
        <w:p w14:paraId="176D3EEE" w14:textId="76BF3CCA"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26" w:history="1">
            <w:r w:rsidR="00155CFA" w:rsidRPr="00B33A10">
              <w:rPr>
                <w:rStyle w:val="Hipervnculo"/>
                <w:noProof/>
              </w:rPr>
              <w:t>Norma 39.3</w:t>
            </w:r>
            <w:r w:rsidR="00155CFA">
              <w:rPr>
                <w:rFonts w:asciiTheme="minorHAnsi" w:eastAsiaTheme="minorEastAsia" w:hAnsiTheme="minorHAnsi"/>
                <w:noProof/>
                <w:lang w:eastAsia="es-EC"/>
              </w:rPr>
              <w:tab/>
            </w:r>
            <w:r w:rsidR="00155CFA" w:rsidRPr="00B33A10">
              <w:rPr>
                <w:rStyle w:val="Hipervnculo"/>
                <w:noProof/>
              </w:rPr>
              <w:t>Lotes urbanos y rurales con fajas de protección</w:t>
            </w:r>
            <w:r w:rsidR="00155CFA">
              <w:rPr>
                <w:noProof/>
                <w:webHidden/>
              </w:rPr>
              <w:tab/>
            </w:r>
            <w:r w:rsidR="00155CFA">
              <w:rPr>
                <w:noProof/>
                <w:webHidden/>
              </w:rPr>
              <w:fldChar w:fldCharType="begin"/>
            </w:r>
            <w:r w:rsidR="00155CFA">
              <w:rPr>
                <w:noProof/>
                <w:webHidden/>
              </w:rPr>
              <w:instrText xml:space="preserve"> PAGEREF _Toc532564626 \h </w:instrText>
            </w:r>
            <w:r w:rsidR="00155CFA">
              <w:rPr>
                <w:noProof/>
                <w:webHidden/>
              </w:rPr>
            </w:r>
            <w:r w:rsidR="00155CFA">
              <w:rPr>
                <w:noProof/>
                <w:webHidden/>
              </w:rPr>
              <w:fldChar w:fldCharType="separate"/>
            </w:r>
            <w:r>
              <w:rPr>
                <w:noProof/>
                <w:webHidden/>
              </w:rPr>
              <w:t>96</w:t>
            </w:r>
            <w:r w:rsidR="00155CFA">
              <w:rPr>
                <w:noProof/>
                <w:webHidden/>
              </w:rPr>
              <w:fldChar w:fldCharType="end"/>
            </w:r>
          </w:hyperlink>
        </w:p>
        <w:p w14:paraId="5513F8EA" w14:textId="12583E2D"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27" w:history="1">
            <w:r w:rsidR="00155CFA" w:rsidRPr="00B33A10">
              <w:rPr>
                <w:rStyle w:val="Hipervnculo"/>
                <w:noProof/>
              </w:rPr>
              <w:t>Norma 39.3.1</w:t>
            </w:r>
            <w:r w:rsidR="00155CFA">
              <w:rPr>
                <w:rFonts w:asciiTheme="minorHAnsi" w:eastAsiaTheme="minorEastAsia" w:hAnsiTheme="minorHAnsi"/>
                <w:noProof/>
                <w:lang w:eastAsia="es-EC"/>
              </w:rPr>
              <w:tab/>
            </w:r>
            <w:r w:rsidR="00155CFA" w:rsidRPr="00B33A10">
              <w:rPr>
                <w:rStyle w:val="Hipervnculo"/>
                <w:noProof/>
              </w:rPr>
              <w:t>Caso especial</w:t>
            </w:r>
            <w:r w:rsidR="00155CFA">
              <w:rPr>
                <w:noProof/>
                <w:webHidden/>
              </w:rPr>
              <w:tab/>
            </w:r>
            <w:r w:rsidR="00155CFA">
              <w:rPr>
                <w:noProof/>
                <w:webHidden/>
              </w:rPr>
              <w:fldChar w:fldCharType="begin"/>
            </w:r>
            <w:r w:rsidR="00155CFA">
              <w:rPr>
                <w:noProof/>
                <w:webHidden/>
              </w:rPr>
              <w:instrText xml:space="preserve"> PAGEREF _Toc532564627 \h </w:instrText>
            </w:r>
            <w:r w:rsidR="00155CFA">
              <w:rPr>
                <w:noProof/>
                <w:webHidden/>
              </w:rPr>
            </w:r>
            <w:r w:rsidR="00155CFA">
              <w:rPr>
                <w:noProof/>
                <w:webHidden/>
              </w:rPr>
              <w:fldChar w:fldCharType="separate"/>
            </w:r>
            <w:r>
              <w:rPr>
                <w:noProof/>
                <w:webHidden/>
              </w:rPr>
              <w:t>96</w:t>
            </w:r>
            <w:r w:rsidR="00155CFA">
              <w:rPr>
                <w:noProof/>
                <w:webHidden/>
              </w:rPr>
              <w:fldChar w:fldCharType="end"/>
            </w:r>
          </w:hyperlink>
        </w:p>
        <w:p w14:paraId="7A411BA5" w14:textId="22E04D86"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28" w:history="1">
            <w:r w:rsidR="00155CFA" w:rsidRPr="00B33A10">
              <w:rPr>
                <w:rStyle w:val="Hipervnculo"/>
                <w:noProof/>
              </w:rPr>
              <w:t>Norma 39.4</w:t>
            </w:r>
            <w:r w:rsidR="00155CFA">
              <w:rPr>
                <w:rFonts w:asciiTheme="minorHAnsi" w:eastAsiaTheme="minorEastAsia" w:hAnsiTheme="minorHAnsi"/>
                <w:noProof/>
                <w:lang w:eastAsia="es-EC"/>
              </w:rPr>
              <w:tab/>
            </w:r>
            <w:r w:rsidR="00155CFA" w:rsidRPr="00B33A10">
              <w:rPr>
                <w:rStyle w:val="Hipervnculo"/>
                <w:noProof/>
              </w:rPr>
              <w:t>Lotes afectados por fajas de protección y topografía en la misma área</w:t>
            </w:r>
            <w:r w:rsidR="00155CFA">
              <w:rPr>
                <w:noProof/>
                <w:webHidden/>
              </w:rPr>
              <w:tab/>
            </w:r>
            <w:r w:rsidR="00155CFA">
              <w:rPr>
                <w:noProof/>
                <w:webHidden/>
              </w:rPr>
              <w:fldChar w:fldCharType="begin"/>
            </w:r>
            <w:r w:rsidR="00155CFA">
              <w:rPr>
                <w:noProof/>
                <w:webHidden/>
              </w:rPr>
              <w:instrText xml:space="preserve"> PAGEREF _Toc532564628 \h </w:instrText>
            </w:r>
            <w:r w:rsidR="00155CFA">
              <w:rPr>
                <w:noProof/>
                <w:webHidden/>
              </w:rPr>
            </w:r>
            <w:r w:rsidR="00155CFA">
              <w:rPr>
                <w:noProof/>
                <w:webHidden/>
              </w:rPr>
              <w:fldChar w:fldCharType="separate"/>
            </w:r>
            <w:r>
              <w:rPr>
                <w:noProof/>
                <w:webHidden/>
              </w:rPr>
              <w:t>96</w:t>
            </w:r>
            <w:r w:rsidR="00155CFA">
              <w:rPr>
                <w:noProof/>
                <w:webHidden/>
              </w:rPr>
              <w:fldChar w:fldCharType="end"/>
            </w:r>
          </w:hyperlink>
        </w:p>
        <w:p w14:paraId="2ECE85B3" w14:textId="464F9746"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29" w:history="1">
            <w:r w:rsidR="00155CFA" w:rsidRPr="00B33A10">
              <w:rPr>
                <w:rStyle w:val="Hipervnculo"/>
                <w:noProof/>
              </w:rPr>
              <w:t>Norma 39.5</w:t>
            </w:r>
            <w:r w:rsidR="00155CFA">
              <w:rPr>
                <w:rFonts w:asciiTheme="minorHAnsi" w:eastAsiaTheme="minorEastAsia" w:hAnsiTheme="minorHAnsi"/>
                <w:noProof/>
                <w:lang w:eastAsia="es-EC"/>
              </w:rPr>
              <w:tab/>
            </w:r>
            <w:r w:rsidR="00155CFA" w:rsidRPr="00B33A10">
              <w:rPr>
                <w:rStyle w:val="Hipervnculo"/>
                <w:noProof/>
              </w:rPr>
              <w:t>Lotes afectados por fajas de protección y topografía en distintas áreas</w:t>
            </w:r>
            <w:r w:rsidR="00155CFA">
              <w:rPr>
                <w:noProof/>
                <w:webHidden/>
              </w:rPr>
              <w:tab/>
            </w:r>
            <w:r w:rsidR="00155CFA">
              <w:rPr>
                <w:noProof/>
                <w:webHidden/>
              </w:rPr>
              <w:fldChar w:fldCharType="begin"/>
            </w:r>
            <w:r w:rsidR="00155CFA">
              <w:rPr>
                <w:noProof/>
                <w:webHidden/>
              </w:rPr>
              <w:instrText xml:space="preserve"> PAGEREF _Toc532564629 \h </w:instrText>
            </w:r>
            <w:r w:rsidR="00155CFA">
              <w:rPr>
                <w:noProof/>
                <w:webHidden/>
              </w:rPr>
            </w:r>
            <w:r w:rsidR="00155CFA">
              <w:rPr>
                <w:noProof/>
                <w:webHidden/>
              </w:rPr>
              <w:fldChar w:fldCharType="separate"/>
            </w:r>
            <w:r>
              <w:rPr>
                <w:noProof/>
                <w:webHidden/>
              </w:rPr>
              <w:t>96</w:t>
            </w:r>
            <w:r w:rsidR="00155CFA">
              <w:rPr>
                <w:noProof/>
                <w:webHidden/>
              </w:rPr>
              <w:fldChar w:fldCharType="end"/>
            </w:r>
          </w:hyperlink>
        </w:p>
        <w:p w14:paraId="43EBE823" w14:textId="0A90E5F0"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30" w:history="1">
            <w:r w:rsidR="00155CFA" w:rsidRPr="00B33A10">
              <w:rPr>
                <w:rStyle w:val="Hipervnculo"/>
                <w:noProof/>
              </w:rPr>
              <w:t>Norma 39.6</w:t>
            </w:r>
            <w:r w:rsidR="00155CFA">
              <w:rPr>
                <w:rFonts w:asciiTheme="minorHAnsi" w:eastAsiaTheme="minorEastAsia" w:hAnsiTheme="minorHAnsi"/>
                <w:noProof/>
                <w:lang w:eastAsia="es-EC"/>
              </w:rPr>
              <w:tab/>
            </w:r>
            <w:r w:rsidR="00155CFA" w:rsidRPr="00B33A10">
              <w:rPr>
                <w:rStyle w:val="Hipervnculo"/>
                <w:noProof/>
              </w:rPr>
              <w:t>Condiciones de Uso</w:t>
            </w:r>
            <w:r w:rsidR="00155CFA">
              <w:rPr>
                <w:noProof/>
                <w:webHidden/>
              </w:rPr>
              <w:tab/>
            </w:r>
            <w:r w:rsidR="00155CFA">
              <w:rPr>
                <w:noProof/>
                <w:webHidden/>
              </w:rPr>
              <w:fldChar w:fldCharType="begin"/>
            </w:r>
            <w:r w:rsidR="00155CFA">
              <w:rPr>
                <w:noProof/>
                <w:webHidden/>
              </w:rPr>
              <w:instrText xml:space="preserve"> PAGEREF _Toc532564630 \h </w:instrText>
            </w:r>
            <w:r w:rsidR="00155CFA">
              <w:rPr>
                <w:noProof/>
                <w:webHidden/>
              </w:rPr>
            </w:r>
            <w:r w:rsidR="00155CFA">
              <w:rPr>
                <w:noProof/>
                <w:webHidden/>
              </w:rPr>
              <w:fldChar w:fldCharType="separate"/>
            </w:r>
            <w:r>
              <w:rPr>
                <w:noProof/>
                <w:webHidden/>
              </w:rPr>
              <w:t>97</w:t>
            </w:r>
            <w:r w:rsidR="00155CFA">
              <w:rPr>
                <w:noProof/>
                <w:webHidden/>
              </w:rPr>
              <w:fldChar w:fldCharType="end"/>
            </w:r>
          </w:hyperlink>
        </w:p>
        <w:p w14:paraId="4C3564D3" w14:textId="56F002E4"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31" w:history="1">
            <w:r w:rsidR="00155CFA" w:rsidRPr="00B33A10">
              <w:rPr>
                <w:rStyle w:val="Hipervnculo"/>
                <w:noProof/>
              </w:rPr>
              <w:t>Norma 39.7</w:t>
            </w:r>
            <w:r w:rsidR="00155CFA">
              <w:rPr>
                <w:rFonts w:asciiTheme="minorHAnsi" w:eastAsiaTheme="minorEastAsia" w:hAnsiTheme="minorHAnsi"/>
                <w:noProof/>
                <w:lang w:eastAsia="es-EC"/>
              </w:rPr>
              <w:tab/>
            </w:r>
            <w:r w:rsidR="00155CFA" w:rsidRPr="00B33A10">
              <w:rPr>
                <w:rStyle w:val="Hipervnculo"/>
                <w:noProof/>
              </w:rPr>
              <w:t>Relleno de quebradas</w:t>
            </w:r>
            <w:r w:rsidR="00155CFA">
              <w:rPr>
                <w:noProof/>
                <w:webHidden/>
              </w:rPr>
              <w:tab/>
            </w:r>
            <w:r w:rsidR="00155CFA">
              <w:rPr>
                <w:noProof/>
                <w:webHidden/>
              </w:rPr>
              <w:fldChar w:fldCharType="begin"/>
            </w:r>
            <w:r w:rsidR="00155CFA">
              <w:rPr>
                <w:noProof/>
                <w:webHidden/>
              </w:rPr>
              <w:instrText xml:space="preserve"> PAGEREF _Toc532564631 \h </w:instrText>
            </w:r>
            <w:r w:rsidR="00155CFA">
              <w:rPr>
                <w:noProof/>
                <w:webHidden/>
              </w:rPr>
            </w:r>
            <w:r w:rsidR="00155CFA">
              <w:rPr>
                <w:noProof/>
                <w:webHidden/>
              </w:rPr>
              <w:fldChar w:fldCharType="separate"/>
            </w:r>
            <w:r>
              <w:rPr>
                <w:noProof/>
                <w:webHidden/>
              </w:rPr>
              <w:t>97</w:t>
            </w:r>
            <w:r w:rsidR="00155CFA">
              <w:rPr>
                <w:noProof/>
                <w:webHidden/>
              </w:rPr>
              <w:fldChar w:fldCharType="end"/>
            </w:r>
          </w:hyperlink>
        </w:p>
        <w:p w14:paraId="3769D1E3" w14:textId="6A425AD2"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32" w:history="1">
            <w:r w:rsidR="00155CFA" w:rsidRPr="00B33A10">
              <w:rPr>
                <w:rStyle w:val="Hipervnculo"/>
                <w:noProof/>
              </w:rPr>
              <w:t>Norma 39.8</w:t>
            </w:r>
            <w:r w:rsidR="00155CFA">
              <w:rPr>
                <w:rFonts w:asciiTheme="minorHAnsi" w:eastAsiaTheme="minorEastAsia" w:hAnsiTheme="minorHAnsi"/>
                <w:noProof/>
                <w:lang w:eastAsia="es-EC"/>
              </w:rPr>
              <w:tab/>
            </w:r>
            <w:r w:rsidR="00155CFA" w:rsidRPr="00B33A10">
              <w:rPr>
                <w:rStyle w:val="Hipervnculo"/>
                <w:noProof/>
              </w:rPr>
              <w:t>Enajenaciones de bienes inmuebles de propiedad del Municipio del Distrito Metropolitano de Quito.</w:t>
            </w:r>
            <w:r w:rsidR="00155CFA">
              <w:rPr>
                <w:noProof/>
                <w:webHidden/>
              </w:rPr>
              <w:tab/>
            </w:r>
            <w:r w:rsidR="00155CFA">
              <w:rPr>
                <w:noProof/>
                <w:webHidden/>
              </w:rPr>
              <w:fldChar w:fldCharType="begin"/>
            </w:r>
            <w:r w:rsidR="00155CFA">
              <w:rPr>
                <w:noProof/>
                <w:webHidden/>
              </w:rPr>
              <w:instrText xml:space="preserve"> PAGEREF _Toc532564632 \h </w:instrText>
            </w:r>
            <w:r w:rsidR="00155CFA">
              <w:rPr>
                <w:noProof/>
                <w:webHidden/>
              </w:rPr>
            </w:r>
            <w:r w:rsidR="00155CFA">
              <w:rPr>
                <w:noProof/>
                <w:webHidden/>
              </w:rPr>
              <w:fldChar w:fldCharType="separate"/>
            </w:r>
            <w:r>
              <w:rPr>
                <w:noProof/>
                <w:webHidden/>
              </w:rPr>
              <w:t>97</w:t>
            </w:r>
            <w:r w:rsidR="00155CFA">
              <w:rPr>
                <w:noProof/>
                <w:webHidden/>
              </w:rPr>
              <w:fldChar w:fldCharType="end"/>
            </w:r>
          </w:hyperlink>
        </w:p>
        <w:p w14:paraId="71A5C622" w14:textId="2434BA5D"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33" w:history="1">
            <w:r w:rsidR="00155CFA" w:rsidRPr="00B33A10">
              <w:rPr>
                <w:rStyle w:val="Hipervnculo"/>
                <w:noProof/>
              </w:rPr>
              <w:t>Norma 39.9</w:t>
            </w:r>
            <w:r w:rsidR="00155CFA">
              <w:rPr>
                <w:rFonts w:asciiTheme="minorHAnsi" w:eastAsiaTheme="minorEastAsia" w:hAnsiTheme="minorHAnsi"/>
                <w:noProof/>
                <w:lang w:eastAsia="es-EC"/>
              </w:rPr>
              <w:tab/>
            </w:r>
            <w:r w:rsidR="00155CFA" w:rsidRPr="00B33A10">
              <w:rPr>
                <w:rStyle w:val="Hipervnculo"/>
                <w:noProof/>
              </w:rPr>
              <w:t>Adjudicaciones</w:t>
            </w:r>
            <w:r w:rsidR="00155CFA">
              <w:rPr>
                <w:noProof/>
                <w:webHidden/>
              </w:rPr>
              <w:tab/>
            </w:r>
            <w:r w:rsidR="00155CFA">
              <w:rPr>
                <w:noProof/>
                <w:webHidden/>
              </w:rPr>
              <w:fldChar w:fldCharType="begin"/>
            </w:r>
            <w:r w:rsidR="00155CFA">
              <w:rPr>
                <w:noProof/>
                <w:webHidden/>
              </w:rPr>
              <w:instrText xml:space="preserve"> PAGEREF _Toc532564633 \h </w:instrText>
            </w:r>
            <w:r w:rsidR="00155CFA">
              <w:rPr>
                <w:noProof/>
                <w:webHidden/>
              </w:rPr>
            </w:r>
            <w:r w:rsidR="00155CFA">
              <w:rPr>
                <w:noProof/>
                <w:webHidden/>
              </w:rPr>
              <w:fldChar w:fldCharType="separate"/>
            </w:r>
            <w:r>
              <w:rPr>
                <w:noProof/>
                <w:webHidden/>
              </w:rPr>
              <w:t>98</w:t>
            </w:r>
            <w:r w:rsidR="00155CFA">
              <w:rPr>
                <w:noProof/>
                <w:webHidden/>
              </w:rPr>
              <w:fldChar w:fldCharType="end"/>
            </w:r>
          </w:hyperlink>
        </w:p>
        <w:p w14:paraId="7FAEE9ED" w14:textId="0915985C"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34" w:history="1">
            <w:r w:rsidR="00155CFA" w:rsidRPr="00B33A10">
              <w:rPr>
                <w:rStyle w:val="Hipervnculo"/>
                <w:noProof/>
              </w:rPr>
              <w:t>Norma 39.9.1</w:t>
            </w:r>
            <w:r w:rsidR="00155CFA">
              <w:rPr>
                <w:rFonts w:asciiTheme="minorHAnsi" w:eastAsiaTheme="minorEastAsia" w:hAnsiTheme="minorHAnsi"/>
                <w:noProof/>
                <w:lang w:eastAsia="es-EC"/>
              </w:rPr>
              <w:tab/>
            </w:r>
            <w:r w:rsidR="00155CFA" w:rsidRPr="00B33A10">
              <w:rPr>
                <w:rStyle w:val="Hipervnculo"/>
                <w:noProof/>
              </w:rPr>
              <w:t>Adjudicación de remanente vial en suelo firme</w:t>
            </w:r>
            <w:r w:rsidR="00155CFA">
              <w:rPr>
                <w:noProof/>
                <w:webHidden/>
              </w:rPr>
              <w:tab/>
            </w:r>
            <w:r w:rsidR="00155CFA">
              <w:rPr>
                <w:noProof/>
                <w:webHidden/>
              </w:rPr>
              <w:fldChar w:fldCharType="begin"/>
            </w:r>
            <w:r w:rsidR="00155CFA">
              <w:rPr>
                <w:noProof/>
                <w:webHidden/>
              </w:rPr>
              <w:instrText xml:space="preserve"> PAGEREF _Toc532564634 \h </w:instrText>
            </w:r>
            <w:r w:rsidR="00155CFA">
              <w:rPr>
                <w:noProof/>
                <w:webHidden/>
              </w:rPr>
            </w:r>
            <w:r w:rsidR="00155CFA">
              <w:rPr>
                <w:noProof/>
                <w:webHidden/>
              </w:rPr>
              <w:fldChar w:fldCharType="separate"/>
            </w:r>
            <w:r>
              <w:rPr>
                <w:noProof/>
                <w:webHidden/>
              </w:rPr>
              <w:t>98</w:t>
            </w:r>
            <w:r w:rsidR="00155CFA">
              <w:rPr>
                <w:noProof/>
                <w:webHidden/>
              </w:rPr>
              <w:fldChar w:fldCharType="end"/>
            </w:r>
          </w:hyperlink>
        </w:p>
        <w:p w14:paraId="745138BB" w14:textId="5E14E535"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35" w:history="1">
            <w:r w:rsidR="00155CFA" w:rsidRPr="00B33A10">
              <w:rPr>
                <w:rStyle w:val="Hipervnculo"/>
                <w:noProof/>
              </w:rPr>
              <w:t>Norma 39.9.2</w:t>
            </w:r>
            <w:r w:rsidR="00155CFA">
              <w:rPr>
                <w:rFonts w:asciiTheme="minorHAnsi" w:eastAsiaTheme="minorEastAsia" w:hAnsiTheme="minorHAnsi"/>
                <w:noProof/>
                <w:lang w:eastAsia="es-EC"/>
              </w:rPr>
              <w:tab/>
            </w:r>
            <w:r w:rsidR="00155CFA" w:rsidRPr="00B33A10">
              <w:rPr>
                <w:rStyle w:val="Hipervnculo"/>
                <w:noProof/>
              </w:rPr>
              <w:t>Adjudicación de faja de terreno hacia una nueva vía</w:t>
            </w:r>
            <w:r w:rsidR="00155CFA">
              <w:rPr>
                <w:noProof/>
                <w:webHidden/>
              </w:rPr>
              <w:tab/>
            </w:r>
            <w:r w:rsidR="00155CFA">
              <w:rPr>
                <w:noProof/>
                <w:webHidden/>
              </w:rPr>
              <w:fldChar w:fldCharType="begin"/>
            </w:r>
            <w:r w:rsidR="00155CFA">
              <w:rPr>
                <w:noProof/>
                <w:webHidden/>
              </w:rPr>
              <w:instrText xml:space="preserve"> PAGEREF _Toc532564635 \h </w:instrText>
            </w:r>
            <w:r w:rsidR="00155CFA">
              <w:rPr>
                <w:noProof/>
                <w:webHidden/>
              </w:rPr>
            </w:r>
            <w:r w:rsidR="00155CFA">
              <w:rPr>
                <w:noProof/>
                <w:webHidden/>
              </w:rPr>
              <w:fldChar w:fldCharType="separate"/>
            </w:r>
            <w:r>
              <w:rPr>
                <w:noProof/>
                <w:webHidden/>
              </w:rPr>
              <w:t>99</w:t>
            </w:r>
            <w:r w:rsidR="00155CFA">
              <w:rPr>
                <w:noProof/>
                <w:webHidden/>
              </w:rPr>
              <w:fldChar w:fldCharType="end"/>
            </w:r>
          </w:hyperlink>
        </w:p>
        <w:p w14:paraId="6AFA6613" w14:textId="301BE0AA"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36" w:history="1">
            <w:r w:rsidR="00155CFA" w:rsidRPr="00B33A10">
              <w:rPr>
                <w:rStyle w:val="Hipervnculo"/>
                <w:noProof/>
              </w:rPr>
              <w:t>Norma 39.9.3</w:t>
            </w:r>
            <w:r w:rsidR="00155CFA">
              <w:rPr>
                <w:rFonts w:asciiTheme="minorHAnsi" w:eastAsiaTheme="minorEastAsia" w:hAnsiTheme="minorHAnsi"/>
                <w:noProof/>
                <w:lang w:eastAsia="es-EC"/>
              </w:rPr>
              <w:tab/>
            </w:r>
            <w:r w:rsidR="00155CFA" w:rsidRPr="00B33A10">
              <w:rPr>
                <w:rStyle w:val="Hipervnculo"/>
                <w:noProof/>
              </w:rPr>
              <w:t>Adjudicación de faja de terreno hacia el lado del terreno</w:t>
            </w:r>
            <w:r w:rsidR="00155CFA">
              <w:rPr>
                <w:noProof/>
                <w:webHidden/>
              </w:rPr>
              <w:tab/>
            </w:r>
            <w:r w:rsidR="00155CFA">
              <w:rPr>
                <w:noProof/>
                <w:webHidden/>
              </w:rPr>
              <w:fldChar w:fldCharType="begin"/>
            </w:r>
            <w:r w:rsidR="00155CFA">
              <w:rPr>
                <w:noProof/>
                <w:webHidden/>
              </w:rPr>
              <w:instrText xml:space="preserve"> PAGEREF _Toc532564636 \h </w:instrText>
            </w:r>
            <w:r w:rsidR="00155CFA">
              <w:rPr>
                <w:noProof/>
                <w:webHidden/>
              </w:rPr>
            </w:r>
            <w:r w:rsidR="00155CFA">
              <w:rPr>
                <w:noProof/>
                <w:webHidden/>
              </w:rPr>
              <w:fldChar w:fldCharType="separate"/>
            </w:r>
            <w:r>
              <w:rPr>
                <w:noProof/>
                <w:webHidden/>
              </w:rPr>
              <w:t>99</w:t>
            </w:r>
            <w:r w:rsidR="00155CFA">
              <w:rPr>
                <w:noProof/>
                <w:webHidden/>
              </w:rPr>
              <w:fldChar w:fldCharType="end"/>
            </w:r>
          </w:hyperlink>
        </w:p>
        <w:p w14:paraId="232AE8C1" w14:textId="224E8A23"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37" w:history="1">
            <w:r w:rsidR="00155CFA" w:rsidRPr="00B33A10">
              <w:rPr>
                <w:rStyle w:val="Hipervnculo"/>
                <w:noProof/>
              </w:rPr>
              <w:t>Norma 39.9.4</w:t>
            </w:r>
            <w:r w:rsidR="00155CFA">
              <w:rPr>
                <w:rFonts w:asciiTheme="minorHAnsi" w:eastAsiaTheme="minorEastAsia" w:hAnsiTheme="minorHAnsi"/>
                <w:noProof/>
                <w:lang w:eastAsia="es-EC"/>
              </w:rPr>
              <w:tab/>
            </w:r>
            <w:r w:rsidR="00155CFA" w:rsidRPr="00B33A10">
              <w:rPr>
                <w:rStyle w:val="Hipervnculo"/>
                <w:noProof/>
              </w:rPr>
              <w:t>Adjudicación faja de terreno sobre relleno de quebrada</w:t>
            </w:r>
            <w:r w:rsidR="00155CFA">
              <w:rPr>
                <w:noProof/>
                <w:webHidden/>
              </w:rPr>
              <w:tab/>
            </w:r>
            <w:r w:rsidR="00155CFA">
              <w:rPr>
                <w:noProof/>
                <w:webHidden/>
              </w:rPr>
              <w:fldChar w:fldCharType="begin"/>
            </w:r>
            <w:r w:rsidR="00155CFA">
              <w:rPr>
                <w:noProof/>
                <w:webHidden/>
              </w:rPr>
              <w:instrText xml:space="preserve"> PAGEREF _Toc532564637 \h </w:instrText>
            </w:r>
            <w:r w:rsidR="00155CFA">
              <w:rPr>
                <w:noProof/>
                <w:webHidden/>
              </w:rPr>
            </w:r>
            <w:r w:rsidR="00155CFA">
              <w:rPr>
                <w:noProof/>
                <w:webHidden/>
              </w:rPr>
              <w:fldChar w:fldCharType="separate"/>
            </w:r>
            <w:r>
              <w:rPr>
                <w:noProof/>
                <w:webHidden/>
              </w:rPr>
              <w:t>100</w:t>
            </w:r>
            <w:r w:rsidR="00155CFA">
              <w:rPr>
                <w:noProof/>
                <w:webHidden/>
              </w:rPr>
              <w:fldChar w:fldCharType="end"/>
            </w:r>
          </w:hyperlink>
        </w:p>
        <w:p w14:paraId="403005B6" w14:textId="7D47DF81"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38" w:history="1">
            <w:r w:rsidR="00155CFA" w:rsidRPr="00B33A10">
              <w:rPr>
                <w:rStyle w:val="Hipervnculo"/>
                <w:noProof/>
              </w:rPr>
              <w:t>Norma 39.9.5</w:t>
            </w:r>
            <w:r w:rsidR="00155CFA">
              <w:rPr>
                <w:rFonts w:asciiTheme="minorHAnsi" w:eastAsiaTheme="minorEastAsia" w:hAnsiTheme="minorHAnsi"/>
                <w:noProof/>
                <w:lang w:eastAsia="es-EC"/>
              </w:rPr>
              <w:tab/>
            </w:r>
            <w:r w:rsidR="00155CFA" w:rsidRPr="00B33A10">
              <w:rPr>
                <w:rStyle w:val="Hipervnculo"/>
                <w:noProof/>
              </w:rPr>
              <w:t>Adjudicación sobre quebrada abierta</w:t>
            </w:r>
            <w:r w:rsidR="00155CFA">
              <w:rPr>
                <w:noProof/>
                <w:webHidden/>
              </w:rPr>
              <w:tab/>
            </w:r>
            <w:r w:rsidR="00155CFA">
              <w:rPr>
                <w:noProof/>
                <w:webHidden/>
              </w:rPr>
              <w:fldChar w:fldCharType="begin"/>
            </w:r>
            <w:r w:rsidR="00155CFA">
              <w:rPr>
                <w:noProof/>
                <w:webHidden/>
              </w:rPr>
              <w:instrText xml:space="preserve"> PAGEREF _Toc532564638 \h </w:instrText>
            </w:r>
            <w:r w:rsidR="00155CFA">
              <w:rPr>
                <w:noProof/>
                <w:webHidden/>
              </w:rPr>
            </w:r>
            <w:r w:rsidR="00155CFA">
              <w:rPr>
                <w:noProof/>
                <w:webHidden/>
              </w:rPr>
              <w:fldChar w:fldCharType="separate"/>
            </w:r>
            <w:r>
              <w:rPr>
                <w:noProof/>
                <w:webHidden/>
              </w:rPr>
              <w:t>101</w:t>
            </w:r>
            <w:r w:rsidR="00155CFA">
              <w:rPr>
                <w:noProof/>
                <w:webHidden/>
              </w:rPr>
              <w:fldChar w:fldCharType="end"/>
            </w:r>
          </w:hyperlink>
        </w:p>
        <w:p w14:paraId="0D57E98B" w14:textId="0CF6BE89"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39" w:history="1">
            <w:r w:rsidR="00155CFA" w:rsidRPr="00B33A10">
              <w:rPr>
                <w:rStyle w:val="Hipervnculo"/>
                <w:noProof/>
              </w:rPr>
              <w:t>Norma 39.9.6</w:t>
            </w:r>
            <w:r w:rsidR="00155CFA">
              <w:rPr>
                <w:rFonts w:asciiTheme="minorHAnsi" w:eastAsiaTheme="minorEastAsia" w:hAnsiTheme="minorHAnsi"/>
                <w:noProof/>
                <w:lang w:eastAsia="es-EC"/>
              </w:rPr>
              <w:tab/>
            </w:r>
            <w:r w:rsidR="00155CFA" w:rsidRPr="00B33A10">
              <w:rPr>
                <w:rStyle w:val="Hipervnculo"/>
                <w:noProof/>
              </w:rPr>
              <w:t>Adjudicación sobre faja con colector o similares</w:t>
            </w:r>
            <w:r w:rsidR="00155CFA">
              <w:rPr>
                <w:noProof/>
                <w:webHidden/>
              </w:rPr>
              <w:tab/>
            </w:r>
            <w:r w:rsidR="00155CFA">
              <w:rPr>
                <w:noProof/>
                <w:webHidden/>
              </w:rPr>
              <w:fldChar w:fldCharType="begin"/>
            </w:r>
            <w:r w:rsidR="00155CFA">
              <w:rPr>
                <w:noProof/>
                <w:webHidden/>
              </w:rPr>
              <w:instrText xml:space="preserve"> PAGEREF _Toc532564639 \h </w:instrText>
            </w:r>
            <w:r w:rsidR="00155CFA">
              <w:rPr>
                <w:noProof/>
                <w:webHidden/>
              </w:rPr>
            </w:r>
            <w:r w:rsidR="00155CFA">
              <w:rPr>
                <w:noProof/>
                <w:webHidden/>
              </w:rPr>
              <w:fldChar w:fldCharType="separate"/>
            </w:r>
            <w:r>
              <w:rPr>
                <w:noProof/>
                <w:webHidden/>
              </w:rPr>
              <w:t>102</w:t>
            </w:r>
            <w:r w:rsidR="00155CFA">
              <w:rPr>
                <w:noProof/>
                <w:webHidden/>
              </w:rPr>
              <w:fldChar w:fldCharType="end"/>
            </w:r>
          </w:hyperlink>
        </w:p>
        <w:p w14:paraId="00A7257C" w14:textId="7E594627" w:rsidR="00155CFA" w:rsidRDefault="002A719D">
          <w:pPr>
            <w:pStyle w:val="TDC3"/>
            <w:tabs>
              <w:tab w:val="left" w:pos="2708"/>
              <w:tab w:val="right" w:leader="dot" w:pos="8495"/>
            </w:tabs>
            <w:rPr>
              <w:rFonts w:asciiTheme="minorHAnsi" w:eastAsiaTheme="minorEastAsia" w:hAnsiTheme="minorHAnsi"/>
              <w:noProof/>
              <w:lang w:eastAsia="es-EC"/>
            </w:rPr>
          </w:pPr>
          <w:hyperlink w:anchor="_Toc532564640" w:history="1">
            <w:r w:rsidR="00155CFA" w:rsidRPr="00B33A10">
              <w:rPr>
                <w:rStyle w:val="Hipervnculo"/>
                <w:noProof/>
              </w:rPr>
              <w:t>Norma 39.10</w:t>
            </w:r>
            <w:r w:rsidR="00155CFA">
              <w:rPr>
                <w:rFonts w:asciiTheme="minorHAnsi" w:eastAsiaTheme="minorEastAsia" w:hAnsiTheme="minorHAnsi"/>
                <w:noProof/>
                <w:lang w:eastAsia="es-EC"/>
              </w:rPr>
              <w:tab/>
            </w:r>
            <w:r w:rsidR="00155CFA" w:rsidRPr="00B33A10">
              <w:rPr>
                <w:rStyle w:val="Hipervnculo"/>
                <w:noProof/>
              </w:rPr>
              <w:t>Predios con varias AIVAS</w:t>
            </w:r>
            <w:r w:rsidR="00155CFA">
              <w:rPr>
                <w:noProof/>
                <w:webHidden/>
              </w:rPr>
              <w:tab/>
            </w:r>
            <w:r w:rsidR="00155CFA">
              <w:rPr>
                <w:noProof/>
                <w:webHidden/>
              </w:rPr>
              <w:fldChar w:fldCharType="begin"/>
            </w:r>
            <w:r w:rsidR="00155CFA">
              <w:rPr>
                <w:noProof/>
                <w:webHidden/>
              </w:rPr>
              <w:instrText xml:space="preserve"> PAGEREF _Toc532564640 \h </w:instrText>
            </w:r>
            <w:r w:rsidR="00155CFA">
              <w:rPr>
                <w:noProof/>
                <w:webHidden/>
              </w:rPr>
            </w:r>
            <w:r w:rsidR="00155CFA">
              <w:rPr>
                <w:noProof/>
                <w:webHidden/>
              </w:rPr>
              <w:fldChar w:fldCharType="separate"/>
            </w:r>
            <w:r>
              <w:rPr>
                <w:noProof/>
                <w:webHidden/>
              </w:rPr>
              <w:t>102</w:t>
            </w:r>
            <w:r w:rsidR="00155CFA">
              <w:rPr>
                <w:noProof/>
                <w:webHidden/>
              </w:rPr>
              <w:fldChar w:fldCharType="end"/>
            </w:r>
          </w:hyperlink>
        </w:p>
        <w:p w14:paraId="2755AB10" w14:textId="10BB9F70" w:rsidR="00155CFA" w:rsidRDefault="002A719D">
          <w:pPr>
            <w:pStyle w:val="TDC3"/>
            <w:tabs>
              <w:tab w:val="left" w:pos="2708"/>
              <w:tab w:val="right" w:leader="dot" w:pos="8495"/>
            </w:tabs>
            <w:rPr>
              <w:rFonts w:asciiTheme="minorHAnsi" w:eastAsiaTheme="minorEastAsia" w:hAnsiTheme="minorHAnsi"/>
              <w:noProof/>
              <w:lang w:eastAsia="es-EC"/>
            </w:rPr>
          </w:pPr>
          <w:hyperlink w:anchor="_Toc532564641" w:history="1">
            <w:r w:rsidR="00155CFA" w:rsidRPr="00B33A10">
              <w:rPr>
                <w:rStyle w:val="Hipervnculo"/>
                <w:noProof/>
              </w:rPr>
              <w:t>Norma 39.11</w:t>
            </w:r>
            <w:r w:rsidR="00155CFA">
              <w:rPr>
                <w:rFonts w:asciiTheme="minorHAnsi" w:eastAsiaTheme="minorEastAsia" w:hAnsiTheme="minorHAnsi"/>
                <w:noProof/>
                <w:lang w:eastAsia="es-EC"/>
              </w:rPr>
              <w:tab/>
            </w:r>
            <w:r w:rsidR="00155CFA" w:rsidRPr="00B33A10">
              <w:rPr>
                <w:rStyle w:val="Hipervnculo"/>
                <w:noProof/>
              </w:rPr>
              <w:t>Asentamientos de hecho</w:t>
            </w:r>
            <w:r w:rsidR="00155CFA">
              <w:rPr>
                <w:noProof/>
                <w:webHidden/>
              </w:rPr>
              <w:tab/>
            </w:r>
            <w:r w:rsidR="00155CFA">
              <w:rPr>
                <w:noProof/>
                <w:webHidden/>
              </w:rPr>
              <w:fldChar w:fldCharType="begin"/>
            </w:r>
            <w:r w:rsidR="00155CFA">
              <w:rPr>
                <w:noProof/>
                <w:webHidden/>
              </w:rPr>
              <w:instrText xml:space="preserve"> PAGEREF _Toc532564641 \h </w:instrText>
            </w:r>
            <w:r w:rsidR="00155CFA">
              <w:rPr>
                <w:noProof/>
                <w:webHidden/>
              </w:rPr>
            </w:r>
            <w:r w:rsidR="00155CFA">
              <w:rPr>
                <w:noProof/>
                <w:webHidden/>
              </w:rPr>
              <w:fldChar w:fldCharType="separate"/>
            </w:r>
            <w:r>
              <w:rPr>
                <w:noProof/>
                <w:webHidden/>
              </w:rPr>
              <w:t>103</w:t>
            </w:r>
            <w:r w:rsidR="00155CFA">
              <w:rPr>
                <w:noProof/>
                <w:webHidden/>
              </w:rPr>
              <w:fldChar w:fldCharType="end"/>
            </w:r>
          </w:hyperlink>
        </w:p>
        <w:p w14:paraId="1C905451" w14:textId="20200632" w:rsidR="00155CFA" w:rsidRDefault="002A719D">
          <w:pPr>
            <w:pStyle w:val="TDC3"/>
            <w:tabs>
              <w:tab w:val="left" w:pos="2708"/>
              <w:tab w:val="right" w:leader="dot" w:pos="8495"/>
            </w:tabs>
            <w:rPr>
              <w:rFonts w:asciiTheme="minorHAnsi" w:eastAsiaTheme="minorEastAsia" w:hAnsiTheme="minorHAnsi"/>
              <w:noProof/>
              <w:lang w:eastAsia="es-EC"/>
            </w:rPr>
          </w:pPr>
          <w:hyperlink w:anchor="_Toc532564642" w:history="1">
            <w:r w:rsidR="00155CFA" w:rsidRPr="00B33A10">
              <w:rPr>
                <w:rStyle w:val="Hipervnculo"/>
                <w:noProof/>
              </w:rPr>
              <w:t>Norma 39.12</w:t>
            </w:r>
            <w:r w:rsidR="00155CFA">
              <w:rPr>
                <w:rFonts w:asciiTheme="minorHAnsi" w:eastAsiaTheme="minorEastAsia" w:hAnsiTheme="minorHAnsi"/>
                <w:noProof/>
                <w:lang w:eastAsia="es-EC"/>
              </w:rPr>
              <w:tab/>
            </w:r>
            <w:r w:rsidR="00155CFA" w:rsidRPr="00B33A10">
              <w:rPr>
                <w:rStyle w:val="Hipervnculo"/>
                <w:noProof/>
              </w:rPr>
              <w:t>Áreas urbanas de protección ecológica</w:t>
            </w:r>
            <w:r w:rsidR="00155CFA">
              <w:rPr>
                <w:noProof/>
                <w:webHidden/>
              </w:rPr>
              <w:tab/>
            </w:r>
            <w:r w:rsidR="00155CFA">
              <w:rPr>
                <w:noProof/>
                <w:webHidden/>
              </w:rPr>
              <w:fldChar w:fldCharType="begin"/>
            </w:r>
            <w:r w:rsidR="00155CFA">
              <w:rPr>
                <w:noProof/>
                <w:webHidden/>
              </w:rPr>
              <w:instrText xml:space="preserve"> PAGEREF _Toc532564642 \h </w:instrText>
            </w:r>
            <w:r w:rsidR="00155CFA">
              <w:rPr>
                <w:noProof/>
                <w:webHidden/>
              </w:rPr>
            </w:r>
            <w:r w:rsidR="00155CFA">
              <w:rPr>
                <w:noProof/>
                <w:webHidden/>
              </w:rPr>
              <w:fldChar w:fldCharType="separate"/>
            </w:r>
            <w:r>
              <w:rPr>
                <w:noProof/>
                <w:webHidden/>
              </w:rPr>
              <w:t>104</w:t>
            </w:r>
            <w:r w:rsidR="00155CFA">
              <w:rPr>
                <w:noProof/>
                <w:webHidden/>
              </w:rPr>
              <w:fldChar w:fldCharType="end"/>
            </w:r>
          </w:hyperlink>
        </w:p>
        <w:p w14:paraId="67FF5BB0" w14:textId="4BD79FC5"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643" w:history="1">
            <w:r w:rsidR="00155CFA" w:rsidRPr="00B33A10">
              <w:rPr>
                <w:rStyle w:val="Hipervnculo"/>
                <w:noProof/>
              </w:rPr>
              <w:t>Norma 40</w:t>
            </w:r>
            <w:r w:rsidR="00155CFA">
              <w:rPr>
                <w:rFonts w:asciiTheme="minorHAnsi" w:eastAsiaTheme="minorEastAsia" w:hAnsiTheme="minorHAnsi"/>
                <w:noProof/>
                <w:lang w:eastAsia="es-EC"/>
              </w:rPr>
              <w:tab/>
            </w:r>
            <w:r w:rsidR="00155CFA" w:rsidRPr="00B33A10">
              <w:rPr>
                <w:rStyle w:val="Hipervnculo"/>
                <w:noProof/>
              </w:rPr>
              <w:t>Avalúo para Expropiaciones</w:t>
            </w:r>
            <w:r w:rsidR="00155CFA">
              <w:rPr>
                <w:noProof/>
                <w:webHidden/>
              </w:rPr>
              <w:tab/>
            </w:r>
            <w:r w:rsidR="00155CFA">
              <w:rPr>
                <w:noProof/>
                <w:webHidden/>
              </w:rPr>
              <w:fldChar w:fldCharType="begin"/>
            </w:r>
            <w:r w:rsidR="00155CFA">
              <w:rPr>
                <w:noProof/>
                <w:webHidden/>
              </w:rPr>
              <w:instrText xml:space="preserve"> PAGEREF _Toc532564643 \h </w:instrText>
            </w:r>
            <w:r w:rsidR="00155CFA">
              <w:rPr>
                <w:noProof/>
                <w:webHidden/>
              </w:rPr>
            </w:r>
            <w:r w:rsidR="00155CFA">
              <w:rPr>
                <w:noProof/>
                <w:webHidden/>
              </w:rPr>
              <w:fldChar w:fldCharType="separate"/>
            </w:r>
            <w:r>
              <w:rPr>
                <w:noProof/>
                <w:webHidden/>
              </w:rPr>
              <w:t>104</w:t>
            </w:r>
            <w:r w:rsidR="00155CFA">
              <w:rPr>
                <w:noProof/>
                <w:webHidden/>
              </w:rPr>
              <w:fldChar w:fldCharType="end"/>
            </w:r>
          </w:hyperlink>
        </w:p>
        <w:p w14:paraId="4A6D503B" w14:textId="23634945"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44" w:history="1">
            <w:r w:rsidR="00155CFA" w:rsidRPr="00B33A10">
              <w:rPr>
                <w:rStyle w:val="Hipervnculo"/>
                <w:noProof/>
              </w:rPr>
              <w:t>Norma 40.1.1</w:t>
            </w:r>
            <w:r w:rsidR="00155CFA">
              <w:rPr>
                <w:rFonts w:asciiTheme="minorHAnsi" w:eastAsiaTheme="minorEastAsia" w:hAnsiTheme="minorHAnsi"/>
                <w:noProof/>
                <w:lang w:eastAsia="es-EC"/>
              </w:rPr>
              <w:tab/>
            </w:r>
            <w:r w:rsidR="00155CFA" w:rsidRPr="00B33A10">
              <w:rPr>
                <w:rStyle w:val="Hipervnculo"/>
                <w:noProof/>
              </w:rPr>
              <w:t>Actualización del valor del Área de Intervención Valorativa dentro del bienio</w:t>
            </w:r>
            <w:r w:rsidR="00155CFA">
              <w:rPr>
                <w:noProof/>
                <w:webHidden/>
              </w:rPr>
              <w:tab/>
            </w:r>
            <w:r w:rsidR="00155CFA">
              <w:rPr>
                <w:noProof/>
                <w:webHidden/>
              </w:rPr>
              <w:fldChar w:fldCharType="begin"/>
            </w:r>
            <w:r w:rsidR="00155CFA">
              <w:rPr>
                <w:noProof/>
                <w:webHidden/>
              </w:rPr>
              <w:instrText xml:space="preserve"> PAGEREF _Toc532564644 \h </w:instrText>
            </w:r>
            <w:r w:rsidR="00155CFA">
              <w:rPr>
                <w:noProof/>
                <w:webHidden/>
              </w:rPr>
            </w:r>
            <w:r w:rsidR="00155CFA">
              <w:rPr>
                <w:noProof/>
                <w:webHidden/>
              </w:rPr>
              <w:fldChar w:fldCharType="separate"/>
            </w:r>
            <w:r>
              <w:rPr>
                <w:noProof/>
                <w:webHidden/>
              </w:rPr>
              <w:t>104</w:t>
            </w:r>
            <w:r w:rsidR="00155CFA">
              <w:rPr>
                <w:noProof/>
                <w:webHidden/>
              </w:rPr>
              <w:fldChar w:fldCharType="end"/>
            </w:r>
          </w:hyperlink>
        </w:p>
        <w:p w14:paraId="5EABCF22" w14:textId="7002BD8C"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45" w:history="1">
            <w:r w:rsidR="00155CFA" w:rsidRPr="00B33A10">
              <w:rPr>
                <w:rStyle w:val="Hipervnculo"/>
                <w:noProof/>
              </w:rPr>
              <w:t>Norma 40.2</w:t>
            </w:r>
            <w:r w:rsidR="00155CFA">
              <w:rPr>
                <w:rFonts w:asciiTheme="minorHAnsi" w:eastAsiaTheme="minorEastAsia" w:hAnsiTheme="minorHAnsi"/>
                <w:noProof/>
                <w:lang w:eastAsia="es-EC"/>
              </w:rPr>
              <w:tab/>
            </w:r>
            <w:r w:rsidR="00155CFA" w:rsidRPr="00B33A10">
              <w:rPr>
                <w:rStyle w:val="Hipervnculo"/>
                <w:noProof/>
              </w:rPr>
              <w:t>Cuando no hubiere acuerdo directo entre el Municipio del DMQ y los propietarios en caso de expropiación</w:t>
            </w:r>
            <w:r w:rsidR="00155CFA">
              <w:rPr>
                <w:noProof/>
                <w:webHidden/>
              </w:rPr>
              <w:tab/>
            </w:r>
            <w:r w:rsidR="00155CFA">
              <w:rPr>
                <w:noProof/>
                <w:webHidden/>
              </w:rPr>
              <w:fldChar w:fldCharType="begin"/>
            </w:r>
            <w:r w:rsidR="00155CFA">
              <w:rPr>
                <w:noProof/>
                <w:webHidden/>
              </w:rPr>
              <w:instrText xml:space="preserve"> PAGEREF _Toc532564645 \h </w:instrText>
            </w:r>
            <w:r w:rsidR="00155CFA">
              <w:rPr>
                <w:noProof/>
                <w:webHidden/>
              </w:rPr>
            </w:r>
            <w:r w:rsidR="00155CFA">
              <w:rPr>
                <w:noProof/>
                <w:webHidden/>
              </w:rPr>
              <w:fldChar w:fldCharType="separate"/>
            </w:r>
            <w:r>
              <w:rPr>
                <w:noProof/>
                <w:webHidden/>
              </w:rPr>
              <w:t>104</w:t>
            </w:r>
            <w:r w:rsidR="00155CFA">
              <w:rPr>
                <w:noProof/>
                <w:webHidden/>
              </w:rPr>
              <w:fldChar w:fldCharType="end"/>
            </w:r>
          </w:hyperlink>
        </w:p>
        <w:p w14:paraId="0036342E" w14:textId="79480EF0"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46" w:history="1">
            <w:r w:rsidR="00155CFA" w:rsidRPr="00B33A10">
              <w:rPr>
                <w:rStyle w:val="Hipervnculo"/>
                <w:noProof/>
              </w:rPr>
              <w:t>Norma 40.3</w:t>
            </w:r>
            <w:r w:rsidR="00155CFA">
              <w:rPr>
                <w:rFonts w:asciiTheme="minorHAnsi" w:eastAsiaTheme="minorEastAsia" w:hAnsiTheme="minorHAnsi"/>
                <w:noProof/>
                <w:lang w:eastAsia="es-EC"/>
              </w:rPr>
              <w:tab/>
            </w:r>
            <w:r w:rsidR="00155CFA" w:rsidRPr="00B33A10">
              <w:rPr>
                <w:rStyle w:val="Hipervnculo"/>
                <w:noProof/>
              </w:rPr>
              <w:t>Expropiaciones especiales de asentamientos humanos</w:t>
            </w:r>
            <w:r w:rsidR="00155CFA">
              <w:rPr>
                <w:noProof/>
                <w:webHidden/>
              </w:rPr>
              <w:tab/>
            </w:r>
            <w:r w:rsidR="00155CFA">
              <w:rPr>
                <w:noProof/>
                <w:webHidden/>
              </w:rPr>
              <w:fldChar w:fldCharType="begin"/>
            </w:r>
            <w:r w:rsidR="00155CFA">
              <w:rPr>
                <w:noProof/>
                <w:webHidden/>
              </w:rPr>
              <w:instrText xml:space="preserve"> PAGEREF _Toc532564646 \h </w:instrText>
            </w:r>
            <w:r w:rsidR="00155CFA">
              <w:rPr>
                <w:noProof/>
                <w:webHidden/>
              </w:rPr>
            </w:r>
            <w:r w:rsidR="00155CFA">
              <w:rPr>
                <w:noProof/>
                <w:webHidden/>
              </w:rPr>
              <w:fldChar w:fldCharType="separate"/>
            </w:r>
            <w:r>
              <w:rPr>
                <w:noProof/>
                <w:webHidden/>
              </w:rPr>
              <w:t>105</w:t>
            </w:r>
            <w:r w:rsidR="00155CFA">
              <w:rPr>
                <w:noProof/>
                <w:webHidden/>
              </w:rPr>
              <w:fldChar w:fldCharType="end"/>
            </w:r>
          </w:hyperlink>
        </w:p>
        <w:p w14:paraId="3A7C809C" w14:textId="1C9E3C7E"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47" w:history="1">
            <w:r w:rsidR="00155CFA" w:rsidRPr="00B33A10">
              <w:rPr>
                <w:rStyle w:val="Hipervnculo"/>
                <w:noProof/>
              </w:rPr>
              <w:t>Norma 40.4</w:t>
            </w:r>
            <w:r w:rsidR="00155CFA">
              <w:rPr>
                <w:rFonts w:asciiTheme="minorHAnsi" w:eastAsiaTheme="minorEastAsia" w:hAnsiTheme="minorHAnsi"/>
                <w:noProof/>
                <w:lang w:eastAsia="es-EC"/>
              </w:rPr>
              <w:tab/>
            </w:r>
            <w:r w:rsidR="00155CFA" w:rsidRPr="00B33A10">
              <w:rPr>
                <w:rStyle w:val="Hipervnculo"/>
                <w:noProof/>
              </w:rPr>
              <w:t>Valoración de bienes patrimoniales</w:t>
            </w:r>
            <w:r w:rsidR="00155CFA">
              <w:rPr>
                <w:noProof/>
                <w:webHidden/>
              </w:rPr>
              <w:tab/>
            </w:r>
            <w:r w:rsidR="00155CFA">
              <w:rPr>
                <w:noProof/>
                <w:webHidden/>
              </w:rPr>
              <w:fldChar w:fldCharType="begin"/>
            </w:r>
            <w:r w:rsidR="00155CFA">
              <w:rPr>
                <w:noProof/>
                <w:webHidden/>
              </w:rPr>
              <w:instrText xml:space="preserve"> PAGEREF _Toc532564647 \h </w:instrText>
            </w:r>
            <w:r w:rsidR="00155CFA">
              <w:rPr>
                <w:noProof/>
                <w:webHidden/>
              </w:rPr>
            </w:r>
            <w:r w:rsidR="00155CFA">
              <w:rPr>
                <w:noProof/>
                <w:webHidden/>
              </w:rPr>
              <w:fldChar w:fldCharType="separate"/>
            </w:r>
            <w:r>
              <w:rPr>
                <w:noProof/>
                <w:webHidden/>
              </w:rPr>
              <w:t>105</w:t>
            </w:r>
            <w:r w:rsidR="00155CFA">
              <w:rPr>
                <w:noProof/>
                <w:webHidden/>
              </w:rPr>
              <w:fldChar w:fldCharType="end"/>
            </w:r>
          </w:hyperlink>
        </w:p>
        <w:p w14:paraId="555EA77B" w14:textId="34A6C0E1"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48" w:history="1">
            <w:r w:rsidR="00155CFA" w:rsidRPr="00B33A10">
              <w:rPr>
                <w:rStyle w:val="Hipervnculo"/>
                <w:noProof/>
              </w:rPr>
              <w:t>Norma 40.4.2</w:t>
            </w:r>
            <w:r w:rsidR="00155CFA">
              <w:rPr>
                <w:rFonts w:asciiTheme="minorHAnsi" w:eastAsiaTheme="minorEastAsia" w:hAnsiTheme="minorHAnsi"/>
                <w:noProof/>
                <w:lang w:eastAsia="es-EC"/>
              </w:rPr>
              <w:tab/>
            </w:r>
            <w:r w:rsidR="00155CFA" w:rsidRPr="00B33A10">
              <w:rPr>
                <w:rStyle w:val="Hipervnculo"/>
                <w:noProof/>
              </w:rPr>
              <w:t>Porcentaje no depreciable o residuo</w:t>
            </w:r>
            <w:r w:rsidR="00155CFA">
              <w:rPr>
                <w:noProof/>
                <w:webHidden/>
              </w:rPr>
              <w:tab/>
            </w:r>
            <w:r w:rsidR="00155CFA">
              <w:rPr>
                <w:noProof/>
                <w:webHidden/>
              </w:rPr>
              <w:fldChar w:fldCharType="begin"/>
            </w:r>
            <w:r w:rsidR="00155CFA">
              <w:rPr>
                <w:noProof/>
                <w:webHidden/>
              </w:rPr>
              <w:instrText xml:space="preserve"> PAGEREF _Toc532564648 \h </w:instrText>
            </w:r>
            <w:r w:rsidR="00155CFA">
              <w:rPr>
                <w:noProof/>
                <w:webHidden/>
              </w:rPr>
            </w:r>
            <w:r w:rsidR="00155CFA">
              <w:rPr>
                <w:noProof/>
                <w:webHidden/>
              </w:rPr>
              <w:fldChar w:fldCharType="separate"/>
            </w:r>
            <w:r>
              <w:rPr>
                <w:noProof/>
                <w:webHidden/>
              </w:rPr>
              <w:t>107</w:t>
            </w:r>
            <w:r w:rsidR="00155CFA">
              <w:rPr>
                <w:noProof/>
                <w:webHidden/>
              </w:rPr>
              <w:fldChar w:fldCharType="end"/>
            </w:r>
          </w:hyperlink>
        </w:p>
        <w:p w14:paraId="2B4BF480" w14:textId="161B39A2"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49" w:history="1">
            <w:r w:rsidR="00155CFA" w:rsidRPr="00B33A10">
              <w:rPr>
                <w:rStyle w:val="Hipervnculo"/>
                <w:noProof/>
              </w:rPr>
              <w:t>Norma 40.4.3</w:t>
            </w:r>
            <w:r w:rsidR="00155CFA">
              <w:rPr>
                <w:rFonts w:asciiTheme="minorHAnsi" w:eastAsiaTheme="minorEastAsia" w:hAnsiTheme="minorHAnsi"/>
                <w:noProof/>
                <w:lang w:eastAsia="es-EC"/>
              </w:rPr>
              <w:tab/>
            </w:r>
            <w:r w:rsidR="00155CFA" w:rsidRPr="00B33A10">
              <w:rPr>
                <w:rStyle w:val="Hipervnculo"/>
                <w:noProof/>
              </w:rPr>
              <w:t>Determinación del Avalúo de la construcción de bienes inmuebles patrimoniales</w:t>
            </w:r>
            <w:r w:rsidR="00155CFA">
              <w:rPr>
                <w:noProof/>
                <w:webHidden/>
              </w:rPr>
              <w:tab/>
            </w:r>
            <w:r w:rsidR="00155CFA">
              <w:rPr>
                <w:noProof/>
                <w:webHidden/>
              </w:rPr>
              <w:fldChar w:fldCharType="begin"/>
            </w:r>
            <w:r w:rsidR="00155CFA">
              <w:rPr>
                <w:noProof/>
                <w:webHidden/>
              </w:rPr>
              <w:instrText xml:space="preserve"> PAGEREF _Toc532564649 \h </w:instrText>
            </w:r>
            <w:r w:rsidR="00155CFA">
              <w:rPr>
                <w:noProof/>
                <w:webHidden/>
              </w:rPr>
            </w:r>
            <w:r w:rsidR="00155CFA">
              <w:rPr>
                <w:noProof/>
                <w:webHidden/>
              </w:rPr>
              <w:fldChar w:fldCharType="separate"/>
            </w:r>
            <w:r>
              <w:rPr>
                <w:noProof/>
                <w:webHidden/>
              </w:rPr>
              <w:t>107</w:t>
            </w:r>
            <w:r w:rsidR="00155CFA">
              <w:rPr>
                <w:noProof/>
                <w:webHidden/>
              </w:rPr>
              <w:fldChar w:fldCharType="end"/>
            </w:r>
          </w:hyperlink>
        </w:p>
        <w:p w14:paraId="1BEF8BAC" w14:textId="6FC87ECE"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50" w:history="1">
            <w:r w:rsidR="00155CFA" w:rsidRPr="00B33A10">
              <w:rPr>
                <w:rStyle w:val="Hipervnculo"/>
                <w:noProof/>
              </w:rPr>
              <w:t>Norma 40.4.4</w:t>
            </w:r>
            <w:r w:rsidR="00155CFA">
              <w:rPr>
                <w:rFonts w:asciiTheme="minorHAnsi" w:eastAsiaTheme="minorEastAsia" w:hAnsiTheme="minorHAnsi"/>
                <w:noProof/>
                <w:lang w:eastAsia="es-EC"/>
              </w:rPr>
              <w:tab/>
            </w:r>
            <w:r w:rsidR="00155CFA" w:rsidRPr="00B33A10">
              <w:rPr>
                <w:rStyle w:val="Hipervnculo"/>
                <w:noProof/>
              </w:rPr>
              <w:t>Determinación del Avalúo del terreno urbano de bienes inmuebles patrimoniales</w:t>
            </w:r>
            <w:r w:rsidR="00155CFA">
              <w:rPr>
                <w:noProof/>
                <w:webHidden/>
              </w:rPr>
              <w:tab/>
            </w:r>
            <w:r w:rsidR="00155CFA">
              <w:rPr>
                <w:noProof/>
                <w:webHidden/>
              </w:rPr>
              <w:fldChar w:fldCharType="begin"/>
            </w:r>
            <w:r w:rsidR="00155CFA">
              <w:rPr>
                <w:noProof/>
                <w:webHidden/>
              </w:rPr>
              <w:instrText xml:space="preserve"> PAGEREF _Toc532564650 \h </w:instrText>
            </w:r>
            <w:r w:rsidR="00155CFA">
              <w:rPr>
                <w:noProof/>
                <w:webHidden/>
              </w:rPr>
            </w:r>
            <w:r w:rsidR="00155CFA">
              <w:rPr>
                <w:noProof/>
                <w:webHidden/>
              </w:rPr>
              <w:fldChar w:fldCharType="separate"/>
            </w:r>
            <w:r>
              <w:rPr>
                <w:noProof/>
                <w:webHidden/>
              </w:rPr>
              <w:t>107</w:t>
            </w:r>
            <w:r w:rsidR="00155CFA">
              <w:rPr>
                <w:noProof/>
                <w:webHidden/>
              </w:rPr>
              <w:fldChar w:fldCharType="end"/>
            </w:r>
          </w:hyperlink>
        </w:p>
        <w:p w14:paraId="4FCE0FAA" w14:textId="488382A3"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51" w:history="1">
            <w:r w:rsidR="00155CFA" w:rsidRPr="00B33A10">
              <w:rPr>
                <w:rStyle w:val="Hipervnculo"/>
                <w:noProof/>
              </w:rPr>
              <w:t>Norma 40.4.5</w:t>
            </w:r>
            <w:r w:rsidR="00155CFA">
              <w:rPr>
                <w:rFonts w:asciiTheme="minorHAnsi" w:eastAsiaTheme="minorEastAsia" w:hAnsiTheme="minorHAnsi"/>
                <w:noProof/>
                <w:lang w:eastAsia="es-EC"/>
              </w:rPr>
              <w:tab/>
            </w:r>
            <w:r w:rsidR="00155CFA" w:rsidRPr="00B33A10">
              <w:rPr>
                <w:rStyle w:val="Hipervnculo"/>
                <w:noProof/>
              </w:rPr>
              <w:t>Determinación del Avalúo de bienes inmuebles patrimoniales</w:t>
            </w:r>
            <w:r w:rsidR="00155CFA">
              <w:rPr>
                <w:noProof/>
                <w:webHidden/>
              </w:rPr>
              <w:tab/>
            </w:r>
            <w:r w:rsidR="00155CFA">
              <w:rPr>
                <w:noProof/>
                <w:webHidden/>
              </w:rPr>
              <w:fldChar w:fldCharType="begin"/>
            </w:r>
            <w:r w:rsidR="00155CFA">
              <w:rPr>
                <w:noProof/>
                <w:webHidden/>
              </w:rPr>
              <w:instrText xml:space="preserve"> PAGEREF _Toc532564651 \h </w:instrText>
            </w:r>
            <w:r w:rsidR="00155CFA">
              <w:rPr>
                <w:noProof/>
                <w:webHidden/>
              </w:rPr>
            </w:r>
            <w:r w:rsidR="00155CFA">
              <w:rPr>
                <w:noProof/>
                <w:webHidden/>
              </w:rPr>
              <w:fldChar w:fldCharType="separate"/>
            </w:r>
            <w:r>
              <w:rPr>
                <w:noProof/>
                <w:webHidden/>
              </w:rPr>
              <w:t>108</w:t>
            </w:r>
            <w:r w:rsidR="00155CFA">
              <w:rPr>
                <w:noProof/>
                <w:webHidden/>
              </w:rPr>
              <w:fldChar w:fldCharType="end"/>
            </w:r>
          </w:hyperlink>
        </w:p>
        <w:p w14:paraId="2F3BBFDB" w14:textId="0697EE28" w:rsidR="00155CFA" w:rsidRDefault="002A719D">
          <w:pPr>
            <w:pStyle w:val="TDC3"/>
            <w:tabs>
              <w:tab w:val="left" w:pos="2769"/>
              <w:tab w:val="right" w:leader="dot" w:pos="8495"/>
            </w:tabs>
            <w:rPr>
              <w:rFonts w:asciiTheme="minorHAnsi" w:eastAsiaTheme="minorEastAsia" w:hAnsiTheme="minorHAnsi"/>
              <w:noProof/>
              <w:lang w:eastAsia="es-EC"/>
            </w:rPr>
          </w:pPr>
          <w:hyperlink w:anchor="_Toc532564652" w:history="1">
            <w:r w:rsidR="00155CFA" w:rsidRPr="00B33A10">
              <w:rPr>
                <w:rStyle w:val="Hipervnculo"/>
                <w:noProof/>
              </w:rPr>
              <w:t>Norma 40.4.6</w:t>
            </w:r>
            <w:r w:rsidR="00155CFA">
              <w:rPr>
                <w:rFonts w:asciiTheme="minorHAnsi" w:eastAsiaTheme="minorEastAsia" w:hAnsiTheme="minorHAnsi"/>
                <w:noProof/>
                <w:lang w:eastAsia="es-EC"/>
              </w:rPr>
              <w:tab/>
            </w:r>
            <w:r w:rsidR="00155CFA" w:rsidRPr="00B33A10">
              <w:rPr>
                <w:rStyle w:val="Hipervnculo"/>
                <w:noProof/>
              </w:rPr>
              <w:t>Avalúo de bienes inmuebles patrimoniales monumentales</w:t>
            </w:r>
            <w:r w:rsidR="00155CFA">
              <w:rPr>
                <w:noProof/>
                <w:webHidden/>
              </w:rPr>
              <w:tab/>
            </w:r>
            <w:r w:rsidR="00155CFA">
              <w:rPr>
                <w:noProof/>
                <w:webHidden/>
              </w:rPr>
              <w:fldChar w:fldCharType="begin"/>
            </w:r>
            <w:r w:rsidR="00155CFA">
              <w:rPr>
                <w:noProof/>
                <w:webHidden/>
              </w:rPr>
              <w:instrText xml:space="preserve"> PAGEREF _Toc532564652 \h </w:instrText>
            </w:r>
            <w:r w:rsidR="00155CFA">
              <w:rPr>
                <w:noProof/>
                <w:webHidden/>
              </w:rPr>
            </w:r>
            <w:r w:rsidR="00155CFA">
              <w:rPr>
                <w:noProof/>
                <w:webHidden/>
              </w:rPr>
              <w:fldChar w:fldCharType="separate"/>
            </w:r>
            <w:r>
              <w:rPr>
                <w:noProof/>
                <w:webHidden/>
              </w:rPr>
              <w:t>108</w:t>
            </w:r>
            <w:r w:rsidR="00155CFA">
              <w:rPr>
                <w:noProof/>
                <w:webHidden/>
              </w:rPr>
              <w:fldChar w:fldCharType="end"/>
            </w:r>
          </w:hyperlink>
        </w:p>
        <w:p w14:paraId="223BF8E5" w14:textId="1FA5B906" w:rsidR="00155CFA" w:rsidRDefault="002A719D">
          <w:pPr>
            <w:pStyle w:val="TDC3"/>
            <w:tabs>
              <w:tab w:val="left" w:pos="2586"/>
              <w:tab w:val="right" w:leader="dot" w:pos="8495"/>
            </w:tabs>
            <w:rPr>
              <w:rFonts w:asciiTheme="minorHAnsi" w:eastAsiaTheme="minorEastAsia" w:hAnsiTheme="minorHAnsi"/>
              <w:noProof/>
              <w:lang w:eastAsia="es-EC"/>
            </w:rPr>
          </w:pPr>
          <w:hyperlink w:anchor="_Toc532564653" w:history="1">
            <w:r w:rsidR="00155CFA" w:rsidRPr="00B33A10">
              <w:rPr>
                <w:rStyle w:val="Hipervnculo"/>
                <w:noProof/>
              </w:rPr>
              <w:t>Norma 40.5</w:t>
            </w:r>
            <w:r w:rsidR="00155CFA">
              <w:rPr>
                <w:rFonts w:asciiTheme="minorHAnsi" w:eastAsiaTheme="minorEastAsia" w:hAnsiTheme="minorHAnsi"/>
                <w:noProof/>
                <w:lang w:eastAsia="es-EC"/>
              </w:rPr>
              <w:tab/>
            </w:r>
            <w:r w:rsidR="00155CFA" w:rsidRPr="00B33A10">
              <w:rPr>
                <w:rStyle w:val="Hipervnculo"/>
                <w:noProof/>
              </w:rPr>
              <w:t>Valoración de Centros Comerciales Populares</w:t>
            </w:r>
            <w:r w:rsidR="00155CFA">
              <w:rPr>
                <w:noProof/>
                <w:webHidden/>
              </w:rPr>
              <w:tab/>
            </w:r>
            <w:r w:rsidR="00155CFA">
              <w:rPr>
                <w:noProof/>
                <w:webHidden/>
              </w:rPr>
              <w:fldChar w:fldCharType="begin"/>
            </w:r>
            <w:r w:rsidR="00155CFA">
              <w:rPr>
                <w:noProof/>
                <w:webHidden/>
              </w:rPr>
              <w:instrText xml:space="preserve"> PAGEREF _Toc532564653 \h </w:instrText>
            </w:r>
            <w:r w:rsidR="00155CFA">
              <w:rPr>
                <w:noProof/>
                <w:webHidden/>
              </w:rPr>
            </w:r>
            <w:r w:rsidR="00155CFA">
              <w:rPr>
                <w:noProof/>
                <w:webHidden/>
              </w:rPr>
              <w:fldChar w:fldCharType="separate"/>
            </w:r>
            <w:r>
              <w:rPr>
                <w:noProof/>
                <w:webHidden/>
              </w:rPr>
              <w:t>108</w:t>
            </w:r>
            <w:r w:rsidR="00155CFA">
              <w:rPr>
                <w:noProof/>
                <w:webHidden/>
              </w:rPr>
              <w:fldChar w:fldCharType="end"/>
            </w:r>
          </w:hyperlink>
        </w:p>
        <w:p w14:paraId="71C835D7" w14:textId="30207671"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654" w:history="1">
            <w:r w:rsidR="00155CFA" w:rsidRPr="00B33A10">
              <w:rPr>
                <w:rStyle w:val="Hipervnculo"/>
                <w:noProof/>
              </w:rPr>
              <w:t>Norma 41</w:t>
            </w:r>
            <w:r w:rsidR="00155CFA">
              <w:rPr>
                <w:rFonts w:asciiTheme="minorHAnsi" w:eastAsiaTheme="minorEastAsia" w:hAnsiTheme="minorHAnsi"/>
                <w:noProof/>
                <w:lang w:eastAsia="es-EC"/>
              </w:rPr>
              <w:tab/>
            </w:r>
            <w:r w:rsidR="00155CFA" w:rsidRPr="00B33A10">
              <w:rPr>
                <w:rStyle w:val="Hipervnculo"/>
                <w:noProof/>
              </w:rPr>
              <w:t>Actualización de los valores del metro cuadrado del terreno de las Áreas de Intervención Valorativas</w:t>
            </w:r>
            <w:r w:rsidR="00155CFA">
              <w:rPr>
                <w:noProof/>
                <w:webHidden/>
              </w:rPr>
              <w:tab/>
            </w:r>
            <w:r w:rsidR="00155CFA">
              <w:rPr>
                <w:noProof/>
                <w:webHidden/>
              </w:rPr>
              <w:fldChar w:fldCharType="begin"/>
            </w:r>
            <w:r w:rsidR="00155CFA">
              <w:rPr>
                <w:noProof/>
                <w:webHidden/>
              </w:rPr>
              <w:instrText xml:space="preserve"> PAGEREF _Toc532564654 \h </w:instrText>
            </w:r>
            <w:r w:rsidR="00155CFA">
              <w:rPr>
                <w:noProof/>
                <w:webHidden/>
              </w:rPr>
            </w:r>
            <w:r w:rsidR="00155CFA">
              <w:rPr>
                <w:noProof/>
                <w:webHidden/>
              </w:rPr>
              <w:fldChar w:fldCharType="separate"/>
            </w:r>
            <w:r>
              <w:rPr>
                <w:noProof/>
                <w:webHidden/>
              </w:rPr>
              <w:t>109</w:t>
            </w:r>
            <w:r w:rsidR="00155CFA">
              <w:rPr>
                <w:noProof/>
                <w:webHidden/>
              </w:rPr>
              <w:fldChar w:fldCharType="end"/>
            </w:r>
          </w:hyperlink>
        </w:p>
        <w:p w14:paraId="28C67257" w14:textId="2A70D455"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655" w:history="1">
            <w:r w:rsidR="00155CFA" w:rsidRPr="00B33A10">
              <w:rPr>
                <w:rStyle w:val="Hipervnculo"/>
                <w:noProof/>
              </w:rPr>
              <w:t>Norma 42</w:t>
            </w:r>
            <w:r w:rsidR="00155CFA">
              <w:rPr>
                <w:rFonts w:asciiTheme="minorHAnsi" w:eastAsiaTheme="minorEastAsia" w:hAnsiTheme="minorHAnsi"/>
                <w:noProof/>
                <w:lang w:eastAsia="es-EC"/>
              </w:rPr>
              <w:tab/>
            </w:r>
            <w:r w:rsidR="00155CFA" w:rsidRPr="00B33A10">
              <w:rPr>
                <w:rStyle w:val="Hipervnculo"/>
                <w:noProof/>
              </w:rPr>
              <w:t>Aplicación de Normas para las muestras inmobiliarias</w:t>
            </w:r>
            <w:r w:rsidR="00155CFA">
              <w:rPr>
                <w:noProof/>
                <w:webHidden/>
              </w:rPr>
              <w:tab/>
            </w:r>
            <w:r w:rsidR="00155CFA">
              <w:rPr>
                <w:noProof/>
                <w:webHidden/>
              </w:rPr>
              <w:fldChar w:fldCharType="begin"/>
            </w:r>
            <w:r w:rsidR="00155CFA">
              <w:rPr>
                <w:noProof/>
                <w:webHidden/>
              </w:rPr>
              <w:instrText xml:space="preserve"> PAGEREF _Toc532564655 \h </w:instrText>
            </w:r>
            <w:r w:rsidR="00155CFA">
              <w:rPr>
                <w:noProof/>
                <w:webHidden/>
              </w:rPr>
            </w:r>
            <w:r w:rsidR="00155CFA">
              <w:rPr>
                <w:noProof/>
                <w:webHidden/>
              </w:rPr>
              <w:fldChar w:fldCharType="separate"/>
            </w:r>
            <w:r>
              <w:rPr>
                <w:noProof/>
                <w:webHidden/>
              </w:rPr>
              <w:t>109</w:t>
            </w:r>
            <w:r w:rsidR="00155CFA">
              <w:rPr>
                <w:noProof/>
                <w:webHidden/>
              </w:rPr>
              <w:fldChar w:fldCharType="end"/>
            </w:r>
          </w:hyperlink>
        </w:p>
        <w:p w14:paraId="601D498C" w14:textId="05F2CEA6"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656" w:history="1">
            <w:r w:rsidR="00155CFA" w:rsidRPr="00B33A10">
              <w:rPr>
                <w:rStyle w:val="Hipervnculo"/>
                <w:noProof/>
              </w:rPr>
              <w:t>Norma 43</w:t>
            </w:r>
            <w:r w:rsidR="00155CFA">
              <w:rPr>
                <w:rFonts w:asciiTheme="minorHAnsi" w:eastAsiaTheme="minorEastAsia" w:hAnsiTheme="minorHAnsi"/>
                <w:noProof/>
                <w:lang w:eastAsia="es-EC"/>
              </w:rPr>
              <w:tab/>
            </w:r>
            <w:r w:rsidR="00155CFA" w:rsidRPr="00B33A10">
              <w:rPr>
                <w:rStyle w:val="Hipervnculo"/>
                <w:noProof/>
              </w:rPr>
              <w:t>Valores de construcción para las muestras inmobiliarias</w:t>
            </w:r>
            <w:r w:rsidR="00155CFA">
              <w:rPr>
                <w:noProof/>
                <w:webHidden/>
              </w:rPr>
              <w:tab/>
            </w:r>
            <w:r w:rsidR="00155CFA">
              <w:rPr>
                <w:noProof/>
                <w:webHidden/>
              </w:rPr>
              <w:fldChar w:fldCharType="begin"/>
            </w:r>
            <w:r w:rsidR="00155CFA">
              <w:rPr>
                <w:noProof/>
                <w:webHidden/>
              </w:rPr>
              <w:instrText xml:space="preserve"> PAGEREF _Toc532564656 \h </w:instrText>
            </w:r>
            <w:r w:rsidR="00155CFA">
              <w:rPr>
                <w:noProof/>
                <w:webHidden/>
              </w:rPr>
            </w:r>
            <w:r w:rsidR="00155CFA">
              <w:rPr>
                <w:noProof/>
                <w:webHidden/>
              </w:rPr>
              <w:fldChar w:fldCharType="separate"/>
            </w:r>
            <w:r>
              <w:rPr>
                <w:noProof/>
                <w:webHidden/>
              </w:rPr>
              <w:t>109</w:t>
            </w:r>
            <w:r w:rsidR="00155CFA">
              <w:rPr>
                <w:noProof/>
                <w:webHidden/>
              </w:rPr>
              <w:fldChar w:fldCharType="end"/>
            </w:r>
          </w:hyperlink>
        </w:p>
        <w:p w14:paraId="5E9B66CF" w14:textId="291E0932" w:rsidR="00155CFA" w:rsidRDefault="002A719D">
          <w:pPr>
            <w:pStyle w:val="TDC2"/>
            <w:tabs>
              <w:tab w:val="left" w:pos="2183"/>
              <w:tab w:val="right" w:leader="dot" w:pos="8495"/>
            </w:tabs>
            <w:rPr>
              <w:rFonts w:asciiTheme="minorHAnsi" w:eastAsiaTheme="minorEastAsia" w:hAnsiTheme="minorHAnsi"/>
              <w:noProof/>
              <w:lang w:eastAsia="es-EC"/>
            </w:rPr>
          </w:pPr>
          <w:hyperlink w:anchor="_Toc532564657" w:history="1">
            <w:r w:rsidR="00155CFA" w:rsidRPr="00B33A10">
              <w:rPr>
                <w:rStyle w:val="Hipervnculo"/>
                <w:noProof/>
              </w:rPr>
              <w:t>Norma 44</w:t>
            </w:r>
            <w:r w:rsidR="00155CFA">
              <w:rPr>
                <w:rFonts w:asciiTheme="minorHAnsi" w:eastAsiaTheme="minorEastAsia" w:hAnsiTheme="minorHAnsi"/>
                <w:noProof/>
                <w:lang w:eastAsia="es-EC"/>
              </w:rPr>
              <w:tab/>
            </w:r>
            <w:r w:rsidR="00155CFA" w:rsidRPr="00B33A10">
              <w:rPr>
                <w:rStyle w:val="Hipervnculo"/>
                <w:noProof/>
              </w:rPr>
              <w:t>Procedimiento para los reclamos e impugnaciones de los avalúos de predios urbanos y rurales del DMQ.</w:t>
            </w:r>
            <w:r w:rsidR="00155CFA">
              <w:rPr>
                <w:noProof/>
                <w:webHidden/>
              </w:rPr>
              <w:tab/>
            </w:r>
            <w:r w:rsidR="00155CFA">
              <w:rPr>
                <w:noProof/>
                <w:webHidden/>
              </w:rPr>
              <w:fldChar w:fldCharType="begin"/>
            </w:r>
            <w:r w:rsidR="00155CFA">
              <w:rPr>
                <w:noProof/>
                <w:webHidden/>
              </w:rPr>
              <w:instrText xml:space="preserve"> PAGEREF _Toc532564657 \h </w:instrText>
            </w:r>
            <w:r w:rsidR="00155CFA">
              <w:rPr>
                <w:noProof/>
                <w:webHidden/>
              </w:rPr>
            </w:r>
            <w:r w:rsidR="00155CFA">
              <w:rPr>
                <w:noProof/>
                <w:webHidden/>
              </w:rPr>
              <w:fldChar w:fldCharType="separate"/>
            </w:r>
            <w:r>
              <w:rPr>
                <w:noProof/>
                <w:webHidden/>
              </w:rPr>
              <w:t>110</w:t>
            </w:r>
            <w:r w:rsidR="00155CFA">
              <w:rPr>
                <w:noProof/>
                <w:webHidden/>
              </w:rPr>
              <w:fldChar w:fldCharType="end"/>
            </w:r>
          </w:hyperlink>
        </w:p>
        <w:p w14:paraId="0AC40312" w14:textId="1FB2E3F5" w:rsidR="00155CFA" w:rsidRDefault="002A719D">
          <w:pPr>
            <w:pStyle w:val="TDC1"/>
            <w:rPr>
              <w:rFonts w:asciiTheme="minorHAnsi" w:eastAsiaTheme="minorEastAsia" w:hAnsiTheme="minorHAnsi"/>
              <w:noProof/>
              <w:lang w:eastAsia="es-EC"/>
            </w:rPr>
          </w:pPr>
          <w:hyperlink w:anchor="_Toc532564658" w:history="1">
            <w:r w:rsidR="00155CFA" w:rsidRPr="00B33A10">
              <w:rPr>
                <w:rStyle w:val="Hipervnculo"/>
                <w:noProof/>
                <w:lang w:val="pt-BR"/>
              </w:rPr>
              <w:t>ANEXOS</w:t>
            </w:r>
            <w:r w:rsidR="00155CFA">
              <w:rPr>
                <w:noProof/>
                <w:webHidden/>
              </w:rPr>
              <w:tab/>
            </w:r>
            <w:r w:rsidR="00155CFA">
              <w:rPr>
                <w:noProof/>
                <w:webHidden/>
              </w:rPr>
              <w:fldChar w:fldCharType="begin"/>
            </w:r>
            <w:r w:rsidR="00155CFA">
              <w:rPr>
                <w:noProof/>
                <w:webHidden/>
              </w:rPr>
              <w:instrText xml:space="preserve"> PAGEREF _Toc532564658 \h </w:instrText>
            </w:r>
            <w:r w:rsidR="00155CFA">
              <w:rPr>
                <w:noProof/>
                <w:webHidden/>
              </w:rPr>
            </w:r>
            <w:r w:rsidR="00155CFA">
              <w:rPr>
                <w:noProof/>
                <w:webHidden/>
              </w:rPr>
              <w:fldChar w:fldCharType="separate"/>
            </w:r>
            <w:r>
              <w:rPr>
                <w:noProof/>
                <w:webHidden/>
              </w:rPr>
              <w:t>111</w:t>
            </w:r>
            <w:r w:rsidR="00155CFA">
              <w:rPr>
                <w:noProof/>
                <w:webHidden/>
              </w:rPr>
              <w:fldChar w:fldCharType="end"/>
            </w:r>
          </w:hyperlink>
        </w:p>
        <w:p w14:paraId="32755ED9" w14:textId="79DBD311" w:rsidR="00D62638" w:rsidRPr="00A20291" w:rsidRDefault="00D62638" w:rsidP="008A4725">
          <w:pPr>
            <w:ind w:firstLine="0"/>
            <w:rPr>
              <w:sz w:val="20"/>
              <w:szCs w:val="20"/>
            </w:rPr>
          </w:pPr>
          <w:r w:rsidRPr="00A20291">
            <w:rPr>
              <w:b/>
              <w:bCs/>
              <w:sz w:val="20"/>
              <w:szCs w:val="20"/>
              <w:lang w:val="es-ES"/>
            </w:rPr>
            <w:fldChar w:fldCharType="end"/>
          </w:r>
        </w:p>
      </w:sdtContent>
    </w:sdt>
    <w:p w14:paraId="5BC46D97" w14:textId="77777777" w:rsidR="00D97729" w:rsidRPr="00A20291" w:rsidRDefault="00D97729" w:rsidP="00DE27CA">
      <w:pPr>
        <w:rPr>
          <w:sz w:val="20"/>
          <w:szCs w:val="20"/>
        </w:rPr>
      </w:pPr>
    </w:p>
    <w:p w14:paraId="19AD33FE" w14:textId="77777777" w:rsidR="000B13DB" w:rsidRPr="00A20291" w:rsidRDefault="000B13DB" w:rsidP="00FE3839">
      <w:pPr>
        <w:pStyle w:val="Ttulo1"/>
        <w:spacing w:before="0"/>
        <w:ind w:firstLine="0"/>
        <w:rPr>
          <w:sz w:val="20"/>
          <w:szCs w:val="20"/>
        </w:rPr>
      </w:pPr>
      <w:bookmarkStart w:id="2" w:name="_Toc520723825"/>
      <w:bookmarkStart w:id="3" w:name="_Toc532564451"/>
      <w:r w:rsidRPr="00A20291">
        <w:rPr>
          <w:sz w:val="20"/>
          <w:szCs w:val="20"/>
        </w:rPr>
        <w:t>INDICE DE ILUSTRACIONES</w:t>
      </w:r>
      <w:bookmarkEnd w:id="2"/>
      <w:bookmarkEnd w:id="3"/>
    </w:p>
    <w:p w14:paraId="67727686" w14:textId="32B40B76" w:rsidR="00155CFA" w:rsidRDefault="00D918CB">
      <w:pPr>
        <w:pStyle w:val="Tabladeilustraciones"/>
        <w:tabs>
          <w:tab w:val="right" w:leader="dot" w:pos="8495"/>
        </w:tabs>
        <w:rPr>
          <w:rFonts w:asciiTheme="minorHAnsi" w:eastAsiaTheme="minorEastAsia" w:hAnsiTheme="minorHAnsi"/>
          <w:noProof/>
          <w:lang w:eastAsia="es-EC"/>
        </w:rPr>
      </w:pPr>
      <w:r w:rsidRPr="00A20291">
        <w:rPr>
          <w:sz w:val="20"/>
          <w:szCs w:val="20"/>
        </w:rPr>
        <w:fldChar w:fldCharType="begin"/>
      </w:r>
      <w:r w:rsidRPr="00A20291">
        <w:rPr>
          <w:sz w:val="20"/>
          <w:szCs w:val="20"/>
        </w:rPr>
        <w:instrText xml:space="preserve"> TOC \h \z \c "Ilustración" </w:instrText>
      </w:r>
      <w:r w:rsidRPr="00A20291">
        <w:rPr>
          <w:sz w:val="20"/>
          <w:szCs w:val="20"/>
        </w:rPr>
        <w:fldChar w:fldCharType="separate"/>
      </w:r>
      <w:hyperlink w:anchor="_Toc532564659" w:history="1">
        <w:r w:rsidR="00155CFA" w:rsidRPr="002E571F">
          <w:rPr>
            <w:rStyle w:val="Hipervnculo"/>
            <w:b/>
            <w:noProof/>
          </w:rPr>
          <w:t>Ilustración 1</w:t>
        </w:r>
        <w:r w:rsidR="00155CFA" w:rsidRPr="002E571F">
          <w:rPr>
            <w:rStyle w:val="Hipervnculo"/>
            <w:noProof/>
          </w:rPr>
          <w:t xml:space="preserve"> Identificación de los polígonos valorativos urbanos (AIVA)</w:t>
        </w:r>
        <w:r w:rsidR="00155CFA">
          <w:rPr>
            <w:noProof/>
            <w:webHidden/>
          </w:rPr>
          <w:tab/>
        </w:r>
        <w:r w:rsidR="00155CFA">
          <w:rPr>
            <w:noProof/>
            <w:webHidden/>
          </w:rPr>
          <w:fldChar w:fldCharType="begin"/>
        </w:r>
        <w:r w:rsidR="00155CFA">
          <w:rPr>
            <w:noProof/>
            <w:webHidden/>
          </w:rPr>
          <w:instrText xml:space="preserve"> PAGEREF _Toc532564659 \h </w:instrText>
        </w:r>
        <w:r w:rsidR="00155CFA">
          <w:rPr>
            <w:noProof/>
            <w:webHidden/>
          </w:rPr>
        </w:r>
        <w:r w:rsidR="00155CFA">
          <w:rPr>
            <w:noProof/>
            <w:webHidden/>
          </w:rPr>
          <w:fldChar w:fldCharType="separate"/>
        </w:r>
        <w:r w:rsidR="002A719D">
          <w:rPr>
            <w:noProof/>
            <w:webHidden/>
          </w:rPr>
          <w:t>36</w:t>
        </w:r>
        <w:r w:rsidR="00155CFA">
          <w:rPr>
            <w:noProof/>
            <w:webHidden/>
          </w:rPr>
          <w:fldChar w:fldCharType="end"/>
        </w:r>
      </w:hyperlink>
    </w:p>
    <w:p w14:paraId="2D39D0B7" w14:textId="6B169D03" w:rsidR="00155CFA" w:rsidRDefault="002A719D">
      <w:pPr>
        <w:pStyle w:val="Tabladeilustraciones"/>
        <w:tabs>
          <w:tab w:val="right" w:leader="dot" w:pos="8495"/>
        </w:tabs>
        <w:rPr>
          <w:rFonts w:asciiTheme="minorHAnsi" w:eastAsiaTheme="minorEastAsia" w:hAnsiTheme="minorHAnsi"/>
          <w:noProof/>
          <w:lang w:eastAsia="es-EC"/>
        </w:rPr>
      </w:pPr>
      <w:hyperlink w:anchor="_Toc532564660" w:history="1">
        <w:r w:rsidR="00155CFA" w:rsidRPr="002E571F">
          <w:rPr>
            <w:rStyle w:val="Hipervnculo"/>
            <w:b/>
            <w:noProof/>
          </w:rPr>
          <w:t xml:space="preserve">Ilustración 2 </w:t>
        </w:r>
        <w:r w:rsidR="00155CFA" w:rsidRPr="002E571F">
          <w:rPr>
            <w:rStyle w:val="Hipervnculo"/>
            <w:noProof/>
          </w:rPr>
          <w:t xml:space="preserve"> Identificación de los polígonos valorativos rurales (AIVA)</w:t>
        </w:r>
        <w:r w:rsidR="00155CFA">
          <w:rPr>
            <w:noProof/>
            <w:webHidden/>
          </w:rPr>
          <w:tab/>
        </w:r>
        <w:r w:rsidR="00155CFA">
          <w:rPr>
            <w:noProof/>
            <w:webHidden/>
          </w:rPr>
          <w:fldChar w:fldCharType="begin"/>
        </w:r>
        <w:r w:rsidR="00155CFA">
          <w:rPr>
            <w:noProof/>
            <w:webHidden/>
          </w:rPr>
          <w:instrText xml:space="preserve"> PAGEREF _Toc532564660 \h </w:instrText>
        </w:r>
        <w:r w:rsidR="00155CFA">
          <w:rPr>
            <w:noProof/>
            <w:webHidden/>
          </w:rPr>
        </w:r>
        <w:r w:rsidR="00155CFA">
          <w:rPr>
            <w:noProof/>
            <w:webHidden/>
          </w:rPr>
          <w:fldChar w:fldCharType="separate"/>
        </w:r>
        <w:r>
          <w:rPr>
            <w:noProof/>
            <w:webHidden/>
          </w:rPr>
          <w:t>64</w:t>
        </w:r>
        <w:r w:rsidR="00155CFA">
          <w:rPr>
            <w:noProof/>
            <w:webHidden/>
          </w:rPr>
          <w:fldChar w:fldCharType="end"/>
        </w:r>
      </w:hyperlink>
    </w:p>
    <w:p w14:paraId="1E08D4C0" w14:textId="580D571D" w:rsidR="00155CFA" w:rsidRDefault="002A719D">
      <w:pPr>
        <w:pStyle w:val="Tabladeilustraciones"/>
        <w:tabs>
          <w:tab w:val="right" w:leader="dot" w:pos="8495"/>
        </w:tabs>
        <w:rPr>
          <w:rFonts w:asciiTheme="minorHAnsi" w:eastAsiaTheme="minorEastAsia" w:hAnsiTheme="minorHAnsi"/>
          <w:noProof/>
          <w:lang w:eastAsia="es-EC"/>
        </w:rPr>
      </w:pPr>
      <w:hyperlink w:anchor="_Toc532564661" w:history="1">
        <w:r w:rsidR="00155CFA" w:rsidRPr="002E571F">
          <w:rPr>
            <w:rStyle w:val="Hipervnculo"/>
            <w:b/>
            <w:noProof/>
          </w:rPr>
          <w:t>Ilustración 3</w:t>
        </w:r>
        <w:r w:rsidR="00155CFA" w:rsidRPr="002E571F">
          <w:rPr>
            <w:rStyle w:val="Hipervnculo"/>
            <w:noProof/>
          </w:rPr>
          <w:t xml:space="preserve"> Adjudicación de remanente vial en suelo firme</w:t>
        </w:r>
        <w:r w:rsidR="00155CFA">
          <w:rPr>
            <w:noProof/>
            <w:webHidden/>
          </w:rPr>
          <w:tab/>
        </w:r>
        <w:r w:rsidR="00155CFA">
          <w:rPr>
            <w:noProof/>
            <w:webHidden/>
          </w:rPr>
          <w:fldChar w:fldCharType="begin"/>
        </w:r>
        <w:r w:rsidR="00155CFA">
          <w:rPr>
            <w:noProof/>
            <w:webHidden/>
          </w:rPr>
          <w:instrText xml:space="preserve"> PAGEREF _Toc532564661 \h </w:instrText>
        </w:r>
        <w:r w:rsidR="00155CFA">
          <w:rPr>
            <w:noProof/>
            <w:webHidden/>
          </w:rPr>
        </w:r>
        <w:r w:rsidR="00155CFA">
          <w:rPr>
            <w:noProof/>
            <w:webHidden/>
          </w:rPr>
          <w:fldChar w:fldCharType="separate"/>
        </w:r>
        <w:r>
          <w:rPr>
            <w:noProof/>
            <w:webHidden/>
          </w:rPr>
          <w:t>98</w:t>
        </w:r>
        <w:r w:rsidR="00155CFA">
          <w:rPr>
            <w:noProof/>
            <w:webHidden/>
          </w:rPr>
          <w:fldChar w:fldCharType="end"/>
        </w:r>
      </w:hyperlink>
    </w:p>
    <w:p w14:paraId="53D67C2D" w14:textId="622D1109" w:rsidR="00155CFA" w:rsidRDefault="002A719D">
      <w:pPr>
        <w:pStyle w:val="Tabladeilustraciones"/>
        <w:tabs>
          <w:tab w:val="right" w:leader="dot" w:pos="8495"/>
        </w:tabs>
        <w:rPr>
          <w:rFonts w:asciiTheme="minorHAnsi" w:eastAsiaTheme="minorEastAsia" w:hAnsiTheme="minorHAnsi"/>
          <w:noProof/>
          <w:lang w:eastAsia="es-EC"/>
        </w:rPr>
      </w:pPr>
      <w:hyperlink w:anchor="_Toc532564662" w:history="1">
        <w:r w:rsidR="00155CFA" w:rsidRPr="002E571F">
          <w:rPr>
            <w:rStyle w:val="Hipervnculo"/>
            <w:b/>
            <w:noProof/>
          </w:rPr>
          <w:t>Ilustración 4</w:t>
        </w:r>
        <w:r w:rsidR="00155CFA" w:rsidRPr="002E571F">
          <w:rPr>
            <w:rStyle w:val="Hipervnculo"/>
            <w:noProof/>
          </w:rPr>
          <w:t xml:space="preserve"> Adjudicación de faja de terreno hacia una nueva vía</w:t>
        </w:r>
        <w:r w:rsidR="00155CFA">
          <w:rPr>
            <w:noProof/>
            <w:webHidden/>
          </w:rPr>
          <w:tab/>
        </w:r>
        <w:r w:rsidR="00155CFA">
          <w:rPr>
            <w:noProof/>
            <w:webHidden/>
          </w:rPr>
          <w:fldChar w:fldCharType="begin"/>
        </w:r>
        <w:r w:rsidR="00155CFA">
          <w:rPr>
            <w:noProof/>
            <w:webHidden/>
          </w:rPr>
          <w:instrText xml:space="preserve"> PAGEREF _Toc532564662 \h </w:instrText>
        </w:r>
        <w:r w:rsidR="00155CFA">
          <w:rPr>
            <w:noProof/>
            <w:webHidden/>
          </w:rPr>
        </w:r>
        <w:r w:rsidR="00155CFA">
          <w:rPr>
            <w:noProof/>
            <w:webHidden/>
          </w:rPr>
          <w:fldChar w:fldCharType="separate"/>
        </w:r>
        <w:r>
          <w:rPr>
            <w:noProof/>
            <w:webHidden/>
          </w:rPr>
          <w:t>99</w:t>
        </w:r>
        <w:r w:rsidR="00155CFA">
          <w:rPr>
            <w:noProof/>
            <w:webHidden/>
          </w:rPr>
          <w:fldChar w:fldCharType="end"/>
        </w:r>
      </w:hyperlink>
    </w:p>
    <w:p w14:paraId="6666AD8D" w14:textId="19D6C901" w:rsidR="00155CFA" w:rsidRDefault="002A719D">
      <w:pPr>
        <w:pStyle w:val="Tabladeilustraciones"/>
        <w:tabs>
          <w:tab w:val="right" w:leader="dot" w:pos="8495"/>
        </w:tabs>
        <w:rPr>
          <w:rFonts w:asciiTheme="minorHAnsi" w:eastAsiaTheme="minorEastAsia" w:hAnsiTheme="minorHAnsi"/>
          <w:noProof/>
          <w:lang w:eastAsia="es-EC"/>
        </w:rPr>
      </w:pPr>
      <w:hyperlink w:anchor="_Toc532564663" w:history="1">
        <w:r w:rsidR="00155CFA" w:rsidRPr="002E571F">
          <w:rPr>
            <w:rStyle w:val="Hipervnculo"/>
            <w:b/>
            <w:noProof/>
          </w:rPr>
          <w:t>Ilustración 5</w:t>
        </w:r>
        <w:r w:rsidR="00155CFA" w:rsidRPr="002E571F">
          <w:rPr>
            <w:rStyle w:val="Hipervnculo"/>
            <w:noProof/>
          </w:rPr>
          <w:t xml:space="preserve"> Adjudicación de faja de terreno hacia el lado del terreno</w:t>
        </w:r>
        <w:r w:rsidR="00155CFA">
          <w:rPr>
            <w:noProof/>
            <w:webHidden/>
          </w:rPr>
          <w:tab/>
        </w:r>
        <w:r w:rsidR="00155CFA">
          <w:rPr>
            <w:noProof/>
            <w:webHidden/>
          </w:rPr>
          <w:fldChar w:fldCharType="begin"/>
        </w:r>
        <w:r w:rsidR="00155CFA">
          <w:rPr>
            <w:noProof/>
            <w:webHidden/>
          </w:rPr>
          <w:instrText xml:space="preserve"> PAGEREF _Toc532564663 \h </w:instrText>
        </w:r>
        <w:r w:rsidR="00155CFA">
          <w:rPr>
            <w:noProof/>
            <w:webHidden/>
          </w:rPr>
        </w:r>
        <w:r w:rsidR="00155CFA">
          <w:rPr>
            <w:noProof/>
            <w:webHidden/>
          </w:rPr>
          <w:fldChar w:fldCharType="separate"/>
        </w:r>
        <w:r>
          <w:rPr>
            <w:noProof/>
            <w:webHidden/>
          </w:rPr>
          <w:t>99</w:t>
        </w:r>
        <w:r w:rsidR="00155CFA">
          <w:rPr>
            <w:noProof/>
            <w:webHidden/>
          </w:rPr>
          <w:fldChar w:fldCharType="end"/>
        </w:r>
      </w:hyperlink>
    </w:p>
    <w:p w14:paraId="0C1CE6F2" w14:textId="2ABD6847" w:rsidR="00155CFA" w:rsidRDefault="002A719D">
      <w:pPr>
        <w:pStyle w:val="Tabladeilustraciones"/>
        <w:tabs>
          <w:tab w:val="right" w:leader="dot" w:pos="8495"/>
        </w:tabs>
        <w:rPr>
          <w:rFonts w:asciiTheme="minorHAnsi" w:eastAsiaTheme="minorEastAsia" w:hAnsiTheme="minorHAnsi"/>
          <w:noProof/>
          <w:lang w:eastAsia="es-EC"/>
        </w:rPr>
      </w:pPr>
      <w:hyperlink w:anchor="_Toc532564664" w:history="1">
        <w:r w:rsidR="00155CFA" w:rsidRPr="002E571F">
          <w:rPr>
            <w:rStyle w:val="Hipervnculo"/>
            <w:b/>
            <w:noProof/>
          </w:rPr>
          <w:t>Ilustración 6</w:t>
        </w:r>
        <w:r w:rsidR="00155CFA" w:rsidRPr="002E571F">
          <w:rPr>
            <w:rStyle w:val="Hipervnculo"/>
            <w:noProof/>
          </w:rPr>
          <w:t xml:space="preserve"> Adjudicación faja de terreno sobre relleno de quebrada</w:t>
        </w:r>
        <w:r w:rsidR="00155CFA">
          <w:rPr>
            <w:noProof/>
            <w:webHidden/>
          </w:rPr>
          <w:tab/>
        </w:r>
        <w:r w:rsidR="00155CFA">
          <w:rPr>
            <w:noProof/>
            <w:webHidden/>
          </w:rPr>
          <w:fldChar w:fldCharType="begin"/>
        </w:r>
        <w:r w:rsidR="00155CFA">
          <w:rPr>
            <w:noProof/>
            <w:webHidden/>
          </w:rPr>
          <w:instrText xml:space="preserve"> PAGEREF _Toc532564664 \h </w:instrText>
        </w:r>
        <w:r w:rsidR="00155CFA">
          <w:rPr>
            <w:noProof/>
            <w:webHidden/>
          </w:rPr>
        </w:r>
        <w:r w:rsidR="00155CFA">
          <w:rPr>
            <w:noProof/>
            <w:webHidden/>
          </w:rPr>
          <w:fldChar w:fldCharType="separate"/>
        </w:r>
        <w:r>
          <w:rPr>
            <w:noProof/>
            <w:webHidden/>
          </w:rPr>
          <w:t>100</w:t>
        </w:r>
        <w:r w:rsidR="00155CFA">
          <w:rPr>
            <w:noProof/>
            <w:webHidden/>
          </w:rPr>
          <w:fldChar w:fldCharType="end"/>
        </w:r>
      </w:hyperlink>
    </w:p>
    <w:p w14:paraId="4BD49AE5" w14:textId="6A55B98F" w:rsidR="00155CFA" w:rsidRDefault="002A719D">
      <w:pPr>
        <w:pStyle w:val="Tabladeilustraciones"/>
        <w:tabs>
          <w:tab w:val="right" w:leader="dot" w:pos="8495"/>
        </w:tabs>
        <w:rPr>
          <w:rFonts w:asciiTheme="minorHAnsi" w:eastAsiaTheme="minorEastAsia" w:hAnsiTheme="minorHAnsi"/>
          <w:noProof/>
          <w:lang w:eastAsia="es-EC"/>
        </w:rPr>
      </w:pPr>
      <w:hyperlink w:anchor="_Toc532564665" w:history="1">
        <w:r w:rsidR="00155CFA" w:rsidRPr="002E571F">
          <w:rPr>
            <w:rStyle w:val="Hipervnculo"/>
            <w:b/>
            <w:noProof/>
          </w:rPr>
          <w:t>Ilustración 7</w:t>
        </w:r>
        <w:r w:rsidR="00155CFA" w:rsidRPr="002E571F">
          <w:rPr>
            <w:rStyle w:val="Hipervnculo"/>
            <w:noProof/>
          </w:rPr>
          <w:t xml:space="preserve"> Adjudicación sobre relleno de quebrada y faja de protección</w:t>
        </w:r>
        <w:r w:rsidR="00155CFA">
          <w:rPr>
            <w:noProof/>
            <w:webHidden/>
          </w:rPr>
          <w:tab/>
        </w:r>
        <w:r w:rsidR="00155CFA">
          <w:rPr>
            <w:noProof/>
            <w:webHidden/>
          </w:rPr>
          <w:fldChar w:fldCharType="begin"/>
        </w:r>
        <w:r w:rsidR="00155CFA">
          <w:rPr>
            <w:noProof/>
            <w:webHidden/>
          </w:rPr>
          <w:instrText xml:space="preserve"> PAGEREF _Toc532564665 \h </w:instrText>
        </w:r>
        <w:r w:rsidR="00155CFA">
          <w:rPr>
            <w:noProof/>
            <w:webHidden/>
          </w:rPr>
        </w:r>
        <w:r w:rsidR="00155CFA">
          <w:rPr>
            <w:noProof/>
            <w:webHidden/>
          </w:rPr>
          <w:fldChar w:fldCharType="separate"/>
        </w:r>
        <w:r>
          <w:rPr>
            <w:noProof/>
            <w:webHidden/>
          </w:rPr>
          <w:t>101</w:t>
        </w:r>
        <w:r w:rsidR="00155CFA">
          <w:rPr>
            <w:noProof/>
            <w:webHidden/>
          </w:rPr>
          <w:fldChar w:fldCharType="end"/>
        </w:r>
      </w:hyperlink>
    </w:p>
    <w:p w14:paraId="364719E2" w14:textId="5CD24E9F" w:rsidR="00155CFA" w:rsidRDefault="002A719D">
      <w:pPr>
        <w:pStyle w:val="Tabladeilustraciones"/>
        <w:tabs>
          <w:tab w:val="right" w:leader="dot" w:pos="8495"/>
        </w:tabs>
        <w:rPr>
          <w:rFonts w:asciiTheme="minorHAnsi" w:eastAsiaTheme="minorEastAsia" w:hAnsiTheme="minorHAnsi"/>
          <w:noProof/>
          <w:lang w:eastAsia="es-EC"/>
        </w:rPr>
      </w:pPr>
      <w:hyperlink w:anchor="_Toc532564666" w:history="1">
        <w:r w:rsidR="00155CFA" w:rsidRPr="002E571F">
          <w:rPr>
            <w:rStyle w:val="Hipervnculo"/>
            <w:b/>
            <w:noProof/>
          </w:rPr>
          <w:t>Ilustración 8</w:t>
        </w:r>
        <w:r w:rsidR="00155CFA" w:rsidRPr="002E571F">
          <w:rPr>
            <w:rStyle w:val="Hipervnculo"/>
            <w:noProof/>
          </w:rPr>
          <w:t xml:space="preserve"> Adjudicación sobre quebrada abierta</w:t>
        </w:r>
        <w:r w:rsidR="00155CFA">
          <w:rPr>
            <w:noProof/>
            <w:webHidden/>
          </w:rPr>
          <w:tab/>
        </w:r>
        <w:r w:rsidR="00155CFA">
          <w:rPr>
            <w:noProof/>
            <w:webHidden/>
          </w:rPr>
          <w:fldChar w:fldCharType="begin"/>
        </w:r>
        <w:r w:rsidR="00155CFA">
          <w:rPr>
            <w:noProof/>
            <w:webHidden/>
          </w:rPr>
          <w:instrText xml:space="preserve"> PAGEREF _Toc532564666 \h </w:instrText>
        </w:r>
        <w:r w:rsidR="00155CFA">
          <w:rPr>
            <w:noProof/>
            <w:webHidden/>
          </w:rPr>
        </w:r>
        <w:r w:rsidR="00155CFA">
          <w:rPr>
            <w:noProof/>
            <w:webHidden/>
          </w:rPr>
          <w:fldChar w:fldCharType="separate"/>
        </w:r>
        <w:r>
          <w:rPr>
            <w:noProof/>
            <w:webHidden/>
          </w:rPr>
          <w:t>101</w:t>
        </w:r>
        <w:r w:rsidR="00155CFA">
          <w:rPr>
            <w:noProof/>
            <w:webHidden/>
          </w:rPr>
          <w:fldChar w:fldCharType="end"/>
        </w:r>
      </w:hyperlink>
    </w:p>
    <w:p w14:paraId="60B8D302" w14:textId="3FF0FB95" w:rsidR="00155CFA" w:rsidRDefault="002A719D">
      <w:pPr>
        <w:pStyle w:val="Tabladeilustraciones"/>
        <w:tabs>
          <w:tab w:val="right" w:leader="dot" w:pos="8495"/>
        </w:tabs>
        <w:rPr>
          <w:rFonts w:asciiTheme="minorHAnsi" w:eastAsiaTheme="minorEastAsia" w:hAnsiTheme="minorHAnsi"/>
          <w:noProof/>
          <w:lang w:eastAsia="es-EC"/>
        </w:rPr>
      </w:pPr>
      <w:hyperlink w:anchor="_Toc532564667" w:history="1">
        <w:r w:rsidR="00155CFA" w:rsidRPr="002E571F">
          <w:rPr>
            <w:rStyle w:val="Hipervnculo"/>
            <w:b/>
            <w:noProof/>
          </w:rPr>
          <w:t>Ilustración 9</w:t>
        </w:r>
        <w:r w:rsidR="00155CFA" w:rsidRPr="002E571F">
          <w:rPr>
            <w:rStyle w:val="Hipervnculo"/>
            <w:noProof/>
          </w:rPr>
          <w:t xml:space="preserve"> Adjudicación sobre faja con colector o similares</w:t>
        </w:r>
        <w:r w:rsidR="00155CFA">
          <w:rPr>
            <w:noProof/>
            <w:webHidden/>
          </w:rPr>
          <w:tab/>
        </w:r>
        <w:r w:rsidR="00155CFA">
          <w:rPr>
            <w:noProof/>
            <w:webHidden/>
          </w:rPr>
          <w:fldChar w:fldCharType="begin"/>
        </w:r>
        <w:r w:rsidR="00155CFA">
          <w:rPr>
            <w:noProof/>
            <w:webHidden/>
          </w:rPr>
          <w:instrText xml:space="preserve"> PAGEREF _Toc532564667 \h </w:instrText>
        </w:r>
        <w:r w:rsidR="00155CFA">
          <w:rPr>
            <w:noProof/>
            <w:webHidden/>
          </w:rPr>
        </w:r>
        <w:r w:rsidR="00155CFA">
          <w:rPr>
            <w:noProof/>
            <w:webHidden/>
          </w:rPr>
          <w:fldChar w:fldCharType="separate"/>
        </w:r>
        <w:r>
          <w:rPr>
            <w:noProof/>
            <w:webHidden/>
          </w:rPr>
          <w:t>102</w:t>
        </w:r>
        <w:r w:rsidR="00155CFA">
          <w:rPr>
            <w:noProof/>
            <w:webHidden/>
          </w:rPr>
          <w:fldChar w:fldCharType="end"/>
        </w:r>
      </w:hyperlink>
    </w:p>
    <w:p w14:paraId="2D83E0C0" w14:textId="12E91F3C" w:rsidR="00155CFA" w:rsidRDefault="002A719D">
      <w:pPr>
        <w:pStyle w:val="Tabladeilustraciones"/>
        <w:tabs>
          <w:tab w:val="right" w:leader="dot" w:pos="8495"/>
        </w:tabs>
        <w:rPr>
          <w:rFonts w:asciiTheme="minorHAnsi" w:eastAsiaTheme="minorEastAsia" w:hAnsiTheme="minorHAnsi"/>
          <w:noProof/>
          <w:lang w:eastAsia="es-EC"/>
        </w:rPr>
      </w:pPr>
      <w:hyperlink w:anchor="_Toc532564668" w:history="1">
        <w:r w:rsidR="00155CFA" w:rsidRPr="002E571F">
          <w:rPr>
            <w:rStyle w:val="Hipervnculo"/>
            <w:b/>
            <w:noProof/>
          </w:rPr>
          <w:t>Ilustración 10</w:t>
        </w:r>
        <w:r w:rsidR="00155CFA" w:rsidRPr="002E571F">
          <w:rPr>
            <w:rStyle w:val="Hipervnculo"/>
            <w:noProof/>
          </w:rPr>
          <w:t xml:space="preserve"> Imagen referencial de una edificación con estructura metálica</w:t>
        </w:r>
        <w:r w:rsidR="00155CFA">
          <w:rPr>
            <w:noProof/>
            <w:webHidden/>
          </w:rPr>
          <w:tab/>
        </w:r>
        <w:r w:rsidR="00155CFA">
          <w:rPr>
            <w:noProof/>
            <w:webHidden/>
          </w:rPr>
          <w:fldChar w:fldCharType="begin"/>
        </w:r>
        <w:r w:rsidR="00155CFA">
          <w:rPr>
            <w:noProof/>
            <w:webHidden/>
          </w:rPr>
          <w:instrText xml:space="preserve"> PAGEREF _Toc532564668 \h </w:instrText>
        </w:r>
        <w:r w:rsidR="00155CFA">
          <w:rPr>
            <w:noProof/>
            <w:webHidden/>
          </w:rPr>
        </w:r>
        <w:r w:rsidR="00155CFA">
          <w:rPr>
            <w:noProof/>
            <w:webHidden/>
          </w:rPr>
          <w:fldChar w:fldCharType="separate"/>
        </w:r>
        <w:r>
          <w:rPr>
            <w:noProof/>
            <w:webHidden/>
          </w:rPr>
          <w:t>143</w:t>
        </w:r>
        <w:r w:rsidR="00155CFA">
          <w:rPr>
            <w:noProof/>
            <w:webHidden/>
          </w:rPr>
          <w:fldChar w:fldCharType="end"/>
        </w:r>
      </w:hyperlink>
    </w:p>
    <w:p w14:paraId="3751E43E" w14:textId="3F9579D4" w:rsidR="00155CFA" w:rsidRDefault="002A719D">
      <w:pPr>
        <w:pStyle w:val="Tabladeilustraciones"/>
        <w:tabs>
          <w:tab w:val="right" w:leader="dot" w:pos="8495"/>
        </w:tabs>
        <w:rPr>
          <w:rFonts w:asciiTheme="minorHAnsi" w:eastAsiaTheme="minorEastAsia" w:hAnsiTheme="minorHAnsi"/>
          <w:noProof/>
          <w:lang w:eastAsia="es-EC"/>
        </w:rPr>
      </w:pPr>
      <w:hyperlink w:anchor="_Toc532564669" w:history="1">
        <w:r w:rsidR="00155CFA" w:rsidRPr="002E571F">
          <w:rPr>
            <w:rStyle w:val="Hipervnculo"/>
            <w:b/>
            <w:noProof/>
          </w:rPr>
          <w:t xml:space="preserve">Ilustración 11 </w:t>
        </w:r>
        <w:r w:rsidR="00155CFA" w:rsidRPr="002E571F">
          <w:rPr>
            <w:rStyle w:val="Hipervnculo"/>
            <w:noProof/>
          </w:rPr>
          <w:t>Imagen referencial de una edificación con estructura de adobe</w:t>
        </w:r>
        <w:r w:rsidR="00155CFA">
          <w:rPr>
            <w:noProof/>
            <w:webHidden/>
          </w:rPr>
          <w:tab/>
        </w:r>
        <w:r w:rsidR="00155CFA">
          <w:rPr>
            <w:noProof/>
            <w:webHidden/>
          </w:rPr>
          <w:fldChar w:fldCharType="begin"/>
        </w:r>
        <w:r w:rsidR="00155CFA">
          <w:rPr>
            <w:noProof/>
            <w:webHidden/>
          </w:rPr>
          <w:instrText xml:space="preserve"> PAGEREF _Toc532564669 \h </w:instrText>
        </w:r>
        <w:r w:rsidR="00155CFA">
          <w:rPr>
            <w:noProof/>
            <w:webHidden/>
          </w:rPr>
        </w:r>
        <w:r w:rsidR="00155CFA">
          <w:rPr>
            <w:noProof/>
            <w:webHidden/>
          </w:rPr>
          <w:fldChar w:fldCharType="separate"/>
        </w:r>
        <w:r>
          <w:rPr>
            <w:noProof/>
            <w:webHidden/>
          </w:rPr>
          <w:t>145</w:t>
        </w:r>
        <w:r w:rsidR="00155CFA">
          <w:rPr>
            <w:noProof/>
            <w:webHidden/>
          </w:rPr>
          <w:fldChar w:fldCharType="end"/>
        </w:r>
      </w:hyperlink>
    </w:p>
    <w:p w14:paraId="5BADE4BB" w14:textId="2515666D" w:rsidR="00155CFA" w:rsidRDefault="002A719D">
      <w:pPr>
        <w:pStyle w:val="Tabladeilustraciones"/>
        <w:tabs>
          <w:tab w:val="right" w:leader="dot" w:pos="8495"/>
        </w:tabs>
        <w:rPr>
          <w:rFonts w:asciiTheme="minorHAnsi" w:eastAsiaTheme="minorEastAsia" w:hAnsiTheme="minorHAnsi"/>
          <w:noProof/>
          <w:lang w:eastAsia="es-EC"/>
        </w:rPr>
      </w:pPr>
      <w:hyperlink w:anchor="_Toc532564670" w:history="1">
        <w:r w:rsidR="00155CFA" w:rsidRPr="002E571F">
          <w:rPr>
            <w:rStyle w:val="Hipervnculo"/>
            <w:b/>
            <w:noProof/>
          </w:rPr>
          <w:t>Ilustración 12</w:t>
        </w:r>
        <w:r w:rsidR="00155CFA" w:rsidRPr="002E571F">
          <w:rPr>
            <w:rStyle w:val="Hipervnculo"/>
            <w:noProof/>
          </w:rPr>
          <w:t xml:space="preserve"> Imagen referencial de una edificación con estructura de tapial</w:t>
        </w:r>
        <w:r w:rsidR="00155CFA">
          <w:rPr>
            <w:noProof/>
            <w:webHidden/>
          </w:rPr>
          <w:tab/>
        </w:r>
        <w:r w:rsidR="00155CFA">
          <w:rPr>
            <w:noProof/>
            <w:webHidden/>
          </w:rPr>
          <w:fldChar w:fldCharType="begin"/>
        </w:r>
        <w:r w:rsidR="00155CFA">
          <w:rPr>
            <w:noProof/>
            <w:webHidden/>
          </w:rPr>
          <w:instrText xml:space="preserve"> PAGEREF _Toc532564670 \h </w:instrText>
        </w:r>
        <w:r w:rsidR="00155CFA">
          <w:rPr>
            <w:noProof/>
            <w:webHidden/>
          </w:rPr>
        </w:r>
        <w:r w:rsidR="00155CFA">
          <w:rPr>
            <w:noProof/>
            <w:webHidden/>
          </w:rPr>
          <w:fldChar w:fldCharType="separate"/>
        </w:r>
        <w:r>
          <w:rPr>
            <w:noProof/>
            <w:webHidden/>
          </w:rPr>
          <w:t>145</w:t>
        </w:r>
        <w:r w:rsidR="00155CFA">
          <w:rPr>
            <w:noProof/>
            <w:webHidden/>
          </w:rPr>
          <w:fldChar w:fldCharType="end"/>
        </w:r>
      </w:hyperlink>
    </w:p>
    <w:p w14:paraId="392CBB57" w14:textId="4A62EAAD" w:rsidR="00155CFA" w:rsidRDefault="002A719D">
      <w:pPr>
        <w:pStyle w:val="Tabladeilustraciones"/>
        <w:tabs>
          <w:tab w:val="right" w:leader="dot" w:pos="8495"/>
        </w:tabs>
        <w:rPr>
          <w:rFonts w:asciiTheme="minorHAnsi" w:eastAsiaTheme="minorEastAsia" w:hAnsiTheme="minorHAnsi"/>
          <w:noProof/>
          <w:lang w:eastAsia="es-EC"/>
        </w:rPr>
      </w:pPr>
      <w:hyperlink w:anchor="_Toc532564671" w:history="1">
        <w:r w:rsidR="00155CFA" w:rsidRPr="002E571F">
          <w:rPr>
            <w:rStyle w:val="Hipervnculo"/>
            <w:b/>
            <w:noProof/>
          </w:rPr>
          <w:t>Ilustración 13</w:t>
        </w:r>
        <w:r w:rsidR="00155CFA" w:rsidRPr="002E571F">
          <w:rPr>
            <w:rStyle w:val="Hipervnculo"/>
            <w:noProof/>
          </w:rPr>
          <w:t xml:space="preserve"> Imagen referencial de una edificación con estructura de madera</w:t>
        </w:r>
        <w:r w:rsidR="00155CFA">
          <w:rPr>
            <w:noProof/>
            <w:webHidden/>
          </w:rPr>
          <w:tab/>
        </w:r>
        <w:r w:rsidR="00155CFA">
          <w:rPr>
            <w:noProof/>
            <w:webHidden/>
          </w:rPr>
          <w:fldChar w:fldCharType="begin"/>
        </w:r>
        <w:r w:rsidR="00155CFA">
          <w:rPr>
            <w:noProof/>
            <w:webHidden/>
          </w:rPr>
          <w:instrText xml:space="preserve"> PAGEREF _Toc532564671 \h </w:instrText>
        </w:r>
        <w:r w:rsidR="00155CFA">
          <w:rPr>
            <w:noProof/>
            <w:webHidden/>
          </w:rPr>
        </w:r>
        <w:r w:rsidR="00155CFA">
          <w:rPr>
            <w:noProof/>
            <w:webHidden/>
          </w:rPr>
          <w:fldChar w:fldCharType="separate"/>
        </w:r>
        <w:r>
          <w:rPr>
            <w:noProof/>
            <w:webHidden/>
          </w:rPr>
          <w:t>146</w:t>
        </w:r>
        <w:r w:rsidR="00155CFA">
          <w:rPr>
            <w:noProof/>
            <w:webHidden/>
          </w:rPr>
          <w:fldChar w:fldCharType="end"/>
        </w:r>
      </w:hyperlink>
    </w:p>
    <w:p w14:paraId="041BD78B" w14:textId="3C01B126" w:rsidR="00155CFA" w:rsidRDefault="002A719D">
      <w:pPr>
        <w:pStyle w:val="Tabladeilustraciones"/>
        <w:tabs>
          <w:tab w:val="right" w:leader="dot" w:pos="8495"/>
        </w:tabs>
        <w:rPr>
          <w:rFonts w:asciiTheme="minorHAnsi" w:eastAsiaTheme="minorEastAsia" w:hAnsiTheme="minorHAnsi"/>
          <w:noProof/>
          <w:lang w:eastAsia="es-EC"/>
        </w:rPr>
      </w:pPr>
      <w:hyperlink w:anchor="_Toc532564672" w:history="1">
        <w:r w:rsidR="00155CFA" w:rsidRPr="002E571F">
          <w:rPr>
            <w:rStyle w:val="Hipervnculo"/>
            <w:b/>
            <w:noProof/>
          </w:rPr>
          <w:t>Ilustración 14</w:t>
        </w:r>
        <w:r w:rsidR="00155CFA" w:rsidRPr="002E571F">
          <w:rPr>
            <w:rStyle w:val="Hipervnculo"/>
            <w:noProof/>
          </w:rPr>
          <w:t xml:space="preserve"> Imagen referencial de una edificación con estructura de piedra</w:t>
        </w:r>
        <w:r w:rsidR="00155CFA">
          <w:rPr>
            <w:noProof/>
            <w:webHidden/>
          </w:rPr>
          <w:tab/>
        </w:r>
        <w:r w:rsidR="00155CFA">
          <w:rPr>
            <w:noProof/>
            <w:webHidden/>
          </w:rPr>
          <w:fldChar w:fldCharType="begin"/>
        </w:r>
        <w:r w:rsidR="00155CFA">
          <w:rPr>
            <w:noProof/>
            <w:webHidden/>
          </w:rPr>
          <w:instrText xml:space="preserve"> PAGEREF _Toc532564672 \h </w:instrText>
        </w:r>
        <w:r w:rsidR="00155CFA">
          <w:rPr>
            <w:noProof/>
            <w:webHidden/>
          </w:rPr>
        </w:r>
        <w:r w:rsidR="00155CFA">
          <w:rPr>
            <w:noProof/>
            <w:webHidden/>
          </w:rPr>
          <w:fldChar w:fldCharType="separate"/>
        </w:r>
        <w:r>
          <w:rPr>
            <w:noProof/>
            <w:webHidden/>
          </w:rPr>
          <w:t>146</w:t>
        </w:r>
        <w:r w:rsidR="00155CFA">
          <w:rPr>
            <w:noProof/>
            <w:webHidden/>
          </w:rPr>
          <w:fldChar w:fldCharType="end"/>
        </w:r>
      </w:hyperlink>
    </w:p>
    <w:p w14:paraId="3B28A84B" w14:textId="1ADEA223" w:rsidR="00155CFA" w:rsidRDefault="002A719D">
      <w:pPr>
        <w:pStyle w:val="Tabladeilustraciones"/>
        <w:tabs>
          <w:tab w:val="right" w:leader="dot" w:pos="8495"/>
        </w:tabs>
        <w:rPr>
          <w:rFonts w:asciiTheme="minorHAnsi" w:eastAsiaTheme="minorEastAsia" w:hAnsiTheme="minorHAnsi"/>
          <w:noProof/>
          <w:lang w:eastAsia="es-EC"/>
        </w:rPr>
      </w:pPr>
      <w:hyperlink w:anchor="_Toc532564673" w:history="1">
        <w:r w:rsidR="00155CFA" w:rsidRPr="002E571F">
          <w:rPr>
            <w:rStyle w:val="Hipervnculo"/>
            <w:b/>
            <w:noProof/>
          </w:rPr>
          <w:t>Ilustración 15</w:t>
        </w:r>
        <w:r w:rsidR="00155CFA" w:rsidRPr="002E571F">
          <w:rPr>
            <w:rStyle w:val="Hipervnculo"/>
            <w:noProof/>
          </w:rPr>
          <w:t xml:space="preserve"> Ejemplo de una construcción “ en cimentación”</w:t>
        </w:r>
        <w:r w:rsidR="00155CFA">
          <w:rPr>
            <w:noProof/>
            <w:webHidden/>
          </w:rPr>
          <w:tab/>
        </w:r>
        <w:r w:rsidR="00155CFA">
          <w:rPr>
            <w:noProof/>
            <w:webHidden/>
          </w:rPr>
          <w:fldChar w:fldCharType="begin"/>
        </w:r>
        <w:r w:rsidR="00155CFA">
          <w:rPr>
            <w:noProof/>
            <w:webHidden/>
          </w:rPr>
          <w:instrText xml:space="preserve"> PAGEREF _Toc532564673 \h </w:instrText>
        </w:r>
        <w:r w:rsidR="00155CFA">
          <w:rPr>
            <w:noProof/>
            <w:webHidden/>
          </w:rPr>
        </w:r>
        <w:r w:rsidR="00155CFA">
          <w:rPr>
            <w:noProof/>
            <w:webHidden/>
          </w:rPr>
          <w:fldChar w:fldCharType="separate"/>
        </w:r>
        <w:r>
          <w:rPr>
            <w:noProof/>
            <w:webHidden/>
          </w:rPr>
          <w:t>155</w:t>
        </w:r>
        <w:r w:rsidR="00155CFA">
          <w:rPr>
            <w:noProof/>
            <w:webHidden/>
          </w:rPr>
          <w:fldChar w:fldCharType="end"/>
        </w:r>
      </w:hyperlink>
    </w:p>
    <w:p w14:paraId="21CD12F3" w14:textId="70E06EF8" w:rsidR="00155CFA" w:rsidRDefault="002A719D">
      <w:pPr>
        <w:pStyle w:val="Tabladeilustraciones"/>
        <w:tabs>
          <w:tab w:val="right" w:leader="dot" w:pos="8495"/>
        </w:tabs>
        <w:rPr>
          <w:rFonts w:asciiTheme="minorHAnsi" w:eastAsiaTheme="minorEastAsia" w:hAnsiTheme="minorHAnsi"/>
          <w:noProof/>
          <w:lang w:eastAsia="es-EC"/>
        </w:rPr>
      </w:pPr>
      <w:hyperlink w:anchor="_Toc532564674" w:history="1">
        <w:r w:rsidR="00155CFA" w:rsidRPr="002E571F">
          <w:rPr>
            <w:rStyle w:val="Hipervnculo"/>
            <w:b/>
            <w:noProof/>
          </w:rPr>
          <w:t>Ilustración 16</w:t>
        </w:r>
        <w:r w:rsidR="00155CFA" w:rsidRPr="002E571F">
          <w:rPr>
            <w:rStyle w:val="Hipervnculo"/>
            <w:noProof/>
          </w:rPr>
          <w:t xml:space="preserve"> Ejemplo de una construcción “ en estructura”</w:t>
        </w:r>
        <w:r w:rsidR="00155CFA">
          <w:rPr>
            <w:noProof/>
            <w:webHidden/>
          </w:rPr>
          <w:tab/>
        </w:r>
        <w:r w:rsidR="00155CFA">
          <w:rPr>
            <w:noProof/>
            <w:webHidden/>
          </w:rPr>
          <w:fldChar w:fldCharType="begin"/>
        </w:r>
        <w:r w:rsidR="00155CFA">
          <w:rPr>
            <w:noProof/>
            <w:webHidden/>
          </w:rPr>
          <w:instrText xml:space="preserve"> PAGEREF _Toc532564674 \h </w:instrText>
        </w:r>
        <w:r w:rsidR="00155CFA">
          <w:rPr>
            <w:noProof/>
            <w:webHidden/>
          </w:rPr>
        </w:r>
        <w:r w:rsidR="00155CFA">
          <w:rPr>
            <w:noProof/>
            <w:webHidden/>
          </w:rPr>
          <w:fldChar w:fldCharType="separate"/>
        </w:r>
        <w:r>
          <w:rPr>
            <w:noProof/>
            <w:webHidden/>
          </w:rPr>
          <w:t>156</w:t>
        </w:r>
        <w:r w:rsidR="00155CFA">
          <w:rPr>
            <w:noProof/>
            <w:webHidden/>
          </w:rPr>
          <w:fldChar w:fldCharType="end"/>
        </w:r>
      </w:hyperlink>
    </w:p>
    <w:p w14:paraId="535CB59D" w14:textId="4DEF03EA" w:rsidR="00155CFA" w:rsidRDefault="002A719D">
      <w:pPr>
        <w:pStyle w:val="Tabladeilustraciones"/>
        <w:tabs>
          <w:tab w:val="right" w:leader="dot" w:pos="8495"/>
        </w:tabs>
        <w:rPr>
          <w:rFonts w:asciiTheme="minorHAnsi" w:eastAsiaTheme="minorEastAsia" w:hAnsiTheme="minorHAnsi"/>
          <w:noProof/>
          <w:lang w:eastAsia="es-EC"/>
        </w:rPr>
      </w:pPr>
      <w:hyperlink w:anchor="_Toc532564675" w:history="1">
        <w:r w:rsidR="00155CFA" w:rsidRPr="002E571F">
          <w:rPr>
            <w:rStyle w:val="Hipervnculo"/>
            <w:b/>
            <w:noProof/>
          </w:rPr>
          <w:t>Ilustración 17</w:t>
        </w:r>
        <w:r w:rsidR="00155CFA" w:rsidRPr="002E571F">
          <w:rPr>
            <w:rStyle w:val="Hipervnculo"/>
            <w:noProof/>
          </w:rPr>
          <w:t xml:space="preserve"> Ejemplo de una construcción “ en obra gris”</w:t>
        </w:r>
        <w:r w:rsidR="00155CFA">
          <w:rPr>
            <w:noProof/>
            <w:webHidden/>
          </w:rPr>
          <w:tab/>
        </w:r>
        <w:r w:rsidR="00155CFA">
          <w:rPr>
            <w:noProof/>
            <w:webHidden/>
          </w:rPr>
          <w:fldChar w:fldCharType="begin"/>
        </w:r>
        <w:r w:rsidR="00155CFA">
          <w:rPr>
            <w:noProof/>
            <w:webHidden/>
          </w:rPr>
          <w:instrText xml:space="preserve"> PAGEREF _Toc532564675 \h </w:instrText>
        </w:r>
        <w:r w:rsidR="00155CFA">
          <w:rPr>
            <w:noProof/>
            <w:webHidden/>
          </w:rPr>
        </w:r>
        <w:r w:rsidR="00155CFA">
          <w:rPr>
            <w:noProof/>
            <w:webHidden/>
          </w:rPr>
          <w:fldChar w:fldCharType="separate"/>
        </w:r>
        <w:r>
          <w:rPr>
            <w:noProof/>
            <w:webHidden/>
          </w:rPr>
          <w:t>156</w:t>
        </w:r>
        <w:r w:rsidR="00155CFA">
          <w:rPr>
            <w:noProof/>
            <w:webHidden/>
          </w:rPr>
          <w:fldChar w:fldCharType="end"/>
        </w:r>
      </w:hyperlink>
    </w:p>
    <w:p w14:paraId="26B030DD" w14:textId="7A4BBDD9" w:rsidR="00155CFA" w:rsidRDefault="002A719D">
      <w:pPr>
        <w:pStyle w:val="Tabladeilustraciones"/>
        <w:tabs>
          <w:tab w:val="right" w:leader="dot" w:pos="8495"/>
        </w:tabs>
        <w:rPr>
          <w:rFonts w:asciiTheme="minorHAnsi" w:eastAsiaTheme="minorEastAsia" w:hAnsiTheme="minorHAnsi"/>
          <w:noProof/>
          <w:lang w:eastAsia="es-EC"/>
        </w:rPr>
      </w:pPr>
      <w:hyperlink w:anchor="_Toc532564676" w:history="1">
        <w:r w:rsidR="00155CFA" w:rsidRPr="002E571F">
          <w:rPr>
            <w:rStyle w:val="Hipervnculo"/>
            <w:noProof/>
          </w:rPr>
          <w:t>Ilustración 18 Ejemplo de una construcción “ en acabados”</w:t>
        </w:r>
        <w:r w:rsidR="00155CFA">
          <w:rPr>
            <w:noProof/>
            <w:webHidden/>
          </w:rPr>
          <w:tab/>
        </w:r>
        <w:r w:rsidR="00155CFA">
          <w:rPr>
            <w:noProof/>
            <w:webHidden/>
          </w:rPr>
          <w:fldChar w:fldCharType="begin"/>
        </w:r>
        <w:r w:rsidR="00155CFA">
          <w:rPr>
            <w:noProof/>
            <w:webHidden/>
          </w:rPr>
          <w:instrText xml:space="preserve"> PAGEREF _Toc532564676 \h </w:instrText>
        </w:r>
        <w:r w:rsidR="00155CFA">
          <w:rPr>
            <w:noProof/>
            <w:webHidden/>
          </w:rPr>
        </w:r>
        <w:r w:rsidR="00155CFA">
          <w:rPr>
            <w:noProof/>
            <w:webHidden/>
          </w:rPr>
          <w:fldChar w:fldCharType="separate"/>
        </w:r>
        <w:r>
          <w:rPr>
            <w:noProof/>
            <w:webHidden/>
          </w:rPr>
          <w:t>157</w:t>
        </w:r>
        <w:r w:rsidR="00155CFA">
          <w:rPr>
            <w:noProof/>
            <w:webHidden/>
          </w:rPr>
          <w:fldChar w:fldCharType="end"/>
        </w:r>
      </w:hyperlink>
    </w:p>
    <w:p w14:paraId="504F462E" w14:textId="2CEEBCB2" w:rsidR="00155CFA" w:rsidRDefault="002A719D">
      <w:pPr>
        <w:pStyle w:val="Tabladeilustraciones"/>
        <w:tabs>
          <w:tab w:val="right" w:leader="dot" w:pos="8495"/>
        </w:tabs>
        <w:rPr>
          <w:rFonts w:asciiTheme="minorHAnsi" w:eastAsiaTheme="minorEastAsia" w:hAnsiTheme="minorHAnsi"/>
          <w:noProof/>
          <w:lang w:eastAsia="es-EC"/>
        </w:rPr>
      </w:pPr>
      <w:hyperlink w:anchor="_Toc532564677" w:history="1">
        <w:r w:rsidR="00155CFA" w:rsidRPr="002E571F">
          <w:rPr>
            <w:rStyle w:val="Hipervnculo"/>
            <w:b/>
            <w:noProof/>
          </w:rPr>
          <w:t>Ilustración 19</w:t>
        </w:r>
        <w:r w:rsidR="00155CFA" w:rsidRPr="002E571F">
          <w:rPr>
            <w:rStyle w:val="Hipervnculo"/>
            <w:noProof/>
          </w:rPr>
          <w:t xml:space="preserve"> Ejemplo de una construcción “ terminada”</w:t>
        </w:r>
        <w:r w:rsidR="00155CFA">
          <w:rPr>
            <w:noProof/>
            <w:webHidden/>
          </w:rPr>
          <w:tab/>
        </w:r>
        <w:r w:rsidR="00155CFA">
          <w:rPr>
            <w:noProof/>
            <w:webHidden/>
          </w:rPr>
          <w:fldChar w:fldCharType="begin"/>
        </w:r>
        <w:r w:rsidR="00155CFA">
          <w:rPr>
            <w:noProof/>
            <w:webHidden/>
          </w:rPr>
          <w:instrText xml:space="preserve"> PAGEREF _Toc532564677 \h </w:instrText>
        </w:r>
        <w:r w:rsidR="00155CFA">
          <w:rPr>
            <w:noProof/>
            <w:webHidden/>
          </w:rPr>
        </w:r>
        <w:r w:rsidR="00155CFA">
          <w:rPr>
            <w:noProof/>
            <w:webHidden/>
          </w:rPr>
          <w:fldChar w:fldCharType="separate"/>
        </w:r>
        <w:r>
          <w:rPr>
            <w:noProof/>
            <w:webHidden/>
          </w:rPr>
          <w:t>158</w:t>
        </w:r>
        <w:r w:rsidR="00155CFA">
          <w:rPr>
            <w:noProof/>
            <w:webHidden/>
          </w:rPr>
          <w:fldChar w:fldCharType="end"/>
        </w:r>
      </w:hyperlink>
    </w:p>
    <w:p w14:paraId="0C443FE3" w14:textId="1DC68847" w:rsidR="00155CFA" w:rsidRDefault="002A719D">
      <w:pPr>
        <w:pStyle w:val="Tabladeilustraciones"/>
        <w:tabs>
          <w:tab w:val="right" w:leader="dot" w:pos="8495"/>
        </w:tabs>
        <w:rPr>
          <w:rFonts w:asciiTheme="minorHAnsi" w:eastAsiaTheme="minorEastAsia" w:hAnsiTheme="minorHAnsi"/>
          <w:noProof/>
          <w:lang w:eastAsia="es-EC"/>
        </w:rPr>
      </w:pPr>
      <w:hyperlink w:anchor="_Toc532564678" w:history="1">
        <w:r w:rsidR="00155CFA" w:rsidRPr="002E571F">
          <w:rPr>
            <w:rStyle w:val="Hipervnculo"/>
            <w:b/>
            <w:noProof/>
          </w:rPr>
          <w:t>Ilustración 20</w:t>
        </w:r>
        <w:r w:rsidR="00155CFA" w:rsidRPr="002E571F">
          <w:rPr>
            <w:rStyle w:val="Hipervnculo"/>
            <w:noProof/>
          </w:rPr>
          <w:t xml:space="preserve"> Pendiente referencial en terrenos regulares</w:t>
        </w:r>
        <w:r w:rsidR="00155CFA">
          <w:rPr>
            <w:noProof/>
            <w:webHidden/>
          </w:rPr>
          <w:tab/>
        </w:r>
        <w:r w:rsidR="00155CFA">
          <w:rPr>
            <w:noProof/>
            <w:webHidden/>
          </w:rPr>
          <w:fldChar w:fldCharType="begin"/>
        </w:r>
        <w:r w:rsidR="00155CFA">
          <w:rPr>
            <w:noProof/>
            <w:webHidden/>
          </w:rPr>
          <w:instrText xml:space="preserve"> PAGEREF _Toc532564678 \h </w:instrText>
        </w:r>
        <w:r w:rsidR="00155CFA">
          <w:rPr>
            <w:noProof/>
            <w:webHidden/>
          </w:rPr>
        </w:r>
        <w:r w:rsidR="00155CFA">
          <w:rPr>
            <w:noProof/>
            <w:webHidden/>
          </w:rPr>
          <w:fldChar w:fldCharType="separate"/>
        </w:r>
        <w:r>
          <w:rPr>
            <w:noProof/>
            <w:webHidden/>
          </w:rPr>
          <w:t>165</w:t>
        </w:r>
        <w:r w:rsidR="00155CFA">
          <w:rPr>
            <w:noProof/>
            <w:webHidden/>
          </w:rPr>
          <w:fldChar w:fldCharType="end"/>
        </w:r>
      </w:hyperlink>
    </w:p>
    <w:p w14:paraId="31538D88" w14:textId="566B18BA" w:rsidR="00155CFA" w:rsidRDefault="002A719D">
      <w:pPr>
        <w:pStyle w:val="Tabladeilustraciones"/>
        <w:tabs>
          <w:tab w:val="right" w:leader="dot" w:pos="8495"/>
        </w:tabs>
        <w:rPr>
          <w:rFonts w:asciiTheme="minorHAnsi" w:eastAsiaTheme="minorEastAsia" w:hAnsiTheme="minorHAnsi"/>
          <w:noProof/>
          <w:lang w:eastAsia="es-EC"/>
        </w:rPr>
      </w:pPr>
      <w:hyperlink w:anchor="_Toc532564679" w:history="1">
        <w:r w:rsidR="00155CFA" w:rsidRPr="002E571F">
          <w:rPr>
            <w:rStyle w:val="Hipervnculo"/>
            <w:b/>
            <w:noProof/>
          </w:rPr>
          <w:t>Ilustración 21</w:t>
        </w:r>
        <w:r w:rsidR="00155CFA" w:rsidRPr="002E571F">
          <w:rPr>
            <w:rStyle w:val="Hipervnculo"/>
            <w:noProof/>
          </w:rPr>
          <w:t xml:space="preserve"> Pendiente referencial en terrenos irregulares</w:t>
        </w:r>
        <w:r w:rsidR="00155CFA">
          <w:rPr>
            <w:noProof/>
            <w:webHidden/>
          </w:rPr>
          <w:tab/>
        </w:r>
        <w:r w:rsidR="00155CFA">
          <w:rPr>
            <w:noProof/>
            <w:webHidden/>
          </w:rPr>
          <w:fldChar w:fldCharType="begin"/>
        </w:r>
        <w:r w:rsidR="00155CFA">
          <w:rPr>
            <w:noProof/>
            <w:webHidden/>
          </w:rPr>
          <w:instrText xml:space="preserve"> PAGEREF _Toc532564679 \h </w:instrText>
        </w:r>
        <w:r w:rsidR="00155CFA">
          <w:rPr>
            <w:noProof/>
            <w:webHidden/>
          </w:rPr>
        </w:r>
        <w:r w:rsidR="00155CFA">
          <w:rPr>
            <w:noProof/>
            <w:webHidden/>
          </w:rPr>
          <w:fldChar w:fldCharType="separate"/>
        </w:r>
        <w:r>
          <w:rPr>
            <w:noProof/>
            <w:webHidden/>
          </w:rPr>
          <w:t>165</w:t>
        </w:r>
        <w:r w:rsidR="00155CFA">
          <w:rPr>
            <w:noProof/>
            <w:webHidden/>
          </w:rPr>
          <w:fldChar w:fldCharType="end"/>
        </w:r>
      </w:hyperlink>
    </w:p>
    <w:p w14:paraId="6D69585F" w14:textId="584DEDC1" w:rsidR="00155CFA" w:rsidRDefault="002A719D">
      <w:pPr>
        <w:pStyle w:val="Tabladeilustraciones"/>
        <w:tabs>
          <w:tab w:val="right" w:leader="dot" w:pos="8495"/>
        </w:tabs>
        <w:rPr>
          <w:rFonts w:asciiTheme="minorHAnsi" w:eastAsiaTheme="minorEastAsia" w:hAnsiTheme="minorHAnsi"/>
          <w:noProof/>
          <w:lang w:eastAsia="es-EC"/>
        </w:rPr>
      </w:pPr>
      <w:hyperlink w:anchor="_Toc532564680" w:history="1">
        <w:r w:rsidR="00155CFA" w:rsidRPr="002E571F">
          <w:rPr>
            <w:rStyle w:val="Hipervnculo"/>
            <w:b/>
            <w:noProof/>
          </w:rPr>
          <w:t>Ilustración 22</w:t>
        </w:r>
        <w:r w:rsidR="00155CFA" w:rsidRPr="002E571F">
          <w:rPr>
            <w:rStyle w:val="Hipervnculo"/>
            <w:noProof/>
          </w:rPr>
          <w:t xml:space="preserve"> Pendiente referencial en terrenos que no tienen definido su fondo</w:t>
        </w:r>
        <w:r w:rsidR="00155CFA">
          <w:rPr>
            <w:noProof/>
            <w:webHidden/>
          </w:rPr>
          <w:tab/>
        </w:r>
        <w:r w:rsidR="00155CFA">
          <w:rPr>
            <w:noProof/>
            <w:webHidden/>
          </w:rPr>
          <w:fldChar w:fldCharType="begin"/>
        </w:r>
        <w:r w:rsidR="00155CFA">
          <w:rPr>
            <w:noProof/>
            <w:webHidden/>
          </w:rPr>
          <w:instrText xml:space="preserve"> PAGEREF _Toc532564680 \h </w:instrText>
        </w:r>
        <w:r w:rsidR="00155CFA">
          <w:rPr>
            <w:noProof/>
            <w:webHidden/>
          </w:rPr>
        </w:r>
        <w:r w:rsidR="00155CFA">
          <w:rPr>
            <w:noProof/>
            <w:webHidden/>
          </w:rPr>
          <w:fldChar w:fldCharType="separate"/>
        </w:r>
        <w:r>
          <w:rPr>
            <w:noProof/>
            <w:webHidden/>
          </w:rPr>
          <w:t>165</w:t>
        </w:r>
        <w:r w:rsidR="00155CFA">
          <w:rPr>
            <w:noProof/>
            <w:webHidden/>
          </w:rPr>
          <w:fldChar w:fldCharType="end"/>
        </w:r>
      </w:hyperlink>
    </w:p>
    <w:p w14:paraId="7D7016AA" w14:textId="5D901F21" w:rsidR="00155CFA" w:rsidRDefault="002A719D">
      <w:pPr>
        <w:pStyle w:val="Tabladeilustraciones"/>
        <w:tabs>
          <w:tab w:val="right" w:leader="dot" w:pos="8495"/>
        </w:tabs>
        <w:rPr>
          <w:rFonts w:asciiTheme="minorHAnsi" w:eastAsiaTheme="minorEastAsia" w:hAnsiTheme="minorHAnsi"/>
          <w:noProof/>
          <w:lang w:eastAsia="es-EC"/>
        </w:rPr>
      </w:pPr>
      <w:hyperlink w:anchor="_Toc532564681" w:history="1">
        <w:r w:rsidR="00155CFA" w:rsidRPr="002E571F">
          <w:rPr>
            <w:rStyle w:val="Hipervnculo"/>
            <w:b/>
            <w:noProof/>
          </w:rPr>
          <w:t>Ilustración 23</w:t>
        </w:r>
        <w:r w:rsidR="00155CFA" w:rsidRPr="002E571F">
          <w:rPr>
            <w:rStyle w:val="Hipervnculo"/>
            <w:noProof/>
          </w:rPr>
          <w:t xml:space="preserve">  Corte de pendiente referencial</w:t>
        </w:r>
        <w:r w:rsidR="00155CFA">
          <w:rPr>
            <w:noProof/>
            <w:webHidden/>
          </w:rPr>
          <w:tab/>
        </w:r>
        <w:r w:rsidR="00155CFA">
          <w:rPr>
            <w:noProof/>
            <w:webHidden/>
          </w:rPr>
          <w:fldChar w:fldCharType="begin"/>
        </w:r>
        <w:r w:rsidR="00155CFA">
          <w:rPr>
            <w:noProof/>
            <w:webHidden/>
          </w:rPr>
          <w:instrText xml:space="preserve"> PAGEREF _Toc532564681 \h </w:instrText>
        </w:r>
        <w:r w:rsidR="00155CFA">
          <w:rPr>
            <w:noProof/>
            <w:webHidden/>
          </w:rPr>
        </w:r>
        <w:r w:rsidR="00155CFA">
          <w:rPr>
            <w:noProof/>
            <w:webHidden/>
          </w:rPr>
          <w:fldChar w:fldCharType="separate"/>
        </w:r>
        <w:r>
          <w:rPr>
            <w:noProof/>
            <w:webHidden/>
          </w:rPr>
          <w:t>166</w:t>
        </w:r>
        <w:r w:rsidR="00155CFA">
          <w:rPr>
            <w:noProof/>
            <w:webHidden/>
          </w:rPr>
          <w:fldChar w:fldCharType="end"/>
        </w:r>
      </w:hyperlink>
    </w:p>
    <w:p w14:paraId="4F0B062C" w14:textId="72595082" w:rsidR="00412604" w:rsidRDefault="00D918CB" w:rsidP="00DE27CA">
      <w:pPr>
        <w:rPr>
          <w:sz w:val="20"/>
          <w:szCs w:val="20"/>
        </w:rPr>
      </w:pPr>
      <w:r w:rsidRPr="00A20291">
        <w:rPr>
          <w:sz w:val="20"/>
          <w:szCs w:val="20"/>
        </w:rPr>
        <w:fldChar w:fldCharType="end"/>
      </w:r>
    </w:p>
    <w:p w14:paraId="52A2A8E2" w14:textId="77777777" w:rsidR="00EB6DC4" w:rsidRDefault="00EB6DC4" w:rsidP="00DE27CA">
      <w:pPr>
        <w:rPr>
          <w:sz w:val="20"/>
          <w:szCs w:val="20"/>
        </w:rPr>
      </w:pPr>
    </w:p>
    <w:p w14:paraId="7F8E650A" w14:textId="77777777" w:rsidR="00D918CB" w:rsidRPr="00A20291" w:rsidRDefault="00830DC0" w:rsidP="00FE3839">
      <w:pPr>
        <w:pStyle w:val="Ttulo1"/>
        <w:ind w:firstLine="0"/>
        <w:rPr>
          <w:sz w:val="20"/>
          <w:szCs w:val="20"/>
        </w:rPr>
      </w:pPr>
      <w:bookmarkStart w:id="4" w:name="_Toc520723826"/>
      <w:bookmarkStart w:id="5" w:name="_Toc532564452"/>
      <w:r w:rsidRPr="00A20291">
        <w:rPr>
          <w:sz w:val="20"/>
          <w:szCs w:val="20"/>
        </w:rPr>
        <w:t>ÍNDICE DE TABLAS</w:t>
      </w:r>
      <w:bookmarkEnd w:id="4"/>
      <w:bookmarkEnd w:id="5"/>
    </w:p>
    <w:p w14:paraId="38DC3E15" w14:textId="14E474C4" w:rsidR="00E21194" w:rsidRDefault="00830DC0">
      <w:pPr>
        <w:pStyle w:val="Tabladeilustraciones"/>
        <w:tabs>
          <w:tab w:val="right" w:leader="dot" w:pos="8495"/>
        </w:tabs>
        <w:rPr>
          <w:rFonts w:asciiTheme="minorHAnsi" w:eastAsiaTheme="minorEastAsia" w:hAnsiTheme="minorHAnsi"/>
          <w:noProof/>
          <w:lang w:eastAsia="es-EC"/>
        </w:rPr>
      </w:pPr>
      <w:r w:rsidRPr="00A20291">
        <w:rPr>
          <w:sz w:val="20"/>
          <w:szCs w:val="20"/>
        </w:rPr>
        <w:fldChar w:fldCharType="begin"/>
      </w:r>
      <w:r w:rsidRPr="00A20291">
        <w:rPr>
          <w:sz w:val="20"/>
          <w:szCs w:val="20"/>
        </w:rPr>
        <w:instrText xml:space="preserve"> TOC \h \z \c "Tabla" </w:instrText>
      </w:r>
      <w:r w:rsidRPr="00A20291">
        <w:rPr>
          <w:sz w:val="20"/>
          <w:szCs w:val="20"/>
        </w:rPr>
        <w:fldChar w:fldCharType="separate"/>
      </w:r>
      <w:hyperlink w:anchor="_Toc532545795" w:history="1">
        <w:r w:rsidR="00E21194" w:rsidRPr="001974E1">
          <w:rPr>
            <w:rStyle w:val="Hipervnculo"/>
            <w:b/>
            <w:noProof/>
          </w:rPr>
          <w:t>Tabla 1</w:t>
        </w:r>
        <w:r w:rsidR="00E21194" w:rsidRPr="001974E1">
          <w:rPr>
            <w:rStyle w:val="Hipervnculo"/>
            <w:noProof/>
          </w:rPr>
          <w:t xml:space="preserve"> Factores de porcentaje de incidencia del terreno en un proyecto</w:t>
        </w:r>
        <w:r w:rsidR="00E21194">
          <w:rPr>
            <w:noProof/>
            <w:webHidden/>
          </w:rPr>
          <w:tab/>
        </w:r>
        <w:r w:rsidR="00E21194">
          <w:rPr>
            <w:noProof/>
            <w:webHidden/>
          </w:rPr>
          <w:fldChar w:fldCharType="begin"/>
        </w:r>
        <w:r w:rsidR="00E21194">
          <w:rPr>
            <w:noProof/>
            <w:webHidden/>
          </w:rPr>
          <w:instrText xml:space="preserve"> PAGEREF _Toc532545795 \h </w:instrText>
        </w:r>
        <w:r w:rsidR="00E21194">
          <w:rPr>
            <w:noProof/>
            <w:webHidden/>
          </w:rPr>
        </w:r>
        <w:r w:rsidR="00E21194">
          <w:rPr>
            <w:noProof/>
            <w:webHidden/>
          </w:rPr>
          <w:fldChar w:fldCharType="separate"/>
        </w:r>
        <w:r w:rsidR="002A719D">
          <w:rPr>
            <w:noProof/>
            <w:webHidden/>
          </w:rPr>
          <w:t>32</w:t>
        </w:r>
        <w:r w:rsidR="00E21194">
          <w:rPr>
            <w:noProof/>
            <w:webHidden/>
          </w:rPr>
          <w:fldChar w:fldCharType="end"/>
        </w:r>
      </w:hyperlink>
    </w:p>
    <w:p w14:paraId="74468384" w14:textId="55CAFB1F" w:rsidR="00E21194" w:rsidRDefault="002A719D">
      <w:pPr>
        <w:pStyle w:val="Tabladeilustraciones"/>
        <w:tabs>
          <w:tab w:val="right" w:leader="dot" w:pos="8495"/>
        </w:tabs>
        <w:rPr>
          <w:rFonts w:asciiTheme="minorHAnsi" w:eastAsiaTheme="minorEastAsia" w:hAnsiTheme="minorHAnsi"/>
          <w:noProof/>
          <w:lang w:eastAsia="es-EC"/>
        </w:rPr>
      </w:pPr>
      <w:hyperlink w:anchor="_Toc532545796" w:history="1">
        <w:r w:rsidR="00E21194" w:rsidRPr="001974E1">
          <w:rPr>
            <w:rStyle w:val="Hipervnculo"/>
            <w:b/>
            <w:noProof/>
          </w:rPr>
          <w:t>Tabla 2</w:t>
        </w:r>
        <w:r w:rsidR="00E21194" w:rsidRPr="001974E1">
          <w:rPr>
            <w:rStyle w:val="Hipervnculo"/>
            <w:noProof/>
          </w:rPr>
          <w:t xml:space="preserve"> Tabla para la determinación del factor “k”</w:t>
        </w:r>
        <w:r w:rsidR="00E21194">
          <w:rPr>
            <w:noProof/>
            <w:webHidden/>
          </w:rPr>
          <w:tab/>
        </w:r>
        <w:r w:rsidR="00E21194">
          <w:rPr>
            <w:noProof/>
            <w:webHidden/>
          </w:rPr>
          <w:fldChar w:fldCharType="begin"/>
        </w:r>
        <w:r w:rsidR="00E21194">
          <w:rPr>
            <w:noProof/>
            <w:webHidden/>
          </w:rPr>
          <w:instrText xml:space="preserve"> PAGEREF _Toc532545796 \h </w:instrText>
        </w:r>
        <w:r w:rsidR="00E21194">
          <w:rPr>
            <w:noProof/>
            <w:webHidden/>
          </w:rPr>
        </w:r>
        <w:r w:rsidR="00E21194">
          <w:rPr>
            <w:noProof/>
            <w:webHidden/>
          </w:rPr>
          <w:fldChar w:fldCharType="separate"/>
        </w:r>
        <w:r>
          <w:rPr>
            <w:noProof/>
            <w:webHidden/>
          </w:rPr>
          <w:t>32</w:t>
        </w:r>
        <w:r w:rsidR="00E21194">
          <w:rPr>
            <w:noProof/>
            <w:webHidden/>
          </w:rPr>
          <w:fldChar w:fldCharType="end"/>
        </w:r>
      </w:hyperlink>
    </w:p>
    <w:p w14:paraId="503061A1" w14:textId="0913092B" w:rsidR="00E21194" w:rsidRDefault="002A719D">
      <w:pPr>
        <w:pStyle w:val="Tabladeilustraciones"/>
        <w:tabs>
          <w:tab w:val="right" w:leader="dot" w:pos="8495"/>
        </w:tabs>
        <w:rPr>
          <w:rFonts w:asciiTheme="minorHAnsi" w:eastAsiaTheme="minorEastAsia" w:hAnsiTheme="minorHAnsi"/>
          <w:noProof/>
          <w:lang w:eastAsia="es-EC"/>
        </w:rPr>
      </w:pPr>
      <w:hyperlink w:anchor="_Toc532545797" w:history="1">
        <w:r w:rsidR="00E21194" w:rsidRPr="001974E1">
          <w:rPr>
            <w:rStyle w:val="Hipervnculo"/>
            <w:b/>
            <w:noProof/>
          </w:rPr>
          <w:t>Tabla 3</w:t>
        </w:r>
        <w:r w:rsidR="00E21194" w:rsidRPr="001974E1">
          <w:rPr>
            <w:rStyle w:val="Hipervnculo"/>
            <w:noProof/>
          </w:rPr>
          <w:t xml:space="preserve"> Tabla de componentes valorativos de la tierra urbana</w:t>
        </w:r>
        <w:r w:rsidR="00E21194">
          <w:rPr>
            <w:noProof/>
            <w:webHidden/>
          </w:rPr>
          <w:tab/>
        </w:r>
        <w:r w:rsidR="00E21194">
          <w:rPr>
            <w:noProof/>
            <w:webHidden/>
          </w:rPr>
          <w:fldChar w:fldCharType="begin"/>
        </w:r>
        <w:r w:rsidR="00E21194">
          <w:rPr>
            <w:noProof/>
            <w:webHidden/>
          </w:rPr>
          <w:instrText xml:space="preserve"> PAGEREF _Toc532545797 \h </w:instrText>
        </w:r>
        <w:r w:rsidR="00E21194">
          <w:rPr>
            <w:noProof/>
            <w:webHidden/>
          </w:rPr>
        </w:r>
        <w:r w:rsidR="00E21194">
          <w:rPr>
            <w:noProof/>
            <w:webHidden/>
          </w:rPr>
          <w:fldChar w:fldCharType="separate"/>
        </w:r>
        <w:r>
          <w:rPr>
            <w:noProof/>
            <w:webHidden/>
          </w:rPr>
          <w:t>34</w:t>
        </w:r>
        <w:r w:rsidR="00E21194">
          <w:rPr>
            <w:noProof/>
            <w:webHidden/>
          </w:rPr>
          <w:fldChar w:fldCharType="end"/>
        </w:r>
      </w:hyperlink>
    </w:p>
    <w:p w14:paraId="6B1E2EEF" w14:textId="2DD20A7A" w:rsidR="00E21194" w:rsidRDefault="002A719D">
      <w:pPr>
        <w:pStyle w:val="Tabladeilustraciones"/>
        <w:tabs>
          <w:tab w:val="right" w:leader="dot" w:pos="8495"/>
        </w:tabs>
        <w:rPr>
          <w:rFonts w:asciiTheme="minorHAnsi" w:eastAsiaTheme="minorEastAsia" w:hAnsiTheme="minorHAnsi"/>
          <w:noProof/>
          <w:lang w:eastAsia="es-EC"/>
        </w:rPr>
      </w:pPr>
      <w:hyperlink w:anchor="_Toc532545798" w:history="1">
        <w:r w:rsidR="00E21194" w:rsidRPr="001974E1">
          <w:rPr>
            <w:rStyle w:val="Hipervnculo"/>
            <w:b/>
            <w:noProof/>
          </w:rPr>
          <w:t>Tabla 4</w:t>
        </w:r>
        <w:r w:rsidR="00E21194" w:rsidRPr="001974E1">
          <w:rPr>
            <w:rStyle w:val="Hipervnculo"/>
            <w:noProof/>
          </w:rPr>
          <w:t xml:space="preserve"> Tabla para determinación del factor de demérito por potencialidad del suelo (factor Fd)</w:t>
        </w:r>
        <w:r w:rsidR="00E21194">
          <w:rPr>
            <w:noProof/>
            <w:webHidden/>
          </w:rPr>
          <w:tab/>
        </w:r>
        <w:r w:rsidR="00E21194">
          <w:rPr>
            <w:noProof/>
            <w:webHidden/>
          </w:rPr>
          <w:fldChar w:fldCharType="begin"/>
        </w:r>
        <w:r w:rsidR="00E21194">
          <w:rPr>
            <w:noProof/>
            <w:webHidden/>
          </w:rPr>
          <w:instrText xml:space="preserve"> PAGEREF _Toc532545798 \h </w:instrText>
        </w:r>
        <w:r w:rsidR="00E21194">
          <w:rPr>
            <w:noProof/>
            <w:webHidden/>
          </w:rPr>
        </w:r>
        <w:r w:rsidR="00E21194">
          <w:rPr>
            <w:noProof/>
            <w:webHidden/>
          </w:rPr>
          <w:fldChar w:fldCharType="separate"/>
        </w:r>
        <w:r>
          <w:rPr>
            <w:noProof/>
            <w:webHidden/>
          </w:rPr>
          <w:t>35</w:t>
        </w:r>
        <w:r w:rsidR="00E21194">
          <w:rPr>
            <w:noProof/>
            <w:webHidden/>
          </w:rPr>
          <w:fldChar w:fldCharType="end"/>
        </w:r>
      </w:hyperlink>
    </w:p>
    <w:p w14:paraId="7FFB71AB" w14:textId="1660E311" w:rsidR="00E21194" w:rsidRDefault="002A719D">
      <w:pPr>
        <w:pStyle w:val="Tabladeilustraciones"/>
        <w:tabs>
          <w:tab w:val="right" w:leader="dot" w:pos="8495"/>
        </w:tabs>
        <w:rPr>
          <w:rFonts w:asciiTheme="minorHAnsi" w:eastAsiaTheme="minorEastAsia" w:hAnsiTheme="minorHAnsi"/>
          <w:noProof/>
          <w:lang w:eastAsia="es-EC"/>
        </w:rPr>
      </w:pPr>
      <w:hyperlink w:anchor="_Toc532545799" w:history="1">
        <w:r w:rsidR="00E21194" w:rsidRPr="001974E1">
          <w:rPr>
            <w:rStyle w:val="Hipervnculo"/>
            <w:b/>
            <w:noProof/>
          </w:rPr>
          <w:t>Tabla 5</w:t>
        </w:r>
        <w:r w:rsidR="00E21194" w:rsidRPr="001974E1">
          <w:rPr>
            <w:rStyle w:val="Hipervnculo"/>
            <w:noProof/>
          </w:rPr>
          <w:t xml:space="preserve"> Tabla para la determinación del factor tamaño (Fta)</w:t>
        </w:r>
        <w:r w:rsidR="00E21194">
          <w:rPr>
            <w:noProof/>
            <w:webHidden/>
          </w:rPr>
          <w:tab/>
        </w:r>
        <w:r w:rsidR="00E21194">
          <w:rPr>
            <w:noProof/>
            <w:webHidden/>
          </w:rPr>
          <w:fldChar w:fldCharType="begin"/>
        </w:r>
        <w:r w:rsidR="00E21194">
          <w:rPr>
            <w:noProof/>
            <w:webHidden/>
          </w:rPr>
          <w:instrText xml:space="preserve"> PAGEREF _Toc532545799 \h </w:instrText>
        </w:r>
        <w:r w:rsidR="00E21194">
          <w:rPr>
            <w:noProof/>
            <w:webHidden/>
          </w:rPr>
        </w:r>
        <w:r w:rsidR="00E21194">
          <w:rPr>
            <w:noProof/>
            <w:webHidden/>
          </w:rPr>
          <w:fldChar w:fldCharType="separate"/>
        </w:r>
        <w:r>
          <w:rPr>
            <w:noProof/>
            <w:webHidden/>
          </w:rPr>
          <w:t>40</w:t>
        </w:r>
        <w:r w:rsidR="00E21194">
          <w:rPr>
            <w:noProof/>
            <w:webHidden/>
          </w:rPr>
          <w:fldChar w:fldCharType="end"/>
        </w:r>
      </w:hyperlink>
    </w:p>
    <w:p w14:paraId="6C44AE38" w14:textId="2E0E442A" w:rsidR="00E21194" w:rsidRDefault="002A719D">
      <w:pPr>
        <w:pStyle w:val="Tabladeilustraciones"/>
        <w:tabs>
          <w:tab w:val="right" w:leader="dot" w:pos="8495"/>
        </w:tabs>
        <w:rPr>
          <w:rFonts w:asciiTheme="minorHAnsi" w:eastAsiaTheme="minorEastAsia" w:hAnsiTheme="minorHAnsi"/>
          <w:noProof/>
          <w:lang w:eastAsia="es-EC"/>
        </w:rPr>
      </w:pPr>
      <w:hyperlink w:anchor="_Toc532545800" w:history="1">
        <w:r w:rsidR="00E21194" w:rsidRPr="001974E1">
          <w:rPr>
            <w:rStyle w:val="Hipervnculo"/>
            <w:b/>
            <w:noProof/>
          </w:rPr>
          <w:t>Tabla 6</w:t>
        </w:r>
        <w:r w:rsidR="00E21194" w:rsidRPr="001974E1">
          <w:rPr>
            <w:rStyle w:val="Hipervnculo"/>
            <w:noProof/>
          </w:rPr>
          <w:t xml:space="preserve"> Tabla de factores por localización en la manzana</w:t>
        </w:r>
        <w:r w:rsidR="00E21194">
          <w:rPr>
            <w:noProof/>
            <w:webHidden/>
          </w:rPr>
          <w:tab/>
        </w:r>
        <w:r w:rsidR="00E21194">
          <w:rPr>
            <w:noProof/>
            <w:webHidden/>
          </w:rPr>
          <w:fldChar w:fldCharType="begin"/>
        </w:r>
        <w:r w:rsidR="00E21194">
          <w:rPr>
            <w:noProof/>
            <w:webHidden/>
          </w:rPr>
          <w:instrText xml:space="preserve"> PAGEREF _Toc532545800 \h </w:instrText>
        </w:r>
        <w:r w:rsidR="00E21194">
          <w:rPr>
            <w:noProof/>
            <w:webHidden/>
          </w:rPr>
        </w:r>
        <w:r w:rsidR="00E21194">
          <w:rPr>
            <w:noProof/>
            <w:webHidden/>
          </w:rPr>
          <w:fldChar w:fldCharType="separate"/>
        </w:r>
        <w:r>
          <w:rPr>
            <w:noProof/>
            <w:webHidden/>
          </w:rPr>
          <w:t>41</w:t>
        </w:r>
        <w:r w:rsidR="00E21194">
          <w:rPr>
            <w:noProof/>
            <w:webHidden/>
          </w:rPr>
          <w:fldChar w:fldCharType="end"/>
        </w:r>
      </w:hyperlink>
    </w:p>
    <w:p w14:paraId="21DC9959" w14:textId="31F0D389" w:rsidR="00E21194" w:rsidRDefault="002A719D">
      <w:pPr>
        <w:pStyle w:val="Tabladeilustraciones"/>
        <w:tabs>
          <w:tab w:val="right" w:leader="dot" w:pos="8495"/>
        </w:tabs>
        <w:rPr>
          <w:rFonts w:asciiTheme="minorHAnsi" w:eastAsiaTheme="minorEastAsia" w:hAnsiTheme="minorHAnsi"/>
          <w:noProof/>
          <w:lang w:eastAsia="es-EC"/>
        </w:rPr>
      </w:pPr>
      <w:hyperlink w:anchor="_Toc532545801" w:history="1">
        <w:r w:rsidR="00E21194" w:rsidRPr="001974E1">
          <w:rPr>
            <w:rStyle w:val="Hipervnculo"/>
            <w:b/>
            <w:noProof/>
          </w:rPr>
          <w:t>Tabla 7</w:t>
        </w:r>
        <w:r w:rsidR="00E21194" w:rsidRPr="001974E1">
          <w:rPr>
            <w:rStyle w:val="Hipervnculo"/>
            <w:noProof/>
          </w:rPr>
          <w:t xml:space="preserve"> Tabla de factores por tipo de acceso al predio</w:t>
        </w:r>
        <w:r w:rsidR="00E21194">
          <w:rPr>
            <w:noProof/>
            <w:webHidden/>
          </w:rPr>
          <w:tab/>
        </w:r>
        <w:r w:rsidR="00E21194">
          <w:rPr>
            <w:noProof/>
            <w:webHidden/>
          </w:rPr>
          <w:fldChar w:fldCharType="begin"/>
        </w:r>
        <w:r w:rsidR="00E21194">
          <w:rPr>
            <w:noProof/>
            <w:webHidden/>
          </w:rPr>
          <w:instrText xml:space="preserve"> PAGEREF _Toc532545801 \h </w:instrText>
        </w:r>
        <w:r w:rsidR="00E21194">
          <w:rPr>
            <w:noProof/>
            <w:webHidden/>
          </w:rPr>
        </w:r>
        <w:r w:rsidR="00E21194">
          <w:rPr>
            <w:noProof/>
            <w:webHidden/>
          </w:rPr>
          <w:fldChar w:fldCharType="separate"/>
        </w:r>
        <w:r>
          <w:rPr>
            <w:noProof/>
            <w:webHidden/>
          </w:rPr>
          <w:t>42</w:t>
        </w:r>
        <w:r w:rsidR="00E21194">
          <w:rPr>
            <w:noProof/>
            <w:webHidden/>
          </w:rPr>
          <w:fldChar w:fldCharType="end"/>
        </w:r>
      </w:hyperlink>
    </w:p>
    <w:p w14:paraId="26F3C0AD" w14:textId="599E194F" w:rsidR="00E21194" w:rsidRDefault="002A719D">
      <w:pPr>
        <w:pStyle w:val="Tabladeilustraciones"/>
        <w:tabs>
          <w:tab w:val="right" w:leader="dot" w:pos="8495"/>
        </w:tabs>
        <w:rPr>
          <w:rFonts w:asciiTheme="minorHAnsi" w:eastAsiaTheme="minorEastAsia" w:hAnsiTheme="minorHAnsi"/>
          <w:noProof/>
          <w:lang w:eastAsia="es-EC"/>
        </w:rPr>
      </w:pPr>
      <w:hyperlink w:anchor="_Toc532545802" w:history="1">
        <w:r w:rsidR="00E21194" w:rsidRPr="001974E1">
          <w:rPr>
            <w:rStyle w:val="Hipervnculo"/>
            <w:b/>
            <w:noProof/>
          </w:rPr>
          <w:t>Tabla 8</w:t>
        </w:r>
        <w:r w:rsidR="00E21194" w:rsidRPr="001974E1">
          <w:rPr>
            <w:rStyle w:val="Hipervnculo"/>
            <w:noProof/>
          </w:rPr>
          <w:t xml:space="preserve"> Tabla de factor de corrección por acceso a obras sanitarias (San)</w:t>
        </w:r>
        <w:r w:rsidR="00E21194">
          <w:rPr>
            <w:noProof/>
            <w:webHidden/>
          </w:rPr>
          <w:tab/>
        </w:r>
        <w:r w:rsidR="00E21194">
          <w:rPr>
            <w:noProof/>
            <w:webHidden/>
          </w:rPr>
          <w:fldChar w:fldCharType="begin"/>
        </w:r>
        <w:r w:rsidR="00E21194">
          <w:rPr>
            <w:noProof/>
            <w:webHidden/>
          </w:rPr>
          <w:instrText xml:space="preserve"> PAGEREF _Toc532545802 \h </w:instrText>
        </w:r>
        <w:r w:rsidR="00E21194">
          <w:rPr>
            <w:noProof/>
            <w:webHidden/>
          </w:rPr>
        </w:r>
        <w:r w:rsidR="00E21194">
          <w:rPr>
            <w:noProof/>
            <w:webHidden/>
          </w:rPr>
          <w:fldChar w:fldCharType="separate"/>
        </w:r>
        <w:r>
          <w:rPr>
            <w:noProof/>
            <w:webHidden/>
          </w:rPr>
          <w:t>43</w:t>
        </w:r>
        <w:r w:rsidR="00E21194">
          <w:rPr>
            <w:noProof/>
            <w:webHidden/>
          </w:rPr>
          <w:fldChar w:fldCharType="end"/>
        </w:r>
      </w:hyperlink>
    </w:p>
    <w:p w14:paraId="7033826A" w14:textId="5A938802" w:rsidR="00E21194" w:rsidRDefault="002A719D">
      <w:pPr>
        <w:pStyle w:val="Tabladeilustraciones"/>
        <w:tabs>
          <w:tab w:val="right" w:leader="dot" w:pos="8495"/>
        </w:tabs>
        <w:rPr>
          <w:rFonts w:asciiTheme="minorHAnsi" w:eastAsiaTheme="minorEastAsia" w:hAnsiTheme="minorHAnsi"/>
          <w:noProof/>
          <w:lang w:eastAsia="es-EC"/>
        </w:rPr>
      </w:pPr>
      <w:hyperlink w:anchor="_Toc532545803" w:history="1">
        <w:r w:rsidR="00E21194" w:rsidRPr="001974E1">
          <w:rPr>
            <w:rStyle w:val="Hipervnculo"/>
            <w:b/>
            <w:noProof/>
          </w:rPr>
          <w:t>Tabla 9</w:t>
        </w:r>
        <w:r w:rsidR="00E21194" w:rsidRPr="001974E1">
          <w:rPr>
            <w:rStyle w:val="Hipervnculo"/>
            <w:noProof/>
          </w:rPr>
          <w:t xml:space="preserve"> Tabla de factor de corrección por acceso a energía eléctrica (Efl)</w:t>
        </w:r>
        <w:r w:rsidR="00E21194">
          <w:rPr>
            <w:noProof/>
            <w:webHidden/>
          </w:rPr>
          <w:tab/>
        </w:r>
        <w:r w:rsidR="00E21194">
          <w:rPr>
            <w:noProof/>
            <w:webHidden/>
          </w:rPr>
          <w:fldChar w:fldCharType="begin"/>
        </w:r>
        <w:r w:rsidR="00E21194">
          <w:rPr>
            <w:noProof/>
            <w:webHidden/>
          </w:rPr>
          <w:instrText xml:space="preserve"> PAGEREF _Toc532545803 \h </w:instrText>
        </w:r>
        <w:r w:rsidR="00E21194">
          <w:rPr>
            <w:noProof/>
            <w:webHidden/>
          </w:rPr>
        </w:r>
        <w:r w:rsidR="00E21194">
          <w:rPr>
            <w:noProof/>
            <w:webHidden/>
          </w:rPr>
          <w:fldChar w:fldCharType="separate"/>
        </w:r>
        <w:r>
          <w:rPr>
            <w:noProof/>
            <w:webHidden/>
          </w:rPr>
          <w:t>43</w:t>
        </w:r>
        <w:r w:rsidR="00E21194">
          <w:rPr>
            <w:noProof/>
            <w:webHidden/>
          </w:rPr>
          <w:fldChar w:fldCharType="end"/>
        </w:r>
      </w:hyperlink>
    </w:p>
    <w:p w14:paraId="031F06FC" w14:textId="67B93515" w:rsidR="00E21194" w:rsidRDefault="002A719D">
      <w:pPr>
        <w:pStyle w:val="Tabladeilustraciones"/>
        <w:tabs>
          <w:tab w:val="right" w:leader="dot" w:pos="8495"/>
        </w:tabs>
        <w:rPr>
          <w:rFonts w:asciiTheme="minorHAnsi" w:eastAsiaTheme="minorEastAsia" w:hAnsiTheme="minorHAnsi"/>
          <w:noProof/>
          <w:lang w:eastAsia="es-EC"/>
        </w:rPr>
      </w:pPr>
      <w:hyperlink w:anchor="_Toc532545804" w:history="1">
        <w:r w:rsidR="00E21194" w:rsidRPr="001974E1">
          <w:rPr>
            <w:rStyle w:val="Hipervnculo"/>
            <w:b/>
            <w:noProof/>
          </w:rPr>
          <w:t>Tabla 10</w:t>
        </w:r>
        <w:r w:rsidR="00E21194" w:rsidRPr="001974E1">
          <w:rPr>
            <w:rStyle w:val="Hipervnculo"/>
            <w:noProof/>
          </w:rPr>
          <w:t xml:space="preserve"> Tabla de factor de corrección por acceso al agua (Agu)</w:t>
        </w:r>
        <w:r w:rsidR="00E21194">
          <w:rPr>
            <w:noProof/>
            <w:webHidden/>
          </w:rPr>
          <w:tab/>
        </w:r>
        <w:r w:rsidR="00E21194">
          <w:rPr>
            <w:noProof/>
            <w:webHidden/>
          </w:rPr>
          <w:fldChar w:fldCharType="begin"/>
        </w:r>
        <w:r w:rsidR="00E21194">
          <w:rPr>
            <w:noProof/>
            <w:webHidden/>
          </w:rPr>
          <w:instrText xml:space="preserve"> PAGEREF _Toc532545804 \h </w:instrText>
        </w:r>
        <w:r w:rsidR="00E21194">
          <w:rPr>
            <w:noProof/>
            <w:webHidden/>
          </w:rPr>
        </w:r>
        <w:r w:rsidR="00E21194">
          <w:rPr>
            <w:noProof/>
            <w:webHidden/>
          </w:rPr>
          <w:fldChar w:fldCharType="separate"/>
        </w:r>
        <w:r>
          <w:rPr>
            <w:noProof/>
            <w:webHidden/>
          </w:rPr>
          <w:t>43</w:t>
        </w:r>
        <w:r w:rsidR="00E21194">
          <w:rPr>
            <w:noProof/>
            <w:webHidden/>
          </w:rPr>
          <w:fldChar w:fldCharType="end"/>
        </w:r>
      </w:hyperlink>
    </w:p>
    <w:p w14:paraId="585BA95E" w14:textId="0992F367" w:rsidR="00E21194" w:rsidRDefault="002A719D">
      <w:pPr>
        <w:pStyle w:val="Tabladeilustraciones"/>
        <w:tabs>
          <w:tab w:val="right" w:leader="dot" w:pos="8495"/>
        </w:tabs>
        <w:rPr>
          <w:rFonts w:asciiTheme="minorHAnsi" w:eastAsiaTheme="minorEastAsia" w:hAnsiTheme="minorHAnsi"/>
          <w:noProof/>
          <w:lang w:eastAsia="es-EC"/>
        </w:rPr>
      </w:pPr>
      <w:hyperlink w:anchor="_Toc532545805" w:history="1">
        <w:r w:rsidR="00E21194" w:rsidRPr="001974E1">
          <w:rPr>
            <w:rStyle w:val="Hipervnculo"/>
            <w:b/>
            <w:noProof/>
          </w:rPr>
          <w:t>Tabla 11</w:t>
        </w:r>
        <w:r w:rsidR="00E21194" w:rsidRPr="001974E1">
          <w:rPr>
            <w:rStyle w:val="Hipervnculo"/>
            <w:noProof/>
          </w:rPr>
          <w:t xml:space="preserve"> tabla de factor de corrección por acceso a infraestructura urbana (ABd)</w:t>
        </w:r>
        <w:r w:rsidR="00E21194">
          <w:rPr>
            <w:noProof/>
            <w:webHidden/>
          </w:rPr>
          <w:tab/>
        </w:r>
        <w:r w:rsidR="00E21194">
          <w:rPr>
            <w:noProof/>
            <w:webHidden/>
          </w:rPr>
          <w:fldChar w:fldCharType="begin"/>
        </w:r>
        <w:r w:rsidR="00E21194">
          <w:rPr>
            <w:noProof/>
            <w:webHidden/>
          </w:rPr>
          <w:instrText xml:space="preserve"> PAGEREF _Toc532545805 \h </w:instrText>
        </w:r>
        <w:r w:rsidR="00E21194">
          <w:rPr>
            <w:noProof/>
            <w:webHidden/>
          </w:rPr>
        </w:r>
        <w:r w:rsidR="00E21194">
          <w:rPr>
            <w:noProof/>
            <w:webHidden/>
          </w:rPr>
          <w:fldChar w:fldCharType="separate"/>
        </w:r>
        <w:r>
          <w:rPr>
            <w:noProof/>
            <w:webHidden/>
          </w:rPr>
          <w:t>43</w:t>
        </w:r>
        <w:r w:rsidR="00E21194">
          <w:rPr>
            <w:noProof/>
            <w:webHidden/>
          </w:rPr>
          <w:fldChar w:fldCharType="end"/>
        </w:r>
      </w:hyperlink>
    </w:p>
    <w:p w14:paraId="4F7D615A" w14:textId="7320E67F" w:rsidR="00E21194" w:rsidRDefault="002A719D">
      <w:pPr>
        <w:pStyle w:val="Tabladeilustraciones"/>
        <w:tabs>
          <w:tab w:val="right" w:leader="dot" w:pos="8495"/>
        </w:tabs>
        <w:rPr>
          <w:rFonts w:asciiTheme="minorHAnsi" w:eastAsiaTheme="minorEastAsia" w:hAnsiTheme="minorHAnsi"/>
          <w:noProof/>
          <w:lang w:eastAsia="es-EC"/>
        </w:rPr>
      </w:pPr>
      <w:hyperlink w:anchor="_Toc532545806" w:history="1">
        <w:r w:rsidR="00E21194" w:rsidRPr="001974E1">
          <w:rPr>
            <w:rStyle w:val="Hipervnculo"/>
            <w:b/>
            <w:noProof/>
          </w:rPr>
          <w:t>Tabla 12</w:t>
        </w:r>
        <w:r w:rsidR="00E21194" w:rsidRPr="001974E1">
          <w:rPr>
            <w:rStyle w:val="Hipervnculo"/>
            <w:noProof/>
          </w:rPr>
          <w:t xml:space="preserve"> Tabla de factores de uso de suelo del sector</w:t>
        </w:r>
        <w:r w:rsidR="00E21194">
          <w:rPr>
            <w:noProof/>
            <w:webHidden/>
          </w:rPr>
          <w:tab/>
        </w:r>
        <w:r w:rsidR="00E21194">
          <w:rPr>
            <w:noProof/>
            <w:webHidden/>
          </w:rPr>
          <w:fldChar w:fldCharType="begin"/>
        </w:r>
        <w:r w:rsidR="00E21194">
          <w:rPr>
            <w:noProof/>
            <w:webHidden/>
          </w:rPr>
          <w:instrText xml:space="preserve"> PAGEREF _Toc532545806 \h </w:instrText>
        </w:r>
        <w:r w:rsidR="00E21194">
          <w:rPr>
            <w:noProof/>
            <w:webHidden/>
          </w:rPr>
        </w:r>
        <w:r w:rsidR="00E21194">
          <w:rPr>
            <w:noProof/>
            <w:webHidden/>
          </w:rPr>
          <w:fldChar w:fldCharType="separate"/>
        </w:r>
        <w:r>
          <w:rPr>
            <w:noProof/>
            <w:webHidden/>
          </w:rPr>
          <w:t>46</w:t>
        </w:r>
        <w:r w:rsidR="00E21194">
          <w:rPr>
            <w:noProof/>
            <w:webHidden/>
          </w:rPr>
          <w:fldChar w:fldCharType="end"/>
        </w:r>
      </w:hyperlink>
    </w:p>
    <w:p w14:paraId="180CA140" w14:textId="7B620975" w:rsidR="00E21194" w:rsidRDefault="002A719D">
      <w:pPr>
        <w:pStyle w:val="Tabladeilustraciones"/>
        <w:tabs>
          <w:tab w:val="right" w:leader="dot" w:pos="8495"/>
        </w:tabs>
        <w:rPr>
          <w:rFonts w:asciiTheme="minorHAnsi" w:eastAsiaTheme="minorEastAsia" w:hAnsiTheme="minorHAnsi"/>
          <w:noProof/>
          <w:lang w:eastAsia="es-EC"/>
        </w:rPr>
      </w:pPr>
      <w:hyperlink w:anchor="_Toc532545807" w:history="1">
        <w:r w:rsidR="00E21194" w:rsidRPr="001974E1">
          <w:rPr>
            <w:rStyle w:val="Hipervnculo"/>
            <w:b/>
            <w:noProof/>
          </w:rPr>
          <w:t>Tabla 13</w:t>
        </w:r>
        <w:r w:rsidR="00E21194" w:rsidRPr="001974E1">
          <w:rPr>
            <w:rStyle w:val="Hipervnculo"/>
            <w:noProof/>
          </w:rPr>
          <w:t xml:space="preserve"> Tabla de potencialidad de uso</w:t>
        </w:r>
        <w:r w:rsidR="00E21194">
          <w:rPr>
            <w:noProof/>
            <w:webHidden/>
          </w:rPr>
          <w:tab/>
        </w:r>
        <w:r w:rsidR="00E21194">
          <w:rPr>
            <w:noProof/>
            <w:webHidden/>
          </w:rPr>
          <w:fldChar w:fldCharType="begin"/>
        </w:r>
        <w:r w:rsidR="00E21194">
          <w:rPr>
            <w:noProof/>
            <w:webHidden/>
          </w:rPr>
          <w:instrText xml:space="preserve"> PAGEREF _Toc532545807 \h </w:instrText>
        </w:r>
        <w:r w:rsidR="00E21194">
          <w:rPr>
            <w:noProof/>
            <w:webHidden/>
          </w:rPr>
        </w:r>
        <w:r w:rsidR="00E21194">
          <w:rPr>
            <w:noProof/>
            <w:webHidden/>
          </w:rPr>
          <w:fldChar w:fldCharType="separate"/>
        </w:r>
        <w:r>
          <w:rPr>
            <w:noProof/>
            <w:webHidden/>
          </w:rPr>
          <w:t>47</w:t>
        </w:r>
        <w:r w:rsidR="00E21194">
          <w:rPr>
            <w:noProof/>
            <w:webHidden/>
          </w:rPr>
          <w:fldChar w:fldCharType="end"/>
        </w:r>
      </w:hyperlink>
    </w:p>
    <w:p w14:paraId="3792C8C7" w14:textId="75CE01E8" w:rsidR="00E21194" w:rsidRDefault="002A719D">
      <w:pPr>
        <w:pStyle w:val="Tabladeilustraciones"/>
        <w:tabs>
          <w:tab w:val="right" w:leader="dot" w:pos="8495"/>
        </w:tabs>
        <w:rPr>
          <w:rFonts w:asciiTheme="minorHAnsi" w:eastAsiaTheme="minorEastAsia" w:hAnsiTheme="minorHAnsi"/>
          <w:noProof/>
          <w:lang w:eastAsia="es-EC"/>
        </w:rPr>
      </w:pPr>
      <w:hyperlink w:anchor="_Toc532545808" w:history="1">
        <w:r w:rsidR="00E21194" w:rsidRPr="001974E1">
          <w:rPr>
            <w:rStyle w:val="Hipervnculo"/>
            <w:b/>
            <w:noProof/>
          </w:rPr>
          <w:t xml:space="preserve">Tabla 14 </w:t>
        </w:r>
        <w:r w:rsidR="00E21194" w:rsidRPr="001974E1">
          <w:rPr>
            <w:rStyle w:val="Hipervnculo"/>
            <w:noProof/>
          </w:rPr>
          <w:t>Tabla de componentes valorativos de la tierra urbana</w:t>
        </w:r>
        <w:r w:rsidR="00E21194">
          <w:rPr>
            <w:noProof/>
            <w:webHidden/>
          </w:rPr>
          <w:tab/>
        </w:r>
        <w:r w:rsidR="00E21194">
          <w:rPr>
            <w:noProof/>
            <w:webHidden/>
          </w:rPr>
          <w:fldChar w:fldCharType="begin"/>
        </w:r>
        <w:r w:rsidR="00E21194">
          <w:rPr>
            <w:noProof/>
            <w:webHidden/>
          </w:rPr>
          <w:instrText xml:space="preserve"> PAGEREF _Toc532545808 \h </w:instrText>
        </w:r>
        <w:r w:rsidR="00E21194">
          <w:rPr>
            <w:noProof/>
            <w:webHidden/>
          </w:rPr>
        </w:r>
        <w:r w:rsidR="00E21194">
          <w:rPr>
            <w:noProof/>
            <w:webHidden/>
          </w:rPr>
          <w:fldChar w:fldCharType="separate"/>
        </w:r>
        <w:r>
          <w:rPr>
            <w:noProof/>
            <w:webHidden/>
          </w:rPr>
          <w:t>61</w:t>
        </w:r>
        <w:r w:rsidR="00E21194">
          <w:rPr>
            <w:noProof/>
            <w:webHidden/>
          </w:rPr>
          <w:fldChar w:fldCharType="end"/>
        </w:r>
      </w:hyperlink>
    </w:p>
    <w:p w14:paraId="152D3A6F" w14:textId="67F35972" w:rsidR="00E21194" w:rsidRDefault="002A719D">
      <w:pPr>
        <w:pStyle w:val="Tabladeilustraciones"/>
        <w:tabs>
          <w:tab w:val="right" w:leader="dot" w:pos="8495"/>
        </w:tabs>
        <w:rPr>
          <w:rFonts w:asciiTheme="minorHAnsi" w:eastAsiaTheme="minorEastAsia" w:hAnsiTheme="minorHAnsi"/>
          <w:noProof/>
          <w:lang w:eastAsia="es-EC"/>
        </w:rPr>
      </w:pPr>
      <w:hyperlink w:anchor="_Toc532545809" w:history="1">
        <w:r w:rsidR="00E21194" w:rsidRPr="001974E1">
          <w:rPr>
            <w:rStyle w:val="Hipervnculo"/>
            <w:b/>
            <w:noProof/>
          </w:rPr>
          <w:t>Tabla 15</w:t>
        </w:r>
        <w:r w:rsidR="00E21194" w:rsidRPr="001974E1">
          <w:rPr>
            <w:rStyle w:val="Hipervnculo"/>
            <w:noProof/>
          </w:rPr>
          <w:t xml:space="preserve">  Tabla para determinar el valor de las clases agrológicas de suelo</w:t>
        </w:r>
        <w:r w:rsidR="00E21194">
          <w:rPr>
            <w:noProof/>
            <w:webHidden/>
          </w:rPr>
          <w:tab/>
        </w:r>
        <w:r w:rsidR="00E21194">
          <w:rPr>
            <w:noProof/>
            <w:webHidden/>
          </w:rPr>
          <w:fldChar w:fldCharType="begin"/>
        </w:r>
        <w:r w:rsidR="00E21194">
          <w:rPr>
            <w:noProof/>
            <w:webHidden/>
          </w:rPr>
          <w:instrText xml:space="preserve"> PAGEREF _Toc532545809 \h </w:instrText>
        </w:r>
        <w:r w:rsidR="00E21194">
          <w:rPr>
            <w:noProof/>
            <w:webHidden/>
          </w:rPr>
        </w:r>
        <w:r w:rsidR="00E21194">
          <w:rPr>
            <w:noProof/>
            <w:webHidden/>
          </w:rPr>
          <w:fldChar w:fldCharType="separate"/>
        </w:r>
        <w:r>
          <w:rPr>
            <w:noProof/>
            <w:webHidden/>
          </w:rPr>
          <w:t>63</w:t>
        </w:r>
        <w:r w:rsidR="00E21194">
          <w:rPr>
            <w:noProof/>
            <w:webHidden/>
          </w:rPr>
          <w:fldChar w:fldCharType="end"/>
        </w:r>
      </w:hyperlink>
    </w:p>
    <w:p w14:paraId="03277A63" w14:textId="17891D02" w:rsidR="00E21194" w:rsidRDefault="002A719D">
      <w:pPr>
        <w:pStyle w:val="Tabladeilustraciones"/>
        <w:tabs>
          <w:tab w:val="right" w:leader="dot" w:pos="8495"/>
        </w:tabs>
        <w:rPr>
          <w:rFonts w:asciiTheme="minorHAnsi" w:eastAsiaTheme="minorEastAsia" w:hAnsiTheme="minorHAnsi"/>
          <w:noProof/>
          <w:lang w:eastAsia="es-EC"/>
        </w:rPr>
      </w:pPr>
      <w:hyperlink w:anchor="_Toc532545810" w:history="1">
        <w:r w:rsidR="00E21194" w:rsidRPr="001974E1">
          <w:rPr>
            <w:rStyle w:val="Hipervnculo"/>
            <w:b/>
            <w:noProof/>
          </w:rPr>
          <w:t>Tabla 16</w:t>
        </w:r>
        <w:r w:rsidR="00E21194" w:rsidRPr="001974E1">
          <w:rPr>
            <w:rStyle w:val="Hipervnculo"/>
            <w:noProof/>
          </w:rPr>
          <w:t xml:space="preserve">  Factor tamaño predial rural (Fta)</w:t>
        </w:r>
        <w:r w:rsidR="00E21194">
          <w:rPr>
            <w:noProof/>
            <w:webHidden/>
          </w:rPr>
          <w:tab/>
        </w:r>
        <w:r w:rsidR="00E21194">
          <w:rPr>
            <w:noProof/>
            <w:webHidden/>
          </w:rPr>
          <w:fldChar w:fldCharType="begin"/>
        </w:r>
        <w:r w:rsidR="00E21194">
          <w:rPr>
            <w:noProof/>
            <w:webHidden/>
          </w:rPr>
          <w:instrText xml:space="preserve"> PAGEREF _Toc532545810 \h </w:instrText>
        </w:r>
        <w:r w:rsidR="00E21194">
          <w:rPr>
            <w:noProof/>
            <w:webHidden/>
          </w:rPr>
        </w:r>
        <w:r w:rsidR="00E21194">
          <w:rPr>
            <w:noProof/>
            <w:webHidden/>
          </w:rPr>
          <w:fldChar w:fldCharType="separate"/>
        </w:r>
        <w:r>
          <w:rPr>
            <w:noProof/>
            <w:webHidden/>
          </w:rPr>
          <w:t>66</w:t>
        </w:r>
        <w:r w:rsidR="00E21194">
          <w:rPr>
            <w:noProof/>
            <w:webHidden/>
          </w:rPr>
          <w:fldChar w:fldCharType="end"/>
        </w:r>
      </w:hyperlink>
    </w:p>
    <w:p w14:paraId="1C8ED513" w14:textId="35FDD4A1" w:rsidR="00E21194" w:rsidRDefault="002A719D">
      <w:pPr>
        <w:pStyle w:val="Tabladeilustraciones"/>
        <w:tabs>
          <w:tab w:val="right" w:leader="dot" w:pos="8495"/>
        </w:tabs>
        <w:rPr>
          <w:rFonts w:asciiTheme="minorHAnsi" w:eastAsiaTheme="minorEastAsia" w:hAnsiTheme="minorHAnsi"/>
          <w:noProof/>
          <w:lang w:eastAsia="es-EC"/>
        </w:rPr>
      </w:pPr>
      <w:hyperlink w:anchor="_Toc532545811" w:history="1">
        <w:r w:rsidR="00E21194" w:rsidRPr="001974E1">
          <w:rPr>
            <w:rStyle w:val="Hipervnculo"/>
            <w:b/>
            <w:noProof/>
          </w:rPr>
          <w:t xml:space="preserve">Tabla 17 </w:t>
        </w:r>
        <w:r w:rsidR="00E21194" w:rsidRPr="001974E1">
          <w:rPr>
            <w:rStyle w:val="Hipervnculo"/>
            <w:noProof/>
          </w:rPr>
          <w:t xml:space="preserve"> Factor accesibilidad al riego (fr)</w:t>
        </w:r>
        <w:r w:rsidR="00E21194">
          <w:rPr>
            <w:noProof/>
            <w:webHidden/>
          </w:rPr>
          <w:tab/>
        </w:r>
        <w:r w:rsidR="00E21194">
          <w:rPr>
            <w:noProof/>
            <w:webHidden/>
          </w:rPr>
          <w:fldChar w:fldCharType="begin"/>
        </w:r>
        <w:r w:rsidR="00E21194">
          <w:rPr>
            <w:noProof/>
            <w:webHidden/>
          </w:rPr>
          <w:instrText xml:space="preserve"> PAGEREF _Toc532545811 \h </w:instrText>
        </w:r>
        <w:r w:rsidR="00E21194">
          <w:rPr>
            <w:noProof/>
            <w:webHidden/>
          </w:rPr>
        </w:r>
        <w:r w:rsidR="00E21194">
          <w:rPr>
            <w:noProof/>
            <w:webHidden/>
          </w:rPr>
          <w:fldChar w:fldCharType="separate"/>
        </w:r>
        <w:r>
          <w:rPr>
            <w:noProof/>
            <w:webHidden/>
          </w:rPr>
          <w:t>66</w:t>
        </w:r>
        <w:r w:rsidR="00E21194">
          <w:rPr>
            <w:noProof/>
            <w:webHidden/>
          </w:rPr>
          <w:fldChar w:fldCharType="end"/>
        </w:r>
      </w:hyperlink>
    </w:p>
    <w:p w14:paraId="2E90FAB8" w14:textId="6BDDF4E5" w:rsidR="00E21194" w:rsidRDefault="002A719D">
      <w:pPr>
        <w:pStyle w:val="Tabladeilustraciones"/>
        <w:tabs>
          <w:tab w:val="right" w:leader="dot" w:pos="8495"/>
        </w:tabs>
        <w:rPr>
          <w:rFonts w:asciiTheme="minorHAnsi" w:eastAsiaTheme="minorEastAsia" w:hAnsiTheme="minorHAnsi"/>
          <w:noProof/>
          <w:lang w:eastAsia="es-EC"/>
        </w:rPr>
      </w:pPr>
      <w:hyperlink w:anchor="_Toc532545812" w:history="1">
        <w:r w:rsidR="00E21194" w:rsidRPr="001974E1">
          <w:rPr>
            <w:rStyle w:val="Hipervnculo"/>
            <w:b/>
            <w:noProof/>
          </w:rPr>
          <w:t xml:space="preserve">Tabla 18 </w:t>
        </w:r>
        <w:r w:rsidR="00E21194" w:rsidRPr="001974E1">
          <w:rPr>
            <w:rStyle w:val="Hipervnculo"/>
            <w:noProof/>
          </w:rPr>
          <w:t>Factor accesibilidad al lote rural (Falr)</w:t>
        </w:r>
        <w:r w:rsidR="00E21194">
          <w:rPr>
            <w:noProof/>
            <w:webHidden/>
          </w:rPr>
          <w:tab/>
        </w:r>
        <w:r w:rsidR="00E21194">
          <w:rPr>
            <w:noProof/>
            <w:webHidden/>
          </w:rPr>
          <w:fldChar w:fldCharType="begin"/>
        </w:r>
        <w:r w:rsidR="00E21194">
          <w:rPr>
            <w:noProof/>
            <w:webHidden/>
          </w:rPr>
          <w:instrText xml:space="preserve"> PAGEREF _Toc532545812 \h </w:instrText>
        </w:r>
        <w:r w:rsidR="00E21194">
          <w:rPr>
            <w:noProof/>
            <w:webHidden/>
          </w:rPr>
        </w:r>
        <w:r w:rsidR="00E21194">
          <w:rPr>
            <w:noProof/>
            <w:webHidden/>
          </w:rPr>
          <w:fldChar w:fldCharType="separate"/>
        </w:r>
        <w:r>
          <w:rPr>
            <w:noProof/>
            <w:webHidden/>
          </w:rPr>
          <w:t>67</w:t>
        </w:r>
        <w:r w:rsidR="00E21194">
          <w:rPr>
            <w:noProof/>
            <w:webHidden/>
          </w:rPr>
          <w:fldChar w:fldCharType="end"/>
        </w:r>
      </w:hyperlink>
    </w:p>
    <w:p w14:paraId="0AEF33E6" w14:textId="173A4960" w:rsidR="00E21194" w:rsidRDefault="002A719D">
      <w:pPr>
        <w:pStyle w:val="Tabladeilustraciones"/>
        <w:tabs>
          <w:tab w:val="right" w:leader="dot" w:pos="8495"/>
        </w:tabs>
        <w:rPr>
          <w:rFonts w:asciiTheme="minorHAnsi" w:eastAsiaTheme="minorEastAsia" w:hAnsiTheme="minorHAnsi"/>
          <w:noProof/>
          <w:lang w:eastAsia="es-EC"/>
        </w:rPr>
      </w:pPr>
      <w:hyperlink w:anchor="_Toc532545813" w:history="1">
        <w:r w:rsidR="00E21194" w:rsidRPr="001974E1">
          <w:rPr>
            <w:rStyle w:val="Hipervnculo"/>
            <w:b/>
            <w:noProof/>
          </w:rPr>
          <w:t>Tabla 19</w:t>
        </w:r>
        <w:r w:rsidR="00E21194" w:rsidRPr="001974E1">
          <w:rPr>
            <w:rStyle w:val="Hipervnculo"/>
            <w:noProof/>
          </w:rPr>
          <w:t xml:space="preserve"> Factor titularidad (Fti)</w:t>
        </w:r>
        <w:r w:rsidR="00E21194">
          <w:rPr>
            <w:noProof/>
            <w:webHidden/>
          </w:rPr>
          <w:tab/>
        </w:r>
        <w:r w:rsidR="00E21194">
          <w:rPr>
            <w:noProof/>
            <w:webHidden/>
          </w:rPr>
          <w:fldChar w:fldCharType="begin"/>
        </w:r>
        <w:r w:rsidR="00E21194">
          <w:rPr>
            <w:noProof/>
            <w:webHidden/>
          </w:rPr>
          <w:instrText xml:space="preserve"> PAGEREF _Toc532545813 \h </w:instrText>
        </w:r>
        <w:r w:rsidR="00E21194">
          <w:rPr>
            <w:noProof/>
            <w:webHidden/>
          </w:rPr>
        </w:r>
        <w:r w:rsidR="00E21194">
          <w:rPr>
            <w:noProof/>
            <w:webHidden/>
          </w:rPr>
          <w:fldChar w:fldCharType="separate"/>
        </w:r>
        <w:r>
          <w:rPr>
            <w:noProof/>
            <w:webHidden/>
          </w:rPr>
          <w:t>67</w:t>
        </w:r>
        <w:r w:rsidR="00E21194">
          <w:rPr>
            <w:noProof/>
            <w:webHidden/>
          </w:rPr>
          <w:fldChar w:fldCharType="end"/>
        </w:r>
      </w:hyperlink>
    </w:p>
    <w:p w14:paraId="15A6A3DF" w14:textId="3753210C" w:rsidR="00E21194" w:rsidRDefault="002A719D">
      <w:pPr>
        <w:pStyle w:val="Tabladeilustraciones"/>
        <w:tabs>
          <w:tab w:val="right" w:leader="dot" w:pos="8495"/>
        </w:tabs>
        <w:rPr>
          <w:rFonts w:asciiTheme="minorHAnsi" w:eastAsiaTheme="minorEastAsia" w:hAnsiTheme="minorHAnsi"/>
          <w:noProof/>
          <w:lang w:eastAsia="es-EC"/>
        </w:rPr>
      </w:pPr>
      <w:hyperlink w:anchor="_Toc532545814" w:history="1">
        <w:r w:rsidR="00E21194" w:rsidRPr="001974E1">
          <w:rPr>
            <w:rStyle w:val="Hipervnculo"/>
            <w:b/>
            <w:noProof/>
          </w:rPr>
          <w:t>Tabla 20</w:t>
        </w:r>
        <w:r w:rsidR="00E21194" w:rsidRPr="001974E1">
          <w:rPr>
            <w:rStyle w:val="Hipervnculo"/>
            <w:noProof/>
          </w:rPr>
          <w:t>Identificación de las clases agrológicas de suelo y sus atributos</w:t>
        </w:r>
        <w:r w:rsidR="00E21194">
          <w:rPr>
            <w:noProof/>
            <w:webHidden/>
          </w:rPr>
          <w:tab/>
        </w:r>
        <w:r w:rsidR="00E21194">
          <w:rPr>
            <w:noProof/>
            <w:webHidden/>
          </w:rPr>
          <w:fldChar w:fldCharType="begin"/>
        </w:r>
        <w:r w:rsidR="00E21194">
          <w:rPr>
            <w:noProof/>
            <w:webHidden/>
          </w:rPr>
          <w:instrText xml:space="preserve"> PAGEREF _Toc532545814 \h </w:instrText>
        </w:r>
        <w:r w:rsidR="00E21194">
          <w:rPr>
            <w:noProof/>
            <w:webHidden/>
          </w:rPr>
        </w:r>
        <w:r w:rsidR="00E21194">
          <w:rPr>
            <w:noProof/>
            <w:webHidden/>
          </w:rPr>
          <w:fldChar w:fldCharType="separate"/>
        </w:r>
        <w:r>
          <w:rPr>
            <w:noProof/>
            <w:webHidden/>
          </w:rPr>
          <w:t>70</w:t>
        </w:r>
        <w:r w:rsidR="00E21194">
          <w:rPr>
            <w:noProof/>
            <w:webHidden/>
          </w:rPr>
          <w:fldChar w:fldCharType="end"/>
        </w:r>
      </w:hyperlink>
    </w:p>
    <w:p w14:paraId="34E96706" w14:textId="079630C4" w:rsidR="00E21194" w:rsidRDefault="002A719D">
      <w:pPr>
        <w:pStyle w:val="Tabladeilustraciones"/>
        <w:tabs>
          <w:tab w:val="right" w:leader="dot" w:pos="8495"/>
        </w:tabs>
        <w:rPr>
          <w:rFonts w:asciiTheme="minorHAnsi" w:eastAsiaTheme="minorEastAsia" w:hAnsiTheme="minorHAnsi"/>
          <w:noProof/>
          <w:lang w:eastAsia="es-EC"/>
        </w:rPr>
      </w:pPr>
      <w:hyperlink w:anchor="_Toc532545815" w:history="1">
        <w:r w:rsidR="00E21194" w:rsidRPr="001974E1">
          <w:rPr>
            <w:rStyle w:val="Hipervnculo"/>
            <w:b/>
            <w:noProof/>
          </w:rPr>
          <w:t xml:space="preserve">Tabla 21 </w:t>
        </w:r>
        <w:r w:rsidR="00E21194" w:rsidRPr="001974E1">
          <w:rPr>
            <w:rStyle w:val="Hipervnculo"/>
            <w:noProof/>
          </w:rPr>
          <w:t>Tabla de costos que intervienen en la construcción</w:t>
        </w:r>
        <w:r w:rsidR="00E21194">
          <w:rPr>
            <w:noProof/>
            <w:webHidden/>
          </w:rPr>
          <w:tab/>
        </w:r>
        <w:r w:rsidR="00E21194">
          <w:rPr>
            <w:noProof/>
            <w:webHidden/>
          </w:rPr>
          <w:fldChar w:fldCharType="begin"/>
        </w:r>
        <w:r w:rsidR="00E21194">
          <w:rPr>
            <w:noProof/>
            <w:webHidden/>
          </w:rPr>
          <w:instrText xml:space="preserve"> PAGEREF _Toc532545815 \h </w:instrText>
        </w:r>
        <w:r w:rsidR="00E21194">
          <w:rPr>
            <w:noProof/>
            <w:webHidden/>
          </w:rPr>
        </w:r>
        <w:r w:rsidR="00E21194">
          <w:rPr>
            <w:noProof/>
            <w:webHidden/>
          </w:rPr>
          <w:fldChar w:fldCharType="separate"/>
        </w:r>
        <w:r>
          <w:rPr>
            <w:noProof/>
            <w:webHidden/>
          </w:rPr>
          <w:t>72</w:t>
        </w:r>
        <w:r w:rsidR="00E21194">
          <w:rPr>
            <w:noProof/>
            <w:webHidden/>
          </w:rPr>
          <w:fldChar w:fldCharType="end"/>
        </w:r>
      </w:hyperlink>
    </w:p>
    <w:p w14:paraId="79220FD1" w14:textId="61821BD5" w:rsidR="00E21194" w:rsidRDefault="002A719D">
      <w:pPr>
        <w:pStyle w:val="Tabladeilustraciones"/>
        <w:tabs>
          <w:tab w:val="right" w:leader="dot" w:pos="8495"/>
        </w:tabs>
        <w:rPr>
          <w:rFonts w:asciiTheme="minorHAnsi" w:eastAsiaTheme="minorEastAsia" w:hAnsiTheme="minorHAnsi"/>
          <w:noProof/>
          <w:lang w:eastAsia="es-EC"/>
        </w:rPr>
      </w:pPr>
      <w:hyperlink w:anchor="_Toc532545816" w:history="1">
        <w:r w:rsidR="00E21194" w:rsidRPr="001974E1">
          <w:rPr>
            <w:rStyle w:val="Hipervnculo"/>
            <w:b/>
            <w:noProof/>
          </w:rPr>
          <w:t xml:space="preserve">Tabla 22 </w:t>
        </w:r>
        <w:r w:rsidR="00E21194" w:rsidRPr="001974E1">
          <w:rPr>
            <w:rStyle w:val="Hipervnculo"/>
            <w:noProof/>
          </w:rPr>
          <w:t>Tabla de costos indirectos que se aplican a las categorías de acabados de las construcciones, (memoria descriptiva de los costos indirectos de la construcción-noviembre 2015. archivo de la unidad de valoración)</w:t>
        </w:r>
        <w:r w:rsidR="00E21194">
          <w:rPr>
            <w:noProof/>
            <w:webHidden/>
          </w:rPr>
          <w:tab/>
        </w:r>
        <w:r w:rsidR="00E21194">
          <w:rPr>
            <w:noProof/>
            <w:webHidden/>
          </w:rPr>
          <w:fldChar w:fldCharType="begin"/>
        </w:r>
        <w:r w:rsidR="00E21194">
          <w:rPr>
            <w:noProof/>
            <w:webHidden/>
          </w:rPr>
          <w:instrText xml:space="preserve"> PAGEREF _Toc532545816 \h </w:instrText>
        </w:r>
        <w:r w:rsidR="00E21194">
          <w:rPr>
            <w:noProof/>
            <w:webHidden/>
          </w:rPr>
        </w:r>
        <w:r w:rsidR="00E21194">
          <w:rPr>
            <w:noProof/>
            <w:webHidden/>
          </w:rPr>
          <w:fldChar w:fldCharType="separate"/>
        </w:r>
        <w:r>
          <w:rPr>
            <w:noProof/>
            <w:webHidden/>
          </w:rPr>
          <w:t>73</w:t>
        </w:r>
        <w:r w:rsidR="00E21194">
          <w:rPr>
            <w:noProof/>
            <w:webHidden/>
          </w:rPr>
          <w:fldChar w:fldCharType="end"/>
        </w:r>
      </w:hyperlink>
    </w:p>
    <w:p w14:paraId="2AC5BF6F" w14:textId="66B79FF2" w:rsidR="00E21194" w:rsidRDefault="002A719D">
      <w:pPr>
        <w:pStyle w:val="Tabladeilustraciones"/>
        <w:tabs>
          <w:tab w:val="right" w:leader="dot" w:pos="8495"/>
        </w:tabs>
        <w:rPr>
          <w:rFonts w:asciiTheme="minorHAnsi" w:eastAsiaTheme="minorEastAsia" w:hAnsiTheme="minorHAnsi"/>
          <w:noProof/>
          <w:lang w:eastAsia="es-EC"/>
        </w:rPr>
      </w:pPr>
      <w:hyperlink w:anchor="_Toc532545817" w:history="1">
        <w:r w:rsidR="00E21194" w:rsidRPr="001974E1">
          <w:rPr>
            <w:rStyle w:val="Hipervnculo"/>
            <w:b/>
            <w:noProof/>
          </w:rPr>
          <w:t xml:space="preserve">Tabla 23 </w:t>
        </w:r>
        <w:r w:rsidR="00E21194" w:rsidRPr="001974E1">
          <w:rPr>
            <w:rStyle w:val="Hipervnculo"/>
            <w:noProof/>
          </w:rPr>
          <w:t>Número de tipologías creadas y clasificadas por tipo de estructura</w:t>
        </w:r>
        <w:r w:rsidR="00E21194">
          <w:rPr>
            <w:noProof/>
            <w:webHidden/>
          </w:rPr>
          <w:tab/>
        </w:r>
        <w:r w:rsidR="00E21194">
          <w:rPr>
            <w:noProof/>
            <w:webHidden/>
          </w:rPr>
          <w:fldChar w:fldCharType="begin"/>
        </w:r>
        <w:r w:rsidR="00E21194">
          <w:rPr>
            <w:noProof/>
            <w:webHidden/>
          </w:rPr>
          <w:instrText xml:space="preserve"> PAGEREF _Toc532545817 \h </w:instrText>
        </w:r>
        <w:r w:rsidR="00E21194">
          <w:rPr>
            <w:noProof/>
            <w:webHidden/>
          </w:rPr>
        </w:r>
        <w:r w:rsidR="00E21194">
          <w:rPr>
            <w:noProof/>
            <w:webHidden/>
          </w:rPr>
          <w:fldChar w:fldCharType="separate"/>
        </w:r>
        <w:r>
          <w:rPr>
            <w:noProof/>
            <w:webHidden/>
          </w:rPr>
          <w:t>74</w:t>
        </w:r>
        <w:r w:rsidR="00E21194">
          <w:rPr>
            <w:noProof/>
            <w:webHidden/>
          </w:rPr>
          <w:fldChar w:fldCharType="end"/>
        </w:r>
      </w:hyperlink>
    </w:p>
    <w:p w14:paraId="7F4DDE8F" w14:textId="22368BBD" w:rsidR="00E21194" w:rsidRDefault="002A719D">
      <w:pPr>
        <w:pStyle w:val="Tabladeilustraciones"/>
        <w:tabs>
          <w:tab w:val="right" w:leader="dot" w:pos="8495"/>
        </w:tabs>
        <w:rPr>
          <w:rFonts w:asciiTheme="minorHAnsi" w:eastAsiaTheme="minorEastAsia" w:hAnsiTheme="minorHAnsi"/>
          <w:noProof/>
          <w:lang w:eastAsia="es-EC"/>
        </w:rPr>
      </w:pPr>
      <w:hyperlink w:anchor="_Toc532545818" w:history="1">
        <w:r w:rsidR="00E21194" w:rsidRPr="001974E1">
          <w:rPr>
            <w:rStyle w:val="Hipervnculo"/>
            <w:b/>
            <w:noProof/>
          </w:rPr>
          <w:t xml:space="preserve">Tabla 24 </w:t>
        </w:r>
        <w:r w:rsidR="00E21194" w:rsidRPr="001974E1">
          <w:rPr>
            <w:rStyle w:val="Hipervnculo"/>
            <w:noProof/>
          </w:rPr>
          <w:t>Tabla de rangos para establecer las categorías de acabados exteriores según sumatoria de pesos</w:t>
        </w:r>
        <w:r w:rsidR="00E21194">
          <w:rPr>
            <w:noProof/>
            <w:webHidden/>
          </w:rPr>
          <w:tab/>
        </w:r>
        <w:r w:rsidR="00E21194">
          <w:rPr>
            <w:noProof/>
            <w:webHidden/>
          </w:rPr>
          <w:fldChar w:fldCharType="begin"/>
        </w:r>
        <w:r w:rsidR="00E21194">
          <w:rPr>
            <w:noProof/>
            <w:webHidden/>
          </w:rPr>
          <w:instrText xml:space="preserve"> PAGEREF _Toc532545818 \h </w:instrText>
        </w:r>
        <w:r w:rsidR="00E21194">
          <w:rPr>
            <w:noProof/>
            <w:webHidden/>
          </w:rPr>
        </w:r>
        <w:r w:rsidR="00E21194">
          <w:rPr>
            <w:noProof/>
            <w:webHidden/>
          </w:rPr>
          <w:fldChar w:fldCharType="separate"/>
        </w:r>
        <w:r>
          <w:rPr>
            <w:noProof/>
            <w:webHidden/>
          </w:rPr>
          <w:t>76</w:t>
        </w:r>
        <w:r w:rsidR="00E21194">
          <w:rPr>
            <w:noProof/>
            <w:webHidden/>
          </w:rPr>
          <w:fldChar w:fldCharType="end"/>
        </w:r>
      </w:hyperlink>
    </w:p>
    <w:p w14:paraId="696020F6" w14:textId="68B3A5D7" w:rsidR="00E21194" w:rsidRDefault="002A719D">
      <w:pPr>
        <w:pStyle w:val="Tabladeilustraciones"/>
        <w:tabs>
          <w:tab w:val="right" w:leader="dot" w:pos="8495"/>
        </w:tabs>
        <w:rPr>
          <w:rFonts w:asciiTheme="minorHAnsi" w:eastAsiaTheme="minorEastAsia" w:hAnsiTheme="minorHAnsi"/>
          <w:noProof/>
          <w:lang w:eastAsia="es-EC"/>
        </w:rPr>
      </w:pPr>
      <w:hyperlink w:anchor="_Toc532545819" w:history="1">
        <w:r w:rsidR="00E21194" w:rsidRPr="001974E1">
          <w:rPr>
            <w:rStyle w:val="Hipervnculo"/>
            <w:b/>
            <w:noProof/>
          </w:rPr>
          <w:t xml:space="preserve">Tabla 25 </w:t>
        </w:r>
        <w:r w:rsidR="00E21194" w:rsidRPr="001974E1">
          <w:rPr>
            <w:rStyle w:val="Hipervnculo"/>
            <w:noProof/>
          </w:rPr>
          <w:t>Tabla de vida útil y vida residual de las construcciones</w:t>
        </w:r>
        <w:r w:rsidR="00E21194">
          <w:rPr>
            <w:noProof/>
            <w:webHidden/>
          </w:rPr>
          <w:tab/>
        </w:r>
        <w:r w:rsidR="00E21194">
          <w:rPr>
            <w:noProof/>
            <w:webHidden/>
          </w:rPr>
          <w:fldChar w:fldCharType="begin"/>
        </w:r>
        <w:r w:rsidR="00E21194">
          <w:rPr>
            <w:noProof/>
            <w:webHidden/>
          </w:rPr>
          <w:instrText xml:space="preserve"> PAGEREF _Toc532545819 \h </w:instrText>
        </w:r>
        <w:r w:rsidR="00E21194">
          <w:rPr>
            <w:noProof/>
            <w:webHidden/>
          </w:rPr>
        </w:r>
        <w:r w:rsidR="00E21194">
          <w:rPr>
            <w:noProof/>
            <w:webHidden/>
          </w:rPr>
          <w:fldChar w:fldCharType="separate"/>
        </w:r>
        <w:r>
          <w:rPr>
            <w:noProof/>
            <w:webHidden/>
          </w:rPr>
          <w:t>80</w:t>
        </w:r>
        <w:r w:rsidR="00E21194">
          <w:rPr>
            <w:noProof/>
            <w:webHidden/>
          </w:rPr>
          <w:fldChar w:fldCharType="end"/>
        </w:r>
      </w:hyperlink>
    </w:p>
    <w:p w14:paraId="27DD77E0" w14:textId="1C91E87A" w:rsidR="00E21194" w:rsidRDefault="002A719D">
      <w:pPr>
        <w:pStyle w:val="Tabladeilustraciones"/>
        <w:tabs>
          <w:tab w:val="right" w:leader="dot" w:pos="8495"/>
        </w:tabs>
        <w:rPr>
          <w:rFonts w:asciiTheme="minorHAnsi" w:eastAsiaTheme="minorEastAsia" w:hAnsiTheme="minorHAnsi"/>
          <w:noProof/>
          <w:lang w:eastAsia="es-EC"/>
        </w:rPr>
      </w:pPr>
      <w:hyperlink w:anchor="_Toc532545820" w:history="1">
        <w:r w:rsidR="00E21194" w:rsidRPr="001974E1">
          <w:rPr>
            <w:rStyle w:val="Hipervnculo"/>
            <w:b/>
            <w:noProof/>
          </w:rPr>
          <w:t xml:space="preserve">Tabla 26 </w:t>
        </w:r>
        <w:r w:rsidR="00E21194" w:rsidRPr="001974E1">
          <w:rPr>
            <w:rStyle w:val="Hipervnculo"/>
            <w:noProof/>
          </w:rPr>
          <w:t>Tabla de índices según el tipo de reforma realizada a la construcción</w:t>
        </w:r>
        <w:r w:rsidR="00E21194">
          <w:rPr>
            <w:noProof/>
            <w:webHidden/>
          </w:rPr>
          <w:tab/>
        </w:r>
        <w:r w:rsidR="00E21194">
          <w:rPr>
            <w:noProof/>
            <w:webHidden/>
          </w:rPr>
          <w:fldChar w:fldCharType="begin"/>
        </w:r>
        <w:r w:rsidR="00E21194">
          <w:rPr>
            <w:noProof/>
            <w:webHidden/>
          </w:rPr>
          <w:instrText xml:space="preserve"> PAGEREF _Toc532545820 \h </w:instrText>
        </w:r>
        <w:r w:rsidR="00E21194">
          <w:rPr>
            <w:noProof/>
            <w:webHidden/>
          </w:rPr>
        </w:r>
        <w:r w:rsidR="00E21194">
          <w:rPr>
            <w:noProof/>
            <w:webHidden/>
          </w:rPr>
          <w:fldChar w:fldCharType="separate"/>
        </w:r>
        <w:r>
          <w:rPr>
            <w:noProof/>
            <w:webHidden/>
          </w:rPr>
          <w:t>82</w:t>
        </w:r>
        <w:r w:rsidR="00E21194">
          <w:rPr>
            <w:noProof/>
            <w:webHidden/>
          </w:rPr>
          <w:fldChar w:fldCharType="end"/>
        </w:r>
      </w:hyperlink>
    </w:p>
    <w:p w14:paraId="764CA589" w14:textId="4DFB957A" w:rsidR="00E21194" w:rsidRDefault="002A719D">
      <w:pPr>
        <w:pStyle w:val="Tabladeilustraciones"/>
        <w:tabs>
          <w:tab w:val="right" w:leader="dot" w:pos="8495"/>
        </w:tabs>
        <w:rPr>
          <w:rFonts w:asciiTheme="minorHAnsi" w:eastAsiaTheme="minorEastAsia" w:hAnsiTheme="minorHAnsi"/>
          <w:noProof/>
          <w:lang w:eastAsia="es-EC"/>
        </w:rPr>
      </w:pPr>
      <w:hyperlink w:anchor="_Toc532545821" w:history="1">
        <w:r w:rsidR="00E21194" w:rsidRPr="001974E1">
          <w:rPr>
            <w:rStyle w:val="Hipervnculo"/>
            <w:b/>
            <w:noProof/>
          </w:rPr>
          <w:t xml:space="preserve">Tabla 27 </w:t>
        </w:r>
        <w:r w:rsidR="00E21194" w:rsidRPr="001974E1">
          <w:rPr>
            <w:rStyle w:val="Hipervnculo"/>
            <w:noProof/>
          </w:rPr>
          <w:t>Tabla de coeficientes de estado de conservación y mantenimiento</w:t>
        </w:r>
        <w:r w:rsidR="00E21194">
          <w:rPr>
            <w:noProof/>
            <w:webHidden/>
          </w:rPr>
          <w:tab/>
        </w:r>
        <w:r w:rsidR="00E21194">
          <w:rPr>
            <w:noProof/>
            <w:webHidden/>
          </w:rPr>
          <w:fldChar w:fldCharType="begin"/>
        </w:r>
        <w:r w:rsidR="00E21194">
          <w:rPr>
            <w:noProof/>
            <w:webHidden/>
          </w:rPr>
          <w:instrText xml:space="preserve"> PAGEREF _Toc532545821 \h </w:instrText>
        </w:r>
        <w:r w:rsidR="00E21194">
          <w:rPr>
            <w:noProof/>
            <w:webHidden/>
          </w:rPr>
        </w:r>
        <w:r w:rsidR="00E21194">
          <w:rPr>
            <w:noProof/>
            <w:webHidden/>
          </w:rPr>
          <w:fldChar w:fldCharType="separate"/>
        </w:r>
        <w:r>
          <w:rPr>
            <w:noProof/>
            <w:webHidden/>
          </w:rPr>
          <w:t>83</w:t>
        </w:r>
        <w:r w:rsidR="00E21194">
          <w:rPr>
            <w:noProof/>
            <w:webHidden/>
          </w:rPr>
          <w:fldChar w:fldCharType="end"/>
        </w:r>
      </w:hyperlink>
    </w:p>
    <w:p w14:paraId="75777ED0" w14:textId="3A52C6E6" w:rsidR="00E21194" w:rsidRDefault="002A719D">
      <w:pPr>
        <w:pStyle w:val="Tabladeilustraciones"/>
        <w:tabs>
          <w:tab w:val="right" w:leader="dot" w:pos="8495"/>
        </w:tabs>
        <w:rPr>
          <w:rFonts w:asciiTheme="minorHAnsi" w:eastAsiaTheme="minorEastAsia" w:hAnsiTheme="minorHAnsi"/>
          <w:noProof/>
          <w:lang w:eastAsia="es-EC"/>
        </w:rPr>
      </w:pPr>
      <w:hyperlink w:anchor="_Toc532545822" w:history="1">
        <w:r w:rsidR="00E21194" w:rsidRPr="001974E1">
          <w:rPr>
            <w:rStyle w:val="Hipervnculo"/>
            <w:b/>
            <w:noProof/>
          </w:rPr>
          <w:t xml:space="preserve">Tabla 28 </w:t>
        </w:r>
        <w:r w:rsidR="00E21194" w:rsidRPr="001974E1">
          <w:rPr>
            <w:rStyle w:val="Hipervnculo"/>
            <w:noProof/>
          </w:rPr>
          <w:t>Tabla de coeficientes por porcentaje de edad y estado de conservación y mantenimiento, Tabla modificada de Fitto Corvini para el DMQ.</w:t>
        </w:r>
        <w:r w:rsidR="00E21194">
          <w:rPr>
            <w:noProof/>
            <w:webHidden/>
          </w:rPr>
          <w:tab/>
        </w:r>
        <w:r w:rsidR="00E21194">
          <w:rPr>
            <w:noProof/>
            <w:webHidden/>
          </w:rPr>
          <w:fldChar w:fldCharType="begin"/>
        </w:r>
        <w:r w:rsidR="00E21194">
          <w:rPr>
            <w:noProof/>
            <w:webHidden/>
          </w:rPr>
          <w:instrText xml:space="preserve"> PAGEREF _Toc532545822 \h </w:instrText>
        </w:r>
        <w:r w:rsidR="00E21194">
          <w:rPr>
            <w:noProof/>
            <w:webHidden/>
          </w:rPr>
        </w:r>
        <w:r w:rsidR="00E21194">
          <w:rPr>
            <w:noProof/>
            <w:webHidden/>
          </w:rPr>
          <w:fldChar w:fldCharType="separate"/>
        </w:r>
        <w:r>
          <w:rPr>
            <w:noProof/>
            <w:webHidden/>
          </w:rPr>
          <w:t>84</w:t>
        </w:r>
        <w:r w:rsidR="00E21194">
          <w:rPr>
            <w:noProof/>
            <w:webHidden/>
          </w:rPr>
          <w:fldChar w:fldCharType="end"/>
        </w:r>
      </w:hyperlink>
    </w:p>
    <w:p w14:paraId="0448F01F" w14:textId="21BD4008" w:rsidR="00E21194" w:rsidRDefault="002A719D">
      <w:pPr>
        <w:pStyle w:val="Tabladeilustraciones"/>
        <w:tabs>
          <w:tab w:val="right" w:leader="dot" w:pos="8495"/>
        </w:tabs>
        <w:rPr>
          <w:rFonts w:asciiTheme="minorHAnsi" w:eastAsiaTheme="minorEastAsia" w:hAnsiTheme="minorHAnsi"/>
          <w:noProof/>
          <w:lang w:eastAsia="es-EC"/>
        </w:rPr>
      </w:pPr>
      <w:hyperlink w:anchor="_Toc532545823" w:history="1">
        <w:r w:rsidR="00E21194" w:rsidRPr="001974E1">
          <w:rPr>
            <w:rStyle w:val="Hipervnculo"/>
            <w:b/>
            <w:noProof/>
          </w:rPr>
          <w:t>Tabla 29</w:t>
        </w:r>
        <w:r w:rsidR="00E21194" w:rsidRPr="001974E1">
          <w:rPr>
            <w:rStyle w:val="Hipervnculo"/>
            <w:noProof/>
          </w:rPr>
          <w:t xml:space="preserve"> Tabla de categorías de acabados según zona AIVA en la que se encuentra el predio en proceso de construcción</w:t>
        </w:r>
        <w:r w:rsidR="00E21194">
          <w:rPr>
            <w:noProof/>
            <w:webHidden/>
          </w:rPr>
          <w:tab/>
        </w:r>
        <w:r w:rsidR="00E21194">
          <w:rPr>
            <w:noProof/>
            <w:webHidden/>
          </w:rPr>
          <w:fldChar w:fldCharType="begin"/>
        </w:r>
        <w:r w:rsidR="00E21194">
          <w:rPr>
            <w:noProof/>
            <w:webHidden/>
          </w:rPr>
          <w:instrText xml:space="preserve"> PAGEREF _Toc532545823 \h </w:instrText>
        </w:r>
        <w:r w:rsidR="00E21194">
          <w:rPr>
            <w:noProof/>
            <w:webHidden/>
          </w:rPr>
        </w:r>
        <w:r w:rsidR="00E21194">
          <w:rPr>
            <w:noProof/>
            <w:webHidden/>
          </w:rPr>
          <w:fldChar w:fldCharType="separate"/>
        </w:r>
        <w:r>
          <w:rPr>
            <w:noProof/>
            <w:webHidden/>
          </w:rPr>
          <w:t>86</w:t>
        </w:r>
        <w:r w:rsidR="00E21194">
          <w:rPr>
            <w:noProof/>
            <w:webHidden/>
          </w:rPr>
          <w:fldChar w:fldCharType="end"/>
        </w:r>
      </w:hyperlink>
    </w:p>
    <w:p w14:paraId="7D3080CB" w14:textId="763462FC" w:rsidR="00E21194" w:rsidRDefault="002A719D">
      <w:pPr>
        <w:pStyle w:val="Tabladeilustraciones"/>
        <w:tabs>
          <w:tab w:val="right" w:leader="dot" w:pos="8495"/>
        </w:tabs>
        <w:rPr>
          <w:rFonts w:asciiTheme="minorHAnsi" w:eastAsiaTheme="minorEastAsia" w:hAnsiTheme="minorHAnsi"/>
          <w:noProof/>
          <w:lang w:eastAsia="es-EC"/>
        </w:rPr>
      </w:pPr>
      <w:hyperlink w:anchor="_Toc532545824" w:history="1">
        <w:r w:rsidR="00E21194" w:rsidRPr="001974E1">
          <w:rPr>
            <w:rStyle w:val="Hipervnculo"/>
            <w:b/>
            <w:noProof/>
          </w:rPr>
          <w:t>Tabla 30</w:t>
        </w:r>
        <w:r w:rsidR="00E21194" w:rsidRPr="001974E1">
          <w:rPr>
            <w:rStyle w:val="Hipervnculo"/>
            <w:noProof/>
          </w:rPr>
          <w:t xml:space="preserve">  Tabla de coeficientes de estado de conservación y mantenimiento para: usos constructivos especiales, abiertas, adicionales constructivos y áreas comunales</w:t>
        </w:r>
        <w:r w:rsidR="00E21194">
          <w:rPr>
            <w:noProof/>
            <w:webHidden/>
          </w:rPr>
          <w:tab/>
        </w:r>
        <w:r w:rsidR="00E21194">
          <w:rPr>
            <w:noProof/>
            <w:webHidden/>
          </w:rPr>
          <w:fldChar w:fldCharType="begin"/>
        </w:r>
        <w:r w:rsidR="00E21194">
          <w:rPr>
            <w:noProof/>
            <w:webHidden/>
          </w:rPr>
          <w:instrText xml:space="preserve"> PAGEREF _Toc532545824 \h </w:instrText>
        </w:r>
        <w:r w:rsidR="00E21194">
          <w:rPr>
            <w:noProof/>
            <w:webHidden/>
          </w:rPr>
        </w:r>
        <w:r w:rsidR="00E21194">
          <w:rPr>
            <w:noProof/>
            <w:webHidden/>
          </w:rPr>
          <w:fldChar w:fldCharType="separate"/>
        </w:r>
        <w:r>
          <w:rPr>
            <w:noProof/>
            <w:webHidden/>
          </w:rPr>
          <w:t>87</w:t>
        </w:r>
        <w:r w:rsidR="00E21194">
          <w:rPr>
            <w:noProof/>
            <w:webHidden/>
          </w:rPr>
          <w:fldChar w:fldCharType="end"/>
        </w:r>
      </w:hyperlink>
    </w:p>
    <w:p w14:paraId="48C9DA0A" w14:textId="1DCB2EBA" w:rsidR="00E21194" w:rsidRDefault="002A719D">
      <w:pPr>
        <w:pStyle w:val="Tabladeilustraciones"/>
        <w:tabs>
          <w:tab w:val="right" w:leader="dot" w:pos="8495"/>
        </w:tabs>
        <w:rPr>
          <w:rFonts w:asciiTheme="minorHAnsi" w:eastAsiaTheme="minorEastAsia" w:hAnsiTheme="minorHAnsi"/>
          <w:noProof/>
          <w:lang w:eastAsia="es-EC"/>
        </w:rPr>
      </w:pPr>
      <w:hyperlink w:anchor="_Toc532545825" w:history="1">
        <w:r w:rsidR="00E21194" w:rsidRPr="001974E1">
          <w:rPr>
            <w:rStyle w:val="Hipervnculo"/>
            <w:b/>
            <w:noProof/>
          </w:rPr>
          <w:t>Tabla 31</w:t>
        </w:r>
        <w:r w:rsidR="00E21194" w:rsidRPr="001974E1">
          <w:rPr>
            <w:rStyle w:val="Hipervnculo"/>
            <w:noProof/>
          </w:rPr>
          <w:t xml:space="preserve"> Tabla de factores según el grado de protección de los bienes patrimoniales</w:t>
        </w:r>
        <w:r w:rsidR="00E21194">
          <w:rPr>
            <w:noProof/>
            <w:webHidden/>
          </w:rPr>
          <w:tab/>
        </w:r>
        <w:r w:rsidR="00E21194">
          <w:rPr>
            <w:noProof/>
            <w:webHidden/>
          </w:rPr>
          <w:fldChar w:fldCharType="begin"/>
        </w:r>
        <w:r w:rsidR="00E21194">
          <w:rPr>
            <w:noProof/>
            <w:webHidden/>
          </w:rPr>
          <w:instrText xml:space="preserve"> PAGEREF _Toc532545825 \h </w:instrText>
        </w:r>
        <w:r w:rsidR="00E21194">
          <w:rPr>
            <w:noProof/>
            <w:webHidden/>
          </w:rPr>
        </w:r>
        <w:r w:rsidR="00E21194">
          <w:rPr>
            <w:noProof/>
            <w:webHidden/>
          </w:rPr>
          <w:fldChar w:fldCharType="separate"/>
        </w:r>
        <w:r>
          <w:rPr>
            <w:noProof/>
            <w:webHidden/>
          </w:rPr>
          <w:t>106</w:t>
        </w:r>
        <w:r w:rsidR="00E21194">
          <w:rPr>
            <w:noProof/>
            <w:webHidden/>
          </w:rPr>
          <w:fldChar w:fldCharType="end"/>
        </w:r>
      </w:hyperlink>
    </w:p>
    <w:p w14:paraId="02BE99DD" w14:textId="360703F0" w:rsidR="00E21194" w:rsidRDefault="002A719D">
      <w:pPr>
        <w:pStyle w:val="Tabladeilustraciones"/>
        <w:tabs>
          <w:tab w:val="right" w:leader="dot" w:pos="8495"/>
        </w:tabs>
        <w:rPr>
          <w:rFonts w:asciiTheme="minorHAnsi" w:eastAsiaTheme="minorEastAsia" w:hAnsiTheme="minorHAnsi"/>
          <w:noProof/>
          <w:lang w:eastAsia="es-EC"/>
        </w:rPr>
      </w:pPr>
      <w:hyperlink w:anchor="_Toc532545826" w:history="1">
        <w:r w:rsidR="00E21194" w:rsidRPr="001974E1">
          <w:rPr>
            <w:rStyle w:val="Hipervnculo"/>
            <w:b/>
            <w:noProof/>
          </w:rPr>
          <w:t>Tabla 32</w:t>
        </w:r>
        <w:r w:rsidR="00E21194" w:rsidRPr="001974E1">
          <w:rPr>
            <w:rStyle w:val="Hipervnculo"/>
            <w:noProof/>
          </w:rPr>
          <w:t xml:space="preserve"> Tabla de vida útil y residual para construcciones patrimoniales</w:t>
        </w:r>
        <w:r w:rsidR="00E21194">
          <w:rPr>
            <w:noProof/>
            <w:webHidden/>
          </w:rPr>
          <w:tab/>
        </w:r>
        <w:r w:rsidR="00E21194">
          <w:rPr>
            <w:noProof/>
            <w:webHidden/>
          </w:rPr>
          <w:fldChar w:fldCharType="begin"/>
        </w:r>
        <w:r w:rsidR="00E21194">
          <w:rPr>
            <w:noProof/>
            <w:webHidden/>
          </w:rPr>
          <w:instrText xml:space="preserve"> PAGEREF _Toc532545826 \h </w:instrText>
        </w:r>
        <w:r w:rsidR="00E21194">
          <w:rPr>
            <w:noProof/>
            <w:webHidden/>
          </w:rPr>
        </w:r>
        <w:r w:rsidR="00E21194">
          <w:rPr>
            <w:noProof/>
            <w:webHidden/>
          </w:rPr>
          <w:fldChar w:fldCharType="separate"/>
        </w:r>
        <w:r>
          <w:rPr>
            <w:noProof/>
            <w:webHidden/>
          </w:rPr>
          <w:t>107</w:t>
        </w:r>
        <w:r w:rsidR="00E21194">
          <w:rPr>
            <w:noProof/>
            <w:webHidden/>
          </w:rPr>
          <w:fldChar w:fldCharType="end"/>
        </w:r>
      </w:hyperlink>
    </w:p>
    <w:p w14:paraId="02535821" w14:textId="2C1B92D2" w:rsidR="00830DC0" w:rsidRPr="00A20291" w:rsidRDefault="00830DC0" w:rsidP="00FE3839">
      <w:pPr>
        <w:ind w:firstLine="0"/>
        <w:rPr>
          <w:sz w:val="20"/>
          <w:szCs w:val="20"/>
        </w:rPr>
      </w:pPr>
      <w:r w:rsidRPr="00A20291">
        <w:rPr>
          <w:sz w:val="20"/>
          <w:szCs w:val="20"/>
        </w:rPr>
        <w:fldChar w:fldCharType="end"/>
      </w:r>
    </w:p>
    <w:p w14:paraId="144DBA4F" w14:textId="77777777" w:rsidR="000B13DB" w:rsidRPr="00A20291" w:rsidRDefault="000B13DB" w:rsidP="00FE3839">
      <w:pPr>
        <w:pStyle w:val="Ttulo1"/>
        <w:spacing w:before="0"/>
        <w:ind w:firstLine="0"/>
        <w:rPr>
          <w:sz w:val="20"/>
          <w:szCs w:val="20"/>
        </w:rPr>
      </w:pPr>
      <w:bookmarkStart w:id="6" w:name="_Toc520723827"/>
      <w:bookmarkStart w:id="7" w:name="_Toc532564453"/>
      <w:r w:rsidRPr="00A20291">
        <w:rPr>
          <w:sz w:val="20"/>
          <w:szCs w:val="20"/>
        </w:rPr>
        <w:t xml:space="preserve">INDICE DE </w:t>
      </w:r>
      <w:r w:rsidR="00D9616F" w:rsidRPr="00A20291">
        <w:rPr>
          <w:sz w:val="20"/>
          <w:szCs w:val="20"/>
        </w:rPr>
        <w:t>ANEXOS</w:t>
      </w:r>
      <w:bookmarkEnd w:id="6"/>
      <w:bookmarkEnd w:id="7"/>
    </w:p>
    <w:p w14:paraId="16D11CD2" w14:textId="0F09D76B" w:rsidR="00155CFA" w:rsidRDefault="00D9616F">
      <w:pPr>
        <w:pStyle w:val="Tabladeilustraciones"/>
        <w:tabs>
          <w:tab w:val="right" w:leader="dot" w:pos="8495"/>
        </w:tabs>
        <w:rPr>
          <w:rFonts w:asciiTheme="minorHAnsi" w:eastAsiaTheme="minorEastAsia" w:hAnsiTheme="minorHAnsi"/>
          <w:noProof/>
          <w:lang w:eastAsia="es-EC"/>
        </w:rPr>
      </w:pPr>
      <w:r w:rsidRPr="00A20291">
        <w:rPr>
          <w:sz w:val="20"/>
          <w:szCs w:val="20"/>
        </w:rPr>
        <w:fldChar w:fldCharType="begin"/>
      </w:r>
      <w:r w:rsidRPr="00A20291">
        <w:rPr>
          <w:sz w:val="20"/>
          <w:szCs w:val="20"/>
        </w:rPr>
        <w:instrText xml:space="preserve"> TOC \h \z \c "Anexo" </w:instrText>
      </w:r>
      <w:r w:rsidRPr="00A20291">
        <w:rPr>
          <w:sz w:val="20"/>
          <w:szCs w:val="20"/>
        </w:rPr>
        <w:fldChar w:fldCharType="separate"/>
      </w:r>
      <w:hyperlink w:anchor="_Toc532564682" w:history="1">
        <w:r w:rsidR="00155CFA" w:rsidRPr="00EA08E3">
          <w:rPr>
            <w:rStyle w:val="Hipervnculo"/>
            <w:b/>
            <w:noProof/>
            <w:lang w:val="pt-BR"/>
          </w:rPr>
          <w:t>Anexo 1</w:t>
        </w:r>
        <w:r w:rsidR="00155CFA" w:rsidRPr="00EA08E3">
          <w:rPr>
            <w:rStyle w:val="Hipervnculo"/>
            <w:noProof/>
            <w:lang w:val="pt-BR"/>
          </w:rPr>
          <w:t xml:space="preserve">  Matriz para </w:t>
        </w:r>
        <w:r w:rsidR="00155CFA" w:rsidRPr="00EA08E3">
          <w:rPr>
            <w:rStyle w:val="Hipervnculo"/>
            <w:noProof/>
          </w:rPr>
          <w:t>la determinación del lote tipo y mapa de ejemplo de la representación del estudio del lote tipo</w:t>
        </w:r>
        <w:r w:rsidR="00155CFA">
          <w:rPr>
            <w:noProof/>
            <w:webHidden/>
          </w:rPr>
          <w:tab/>
        </w:r>
        <w:r w:rsidR="00155CFA">
          <w:rPr>
            <w:noProof/>
            <w:webHidden/>
          </w:rPr>
          <w:fldChar w:fldCharType="begin"/>
        </w:r>
        <w:r w:rsidR="00155CFA">
          <w:rPr>
            <w:noProof/>
            <w:webHidden/>
          </w:rPr>
          <w:instrText xml:space="preserve"> PAGEREF _Toc532564682 \h </w:instrText>
        </w:r>
        <w:r w:rsidR="00155CFA">
          <w:rPr>
            <w:noProof/>
            <w:webHidden/>
          </w:rPr>
        </w:r>
        <w:r w:rsidR="00155CFA">
          <w:rPr>
            <w:noProof/>
            <w:webHidden/>
          </w:rPr>
          <w:fldChar w:fldCharType="separate"/>
        </w:r>
        <w:r w:rsidR="002A719D">
          <w:rPr>
            <w:noProof/>
            <w:webHidden/>
          </w:rPr>
          <w:t>111</w:t>
        </w:r>
        <w:r w:rsidR="00155CFA">
          <w:rPr>
            <w:noProof/>
            <w:webHidden/>
          </w:rPr>
          <w:fldChar w:fldCharType="end"/>
        </w:r>
      </w:hyperlink>
    </w:p>
    <w:p w14:paraId="6F4B5357" w14:textId="357C90C5" w:rsidR="00155CFA" w:rsidRDefault="002A719D">
      <w:pPr>
        <w:pStyle w:val="Tabladeilustraciones"/>
        <w:tabs>
          <w:tab w:val="right" w:leader="dot" w:pos="8495"/>
        </w:tabs>
        <w:rPr>
          <w:rFonts w:asciiTheme="minorHAnsi" w:eastAsiaTheme="minorEastAsia" w:hAnsiTheme="minorHAnsi"/>
          <w:noProof/>
          <w:lang w:eastAsia="es-EC"/>
        </w:rPr>
      </w:pPr>
      <w:hyperlink w:anchor="_Toc532564683" w:history="1">
        <w:r w:rsidR="00155CFA" w:rsidRPr="00EA08E3">
          <w:rPr>
            <w:rStyle w:val="Hipervnculo"/>
            <w:b/>
            <w:noProof/>
          </w:rPr>
          <w:t xml:space="preserve">Anexo 2 </w:t>
        </w:r>
        <w:r w:rsidR="00155CFA" w:rsidRPr="00EA08E3">
          <w:rPr>
            <w:rStyle w:val="Hipervnculo"/>
            <w:noProof/>
          </w:rPr>
          <w:t>Ficha y mapa de recolección de bienes inmuebles investigados</w:t>
        </w:r>
        <w:r w:rsidR="00155CFA">
          <w:rPr>
            <w:noProof/>
            <w:webHidden/>
          </w:rPr>
          <w:tab/>
        </w:r>
        <w:r w:rsidR="00155CFA">
          <w:rPr>
            <w:noProof/>
            <w:webHidden/>
          </w:rPr>
          <w:fldChar w:fldCharType="begin"/>
        </w:r>
        <w:r w:rsidR="00155CFA">
          <w:rPr>
            <w:noProof/>
            <w:webHidden/>
          </w:rPr>
          <w:instrText xml:space="preserve"> PAGEREF _Toc532564683 \h </w:instrText>
        </w:r>
        <w:r w:rsidR="00155CFA">
          <w:rPr>
            <w:noProof/>
            <w:webHidden/>
          </w:rPr>
        </w:r>
        <w:r w:rsidR="00155CFA">
          <w:rPr>
            <w:noProof/>
            <w:webHidden/>
          </w:rPr>
          <w:fldChar w:fldCharType="separate"/>
        </w:r>
        <w:r>
          <w:rPr>
            <w:noProof/>
            <w:webHidden/>
          </w:rPr>
          <w:t>113</w:t>
        </w:r>
        <w:r w:rsidR="00155CFA">
          <w:rPr>
            <w:noProof/>
            <w:webHidden/>
          </w:rPr>
          <w:fldChar w:fldCharType="end"/>
        </w:r>
      </w:hyperlink>
    </w:p>
    <w:p w14:paraId="37C93382" w14:textId="27CF24EE" w:rsidR="00155CFA" w:rsidRDefault="002A719D">
      <w:pPr>
        <w:pStyle w:val="Tabladeilustraciones"/>
        <w:tabs>
          <w:tab w:val="right" w:leader="dot" w:pos="8495"/>
        </w:tabs>
        <w:rPr>
          <w:rFonts w:asciiTheme="minorHAnsi" w:eastAsiaTheme="minorEastAsia" w:hAnsiTheme="minorHAnsi"/>
          <w:noProof/>
          <w:lang w:eastAsia="es-EC"/>
        </w:rPr>
      </w:pPr>
      <w:hyperlink w:anchor="_Toc532564684" w:history="1">
        <w:r w:rsidR="00155CFA" w:rsidRPr="00EA08E3">
          <w:rPr>
            <w:rStyle w:val="Hipervnculo"/>
            <w:b/>
            <w:noProof/>
          </w:rPr>
          <w:t>Anexo 3</w:t>
        </w:r>
        <w:r w:rsidR="00155CFA" w:rsidRPr="00EA08E3">
          <w:rPr>
            <w:rStyle w:val="Hipervnculo"/>
            <w:noProof/>
          </w:rPr>
          <w:t xml:space="preserve">  Ficha para la determinación del valor del AIVA, mediante el uso del método directo</w:t>
        </w:r>
        <w:r w:rsidR="00155CFA">
          <w:rPr>
            <w:noProof/>
            <w:webHidden/>
          </w:rPr>
          <w:tab/>
        </w:r>
        <w:r w:rsidR="00155CFA">
          <w:rPr>
            <w:noProof/>
            <w:webHidden/>
          </w:rPr>
          <w:fldChar w:fldCharType="begin"/>
        </w:r>
        <w:r w:rsidR="00155CFA">
          <w:rPr>
            <w:noProof/>
            <w:webHidden/>
          </w:rPr>
          <w:instrText xml:space="preserve"> PAGEREF _Toc532564684 \h </w:instrText>
        </w:r>
        <w:r w:rsidR="00155CFA">
          <w:rPr>
            <w:noProof/>
            <w:webHidden/>
          </w:rPr>
        </w:r>
        <w:r w:rsidR="00155CFA">
          <w:rPr>
            <w:noProof/>
            <w:webHidden/>
          </w:rPr>
          <w:fldChar w:fldCharType="separate"/>
        </w:r>
        <w:r>
          <w:rPr>
            <w:noProof/>
            <w:webHidden/>
          </w:rPr>
          <w:t>115</w:t>
        </w:r>
        <w:r w:rsidR="00155CFA">
          <w:rPr>
            <w:noProof/>
            <w:webHidden/>
          </w:rPr>
          <w:fldChar w:fldCharType="end"/>
        </w:r>
      </w:hyperlink>
    </w:p>
    <w:p w14:paraId="3CC9C24A" w14:textId="38BE8835" w:rsidR="00155CFA" w:rsidRDefault="002A719D">
      <w:pPr>
        <w:pStyle w:val="Tabladeilustraciones"/>
        <w:tabs>
          <w:tab w:val="right" w:leader="dot" w:pos="8495"/>
        </w:tabs>
        <w:rPr>
          <w:rFonts w:asciiTheme="minorHAnsi" w:eastAsiaTheme="minorEastAsia" w:hAnsiTheme="minorHAnsi"/>
          <w:noProof/>
          <w:lang w:eastAsia="es-EC"/>
        </w:rPr>
      </w:pPr>
      <w:hyperlink w:anchor="_Toc532564685" w:history="1">
        <w:r w:rsidR="00155CFA" w:rsidRPr="00EA08E3">
          <w:rPr>
            <w:rStyle w:val="Hipervnculo"/>
            <w:b/>
            <w:noProof/>
          </w:rPr>
          <w:t xml:space="preserve">Anexo 4 </w:t>
        </w:r>
        <w:r w:rsidR="00155CFA" w:rsidRPr="00EA08E3">
          <w:rPr>
            <w:rStyle w:val="Hipervnculo"/>
            <w:noProof/>
          </w:rPr>
          <w:t>Ficha para la determinación del valor del AIVA, mediante el uso del método indirecto</w:t>
        </w:r>
        <w:r w:rsidR="00155CFA">
          <w:rPr>
            <w:noProof/>
            <w:webHidden/>
          </w:rPr>
          <w:tab/>
        </w:r>
        <w:r w:rsidR="00155CFA">
          <w:rPr>
            <w:noProof/>
            <w:webHidden/>
          </w:rPr>
          <w:fldChar w:fldCharType="begin"/>
        </w:r>
        <w:r w:rsidR="00155CFA">
          <w:rPr>
            <w:noProof/>
            <w:webHidden/>
          </w:rPr>
          <w:instrText xml:space="preserve"> PAGEREF _Toc532564685 \h </w:instrText>
        </w:r>
        <w:r w:rsidR="00155CFA">
          <w:rPr>
            <w:noProof/>
            <w:webHidden/>
          </w:rPr>
        </w:r>
        <w:r w:rsidR="00155CFA">
          <w:rPr>
            <w:noProof/>
            <w:webHidden/>
          </w:rPr>
          <w:fldChar w:fldCharType="separate"/>
        </w:r>
        <w:r>
          <w:rPr>
            <w:noProof/>
            <w:webHidden/>
          </w:rPr>
          <w:t>116</w:t>
        </w:r>
        <w:r w:rsidR="00155CFA">
          <w:rPr>
            <w:noProof/>
            <w:webHidden/>
          </w:rPr>
          <w:fldChar w:fldCharType="end"/>
        </w:r>
      </w:hyperlink>
    </w:p>
    <w:p w14:paraId="232F7656" w14:textId="38258CDD" w:rsidR="00155CFA" w:rsidRDefault="002A719D">
      <w:pPr>
        <w:pStyle w:val="Tabladeilustraciones"/>
        <w:tabs>
          <w:tab w:val="right" w:leader="dot" w:pos="8495"/>
        </w:tabs>
        <w:rPr>
          <w:rFonts w:asciiTheme="minorHAnsi" w:eastAsiaTheme="minorEastAsia" w:hAnsiTheme="minorHAnsi"/>
          <w:noProof/>
          <w:lang w:eastAsia="es-EC"/>
        </w:rPr>
      </w:pPr>
      <w:hyperlink w:anchor="_Toc532564686" w:history="1">
        <w:r w:rsidR="00155CFA" w:rsidRPr="00EA08E3">
          <w:rPr>
            <w:rStyle w:val="Hipervnculo"/>
            <w:b/>
            <w:noProof/>
          </w:rPr>
          <w:t>Anexo 5</w:t>
        </w:r>
        <w:r w:rsidR="00155CFA" w:rsidRPr="00EA08E3">
          <w:rPr>
            <w:rStyle w:val="Hipervnculo"/>
            <w:noProof/>
          </w:rPr>
          <w:t xml:space="preserve"> Ficha para la determinación del valor del AIVA, mediante el uso del método residual a través del método de reposición para unipropiedad</w:t>
        </w:r>
        <w:r w:rsidR="00155CFA">
          <w:rPr>
            <w:noProof/>
            <w:webHidden/>
          </w:rPr>
          <w:tab/>
        </w:r>
        <w:r w:rsidR="00155CFA">
          <w:rPr>
            <w:noProof/>
            <w:webHidden/>
          </w:rPr>
          <w:fldChar w:fldCharType="begin"/>
        </w:r>
        <w:r w:rsidR="00155CFA">
          <w:rPr>
            <w:noProof/>
            <w:webHidden/>
          </w:rPr>
          <w:instrText xml:space="preserve"> PAGEREF _Toc532564686 \h </w:instrText>
        </w:r>
        <w:r w:rsidR="00155CFA">
          <w:rPr>
            <w:noProof/>
            <w:webHidden/>
          </w:rPr>
        </w:r>
        <w:r w:rsidR="00155CFA">
          <w:rPr>
            <w:noProof/>
            <w:webHidden/>
          </w:rPr>
          <w:fldChar w:fldCharType="separate"/>
        </w:r>
        <w:r>
          <w:rPr>
            <w:noProof/>
            <w:webHidden/>
          </w:rPr>
          <w:t>117</w:t>
        </w:r>
        <w:r w:rsidR="00155CFA">
          <w:rPr>
            <w:noProof/>
            <w:webHidden/>
          </w:rPr>
          <w:fldChar w:fldCharType="end"/>
        </w:r>
      </w:hyperlink>
    </w:p>
    <w:p w14:paraId="6EDB98D5" w14:textId="10BBFDA2" w:rsidR="00155CFA" w:rsidRDefault="002A719D">
      <w:pPr>
        <w:pStyle w:val="Tabladeilustraciones"/>
        <w:tabs>
          <w:tab w:val="right" w:leader="dot" w:pos="8495"/>
        </w:tabs>
        <w:rPr>
          <w:rFonts w:asciiTheme="minorHAnsi" w:eastAsiaTheme="minorEastAsia" w:hAnsiTheme="minorHAnsi"/>
          <w:noProof/>
          <w:lang w:eastAsia="es-EC"/>
        </w:rPr>
      </w:pPr>
      <w:hyperlink w:anchor="_Toc532564687" w:history="1">
        <w:r w:rsidR="00155CFA" w:rsidRPr="00EA08E3">
          <w:rPr>
            <w:rStyle w:val="Hipervnculo"/>
            <w:b/>
            <w:noProof/>
          </w:rPr>
          <w:t>Anexo 6</w:t>
        </w:r>
        <w:r w:rsidR="00155CFA" w:rsidRPr="00EA08E3">
          <w:rPr>
            <w:rStyle w:val="Hipervnculo"/>
            <w:noProof/>
          </w:rPr>
          <w:t xml:space="preserve"> Ficha para la determinación del valor del AIVA, mediante el uso del método residual a través del método de reposición para propiedad horizontal</w:t>
        </w:r>
        <w:r w:rsidR="00155CFA">
          <w:rPr>
            <w:noProof/>
            <w:webHidden/>
          </w:rPr>
          <w:tab/>
        </w:r>
        <w:r w:rsidR="00155CFA">
          <w:rPr>
            <w:noProof/>
            <w:webHidden/>
          </w:rPr>
          <w:fldChar w:fldCharType="begin"/>
        </w:r>
        <w:r w:rsidR="00155CFA">
          <w:rPr>
            <w:noProof/>
            <w:webHidden/>
          </w:rPr>
          <w:instrText xml:space="preserve"> PAGEREF _Toc532564687 \h </w:instrText>
        </w:r>
        <w:r w:rsidR="00155CFA">
          <w:rPr>
            <w:noProof/>
            <w:webHidden/>
          </w:rPr>
        </w:r>
        <w:r w:rsidR="00155CFA">
          <w:rPr>
            <w:noProof/>
            <w:webHidden/>
          </w:rPr>
          <w:fldChar w:fldCharType="separate"/>
        </w:r>
        <w:r>
          <w:rPr>
            <w:noProof/>
            <w:webHidden/>
          </w:rPr>
          <w:t>118</w:t>
        </w:r>
        <w:r w:rsidR="00155CFA">
          <w:rPr>
            <w:noProof/>
            <w:webHidden/>
          </w:rPr>
          <w:fldChar w:fldCharType="end"/>
        </w:r>
      </w:hyperlink>
    </w:p>
    <w:p w14:paraId="79830A2D" w14:textId="263D5139" w:rsidR="00155CFA" w:rsidRDefault="002A719D">
      <w:pPr>
        <w:pStyle w:val="Tabladeilustraciones"/>
        <w:tabs>
          <w:tab w:val="right" w:leader="dot" w:pos="8495"/>
        </w:tabs>
        <w:rPr>
          <w:rFonts w:asciiTheme="minorHAnsi" w:eastAsiaTheme="minorEastAsia" w:hAnsiTheme="minorHAnsi"/>
          <w:noProof/>
          <w:lang w:eastAsia="es-EC"/>
        </w:rPr>
      </w:pPr>
      <w:hyperlink w:anchor="_Toc532564688" w:history="1">
        <w:r w:rsidR="00155CFA" w:rsidRPr="00EA08E3">
          <w:rPr>
            <w:rStyle w:val="Hipervnculo"/>
            <w:b/>
            <w:noProof/>
          </w:rPr>
          <w:t xml:space="preserve">Anexo 7 </w:t>
        </w:r>
        <w:r w:rsidR="00155CFA" w:rsidRPr="00EA08E3">
          <w:rPr>
            <w:rStyle w:val="Hipervnculo"/>
            <w:noProof/>
          </w:rPr>
          <w:t xml:space="preserve"> Ficha para la determinación del valor del AIVA, mediante el uso del método del potencial</w:t>
        </w:r>
        <w:r w:rsidR="00155CFA">
          <w:rPr>
            <w:noProof/>
            <w:webHidden/>
          </w:rPr>
          <w:tab/>
        </w:r>
        <w:r w:rsidR="00155CFA">
          <w:rPr>
            <w:noProof/>
            <w:webHidden/>
          </w:rPr>
          <w:fldChar w:fldCharType="begin"/>
        </w:r>
        <w:r w:rsidR="00155CFA">
          <w:rPr>
            <w:noProof/>
            <w:webHidden/>
          </w:rPr>
          <w:instrText xml:space="preserve"> PAGEREF _Toc532564688 \h </w:instrText>
        </w:r>
        <w:r w:rsidR="00155CFA">
          <w:rPr>
            <w:noProof/>
            <w:webHidden/>
          </w:rPr>
        </w:r>
        <w:r w:rsidR="00155CFA">
          <w:rPr>
            <w:noProof/>
            <w:webHidden/>
          </w:rPr>
          <w:fldChar w:fldCharType="separate"/>
        </w:r>
        <w:r>
          <w:rPr>
            <w:noProof/>
            <w:webHidden/>
          </w:rPr>
          <w:t>119</w:t>
        </w:r>
        <w:r w:rsidR="00155CFA">
          <w:rPr>
            <w:noProof/>
            <w:webHidden/>
          </w:rPr>
          <w:fldChar w:fldCharType="end"/>
        </w:r>
      </w:hyperlink>
    </w:p>
    <w:p w14:paraId="332A68A5" w14:textId="552A2223" w:rsidR="00155CFA" w:rsidRDefault="002A719D">
      <w:pPr>
        <w:pStyle w:val="Tabladeilustraciones"/>
        <w:tabs>
          <w:tab w:val="right" w:leader="dot" w:pos="8495"/>
        </w:tabs>
        <w:rPr>
          <w:rFonts w:asciiTheme="minorHAnsi" w:eastAsiaTheme="minorEastAsia" w:hAnsiTheme="minorHAnsi"/>
          <w:noProof/>
          <w:lang w:eastAsia="es-EC"/>
        </w:rPr>
      </w:pPr>
      <w:hyperlink w:anchor="_Toc532564689" w:history="1">
        <w:r w:rsidR="00155CFA" w:rsidRPr="00EA08E3">
          <w:rPr>
            <w:rStyle w:val="Hipervnculo"/>
            <w:b/>
            <w:noProof/>
          </w:rPr>
          <w:t>Anexo 8</w:t>
        </w:r>
        <w:r w:rsidR="00155CFA" w:rsidRPr="00EA08E3">
          <w:rPr>
            <w:rStyle w:val="Hipervnculo"/>
            <w:noProof/>
          </w:rPr>
          <w:t xml:space="preserve"> Ficha para la determinación del valor del AIVA, mediante el uso del método de comparación - componentes valorativos de la tierra</w:t>
        </w:r>
        <w:r w:rsidR="00155CFA">
          <w:rPr>
            <w:noProof/>
            <w:webHidden/>
          </w:rPr>
          <w:tab/>
        </w:r>
        <w:r w:rsidR="00155CFA">
          <w:rPr>
            <w:noProof/>
            <w:webHidden/>
          </w:rPr>
          <w:fldChar w:fldCharType="begin"/>
        </w:r>
        <w:r w:rsidR="00155CFA">
          <w:rPr>
            <w:noProof/>
            <w:webHidden/>
          </w:rPr>
          <w:instrText xml:space="preserve"> PAGEREF _Toc532564689 \h </w:instrText>
        </w:r>
        <w:r w:rsidR="00155CFA">
          <w:rPr>
            <w:noProof/>
            <w:webHidden/>
          </w:rPr>
        </w:r>
        <w:r w:rsidR="00155CFA">
          <w:rPr>
            <w:noProof/>
            <w:webHidden/>
          </w:rPr>
          <w:fldChar w:fldCharType="separate"/>
        </w:r>
        <w:r>
          <w:rPr>
            <w:noProof/>
            <w:webHidden/>
          </w:rPr>
          <w:t>120</w:t>
        </w:r>
        <w:r w:rsidR="00155CFA">
          <w:rPr>
            <w:noProof/>
            <w:webHidden/>
          </w:rPr>
          <w:fldChar w:fldCharType="end"/>
        </w:r>
      </w:hyperlink>
    </w:p>
    <w:p w14:paraId="7CFD4500" w14:textId="7B9553AA" w:rsidR="00155CFA" w:rsidRDefault="002A719D">
      <w:pPr>
        <w:pStyle w:val="Tabladeilustraciones"/>
        <w:tabs>
          <w:tab w:val="right" w:leader="dot" w:pos="8495"/>
        </w:tabs>
        <w:rPr>
          <w:rFonts w:asciiTheme="minorHAnsi" w:eastAsiaTheme="minorEastAsia" w:hAnsiTheme="minorHAnsi"/>
          <w:noProof/>
          <w:lang w:eastAsia="es-EC"/>
        </w:rPr>
      </w:pPr>
      <w:hyperlink w:anchor="_Toc532564690" w:history="1">
        <w:r w:rsidR="00155CFA" w:rsidRPr="00EA08E3">
          <w:rPr>
            <w:rStyle w:val="Hipervnculo"/>
            <w:b/>
            <w:noProof/>
          </w:rPr>
          <w:t>Anexo 9</w:t>
        </w:r>
        <w:r w:rsidR="00155CFA" w:rsidRPr="00EA08E3">
          <w:rPr>
            <w:rStyle w:val="Hipervnculo"/>
            <w:noProof/>
          </w:rPr>
          <w:t xml:space="preserve">  Componentes valorativos de la tierra para el AIVA</w:t>
        </w:r>
        <w:r w:rsidR="00155CFA">
          <w:rPr>
            <w:noProof/>
            <w:webHidden/>
          </w:rPr>
          <w:tab/>
        </w:r>
        <w:r w:rsidR="00155CFA">
          <w:rPr>
            <w:noProof/>
            <w:webHidden/>
          </w:rPr>
          <w:fldChar w:fldCharType="begin"/>
        </w:r>
        <w:r w:rsidR="00155CFA">
          <w:rPr>
            <w:noProof/>
            <w:webHidden/>
          </w:rPr>
          <w:instrText xml:space="preserve"> PAGEREF _Toc532564690 \h </w:instrText>
        </w:r>
        <w:r w:rsidR="00155CFA">
          <w:rPr>
            <w:noProof/>
            <w:webHidden/>
          </w:rPr>
        </w:r>
        <w:r w:rsidR="00155CFA">
          <w:rPr>
            <w:noProof/>
            <w:webHidden/>
          </w:rPr>
          <w:fldChar w:fldCharType="separate"/>
        </w:r>
        <w:r>
          <w:rPr>
            <w:noProof/>
            <w:webHidden/>
          </w:rPr>
          <w:t>121</w:t>
        </w:r>
        <w:r w:rsidR="00155CFA">
          <w:rPr>
            <w:noProof/>
            <w:webHidden/>
          </w:rPr>
          <w:fldChar w:fldCharType="end"/>
        </w:r>
      </w:hyperlink>
    </w:p>
    <w:p w14:paraId="1B4D00A5" w14:textId="5E87B311" w:rsidR="00155CFA" w:rsidRDefault="002A719D">
      <w:pPr>
        <w:pStyle w:val="Tabladeilustraciones"/>
        <w:tabs>
          <w:tab w:val="right" w:leader="dot" w:pos="8495"/>
        </w:tabs>
        <w:rPr>
          <w:rFonts w:asciiTheme="minorHAnsi" w:eastAsiaTheme="minorEastAsia" w:hAnsiTheme="minorHAnsi"/>
          <w:noProof/>
          <w:lang w:eastAsia="es-EC"/>
        </w:rPr>
      </w:pPr>
      <w:hyperlink w:anchor="_Toc532564691" w:history="1">
        <w:r w:rsidR="00155CFA" w:rsidRPr="00EA08E3">
          <w:rPr>
            <w:rStyle w:val="Hipervnculo"/>
            <w:b/>
            <w:noProof/>
          </w:rPr>
          <w:t>Anexo 10</w:t>
        </w:r>
        <w:r w:rsidR="00155CFA" w:rsidRPr="00EA08E3">
          <w:rPr>
            <w:rStyle w:val="Hipervnculo"/>
            <w:noProof/>
          </w:rPr>
          <w:t xml:space="preserve"> Determinación del factor de demerito por potencialidad del suelo</w:t>
        </w:r>
        <w:r w:rsidR="00155CFA">
          <w:rPr>
            <w:noProof/>
            <w:webHidden/>
          </w:rPr>
          <w:tab/>
        </w:r>
        <w:r w:rsidR="00155CFA">
          <w:rPr>
            <w:noProof/>
            <w:webHidden/>
          </w:rPr>
          <w:fldChar w:fldCharType="begin"/>
        </w:r>
        <w:r w:rsidR="00155CFA">
          <w:rPr>
            <w:noProof/>
            <w:webHidden/>
          </w:rPr>
          <w:instrText xml:space="preserve"> PAGEREF _Toc532564691 \h </w:instrText>
        </w:r>
        <w:r w:rsidR="00155CFA">
          <w:rPr>
            <w:noProof/>
            <w:webHidden/>
          </w:rPr>
        </w:r>
        <w:r w:rsidR="00155CFA">
          <w:rPr>
            <w:noProof/>
            <w:webHidden/>
          </w:rPr>
          <w:fldChar w:fldCharType="separate"/>
        </w:r>
        <w:r>
          <w:rPr>
            <w:noProof/>
            <w:webHidden/>
          </w:rPr>
          <w:t>123</w:t>
        </w:r>
        <w:r w:rsidR="00155CFA">
          <w:rPr>
            <w:noProof/>
            <w:webHidden/>
          </w:rPr>
          <w:fldChar w:fldCharType="end"/>
        </w:r>
      </w:hyperlink>
    </w:p>
    <w:p w14:paraId="741E864A" w14:textId="2DACE1EE" w:rsidR="00155CFA" w:rsidRDefault="002A719D">
      <w:pPr>
        <w:pStyle w:val="Tabladeilustraciones"/>
        <w:tabs>
          <w:tab w:val="right" w:leader="dot" w:pos="8495"/>
        </w:tabs>
        <w:rPr>
          <w:rFonts w:asciiTheme="minorHAnsi" w:eastAsiaTheme="minorEastAsia" w:hAnsiTheme="minorHAnsi"/>
          <w:noProof/>
          <w:lang w:eastAsia="es-EC"/>
        </w:rPr>
      </w:pPr>
      <w:hyperlink w:anchor="_Toc532564692" w:history="1">
        <w:r w:rsidR="00155CFA" w:rsidRPr="00EA08E3">
          <w:rPr>
            <w:rStyle w:val="Hipervnculo"/>
            <w:b/>
            <w:noProof/>
          </w:rPr>
          <w:t xml:space="preserve">Anexo 11  </w:t>
        </w:r>
        <w:r w:rsidR="00155CFA" w:rsidRPr="00EA08E3">
          <w:rPr>
            <w:rStyle w:val="Hipervnculo"/>
            <w:noProof/>
          </w:rPr>
          <w:t>Ficha de resumen de ventas, para la determinación del valor del AIVA, eliminando los valores sobre y sub valorados.</w:t>
        </w:r>
        <w:r w:rsidR="00155CFA">
          <w:rPr>
            <w:noProof/>
            <w:webHidden/>
          </w:rPr>
          <w:tab/>
        </w:r>
        <w:r w:rsidR="00155CFA">
          <w:rPr>
            <w:noProof/>
            <w:webHidden/>
          </w:rPr>
          <w:fldChar w:fldCharType="begin"/>
        </w:r>
        <w:r w:rsidR="00155CFA">
          <w:rPr>
            <w:noProof/>
            <w:webHidden/>
          </w:rPr>
          <w:instrText xml:space="preserve"> PAGEREF _Toc532564692 \h </w:instrText>
        </w:r>
        <w:r w:rsidR="00155CFA">
          <w:rPr>
            <w:noProof/>
            <w:webHidden/>
          </w:rPr>
        </w:r>
        <w:r w:rsidR="00155CFA">
          <w:rPr>
            <w:noProof/>
            <w:webHidden/>
          </w:rPr>
          <w:fldChar w:fldCharType="separate"/>
        </w:r>
        <w:r>
          <w:rPr>
            <w:noProof/>
            <w:webHidden/>
          </w:rPr>
          <w:t>126</w:t>
        </w:r>
        <w:r w:rsidR="00155CFA">
          <w:rPr>
            <w:noProof/>
            <w:webHidden/>
          </w:rPr>
          <w:fldChar w:fldCharType="end"/>
        </w:r>
      </w:hyperlink>
    </w:p>
    <w:p w14:paraId="5212C89B" w14:textId="0858D021" w:rsidR="00155CFA" w:rsidRDefault="002A719D">
      <w:pPr>
        <w:pStyle w:val="Tabladeilustraciones"/>
        <w:tabs>
          <w:tab w:val="right" w:leader="dot" w:pos="8495"/>
        </w:tabs>
        <w:rPr>
          <w:rFonts w:asciiTheme="minorHAnsi" w:eastAsiaTheme="minorEastAsia" w:hAnsiTheme="minorHAnsi"/>
          <w:noProof/>
          <w:lang w:eastAsia="es-EC"/>
        </w:rPr>
      </w:pPr>
      <w:hyperlink w:anchor="_Toc532564693" w:history="1">
        <w:r w:rsidR="00155CFA" w:rsidRPr="00EA08E3">
          <w:rPr>
            <w:rStyle w:val="Hipervnculo"/>
            <w:b/>
            <w:noProof/>
            <w:lang w:val="pt-BR"/>
          </w:rPr>
          <w:t xml:space="preserve">Anexo 12 </w:t>
        </w:r>
        <w:r w:rsidR="00155CFA" w:rsidRPr="00EA08E3">
          <w:rPr>
            <w:rStyle w:val="Hipervnculo"/>
            <w:noProof/>
            <w:lang w:val="pt-BR"/>
          </w:rPr>
          <w:t>Matriz valorativa 1 – Registro de AIVA</w:t>
        </w:r>
        <w:r w:rsidR="00155CFA">
          <w:rPr>
            <w:noProof/>
            <w:webHidden/>
          </w:rPr>
          <w:tab/>
        </w:r>
        <w:r w:rsidR="00155CFA">
          <w:rPr>
            <w:noProof/>
            <w:webHidden/>
          </w:rPr>
          <w:fldChar w:fldCharType="begin"/>
        </w:r>
        <w:r w:rsidR="00155CFA">
          <w:rPr>
            <w:noProof/>
            <w:webHidden/>
          </w:rPr>
          <w:instrText xml:space="preserve"> PAGEREF _Toc532564693 \h </w:instrText>
        </w:r>
        <w:r w:rsidR="00155CFA">
          <w:rPr>
            <w:noProof/>
            <w:webHidden/>
          </w:rPr>
        </w:r>
        <w:r w:rsidR="00155CFA">
          <w:rPr>
            <w:noProof/>
            <w:webHidden/>
          </w:rPr>
          <w:fldChar w:fldCharType="separate"/>
        </w:r>
        <w:r>
          <w:rPr>
            <w:noProof/>
            <w:webHidden/>
          </w:rPr>
          <w:t>127</w:t>
        </w:r>
        <w:r w:rsidR="00155CFA">
          <w:rPr>
            <w:noProof/>
            <w:webHidden/>
          </w:rPr>
          <w:fldChar w:fldCharType="end"/>
        </w:r>
      </w:hyperlink>
    </w:p>
    <w:p w14:paraId="35A6C8BD" w14:textId="5EBB431E" w:rsidR="00155CFA" w:rsidRDefault="002A719D">
      <w:pPr>
        <w:pStyle w:val="Tabladeilustraciones"/>
        <w:tabs>
          <w:tab w:val="right" w:leader="dot" w:pos="8495"/>
        </w:tabs>
        <w:rPr>
          <w:rFonts w:asciiTheme="minorHAnsi" w:eastAsiaTheme="minorEastAsia" w:hAnsiTheme="minorHAnsi"/>
          <w:noProof/>
          <w:lang w:eastAsia="es-EC"/>
        </w:rPr>
      </w:pPr>
      <w:hyperlink w:anchor="_Toc532564694" w:history="1">
        <w:r w:rsidR="00155CFA" w:rsidRPr="00EA08E3">
          <w:rPr>
            <w:rStyle w:val="Hipervnculo"/>
            <w:b/>
            <w:noProof/>
          </w:rPr>
          <w:t xml:space="preserve">Anexo 13 </w:t>
        </w:r>
        <w:r w:rsidR="00155CFA" w:rsidRPr="00EA08E3">
          <w:rPr>
            <w:rStyle w:val="Hipervnculo"/>
            <w:noProof/>
          </w:rPr>
          <w:t>Representación gráfica de polígonos valorativos</w:t>
        </w:r>
        <w:r w:rsidR="00155CFA">
          <w:rPr>
            <w:noProof/>
            <w:webHidden/>
          </w:rPr>
          <w:tab/>
        </w:r>
        <w:r w:rsidR="00155CFA">
          <w:rPr>
            <w:noProof/>
            <w:webHidden/>
          </w:rPr>
          <w:fldChar w:fldCharType="begin"/>
        </w:r>
        <w:r w:rsidR="00155CFA">
          <w:rPr>
            <w:noProof/>
            <w:webHidden/>
          </w:rPr>
          <w:instrText xml:space="preserve"> PAGEREF _Toc532564694 \h </w:instrText>
        </w:r>
        <w:r w:rsidR="00155CFA">
          <w:rPr>
            <w:noProof/>
            <w:webHidden/>
          </w:rPr>
        </w:r>
        <w:r w:rsidR="00155CFA">
          <w:rPr>
            <w:noProof/>
            <w:webHidden/>
          </w:rPr>
          <w:fldChar w:fldCharType="separate"/>
        </w:r>
        <w:r>
          <w:rPr>
            <w:noProof/>
            <w:webHidden/>
          </w:rPr>
          <w:t>129</w:t>
        </w:r>
        <w:r w:rsidR="00155CFA">
          <w:rPr>
            <w:noProof/>
            <w:webHidden/>
          </w:rPr>
          <w:fldChar w:fldCharType="end"/>
        </w:r>
      </w:hyperlink>
    </w:p>
    <w:p w14:paraId="5A6FB9C0" w14:textId="2218D66E" w:rsidR="00155CFA" w:rsidRDefault="002A719D">
      <w:pPr>
        <w:pStyle w:val="Tabladeilustraciones"/>
        <w:tabs>
          <w:tab w:val="right" w:leader="dot" w:pos="8495"/>
        </w:tabs>
        <w:rPr>
          <w:rFonts w:asciiTheme="minorHAnsi" w:eastAsiaTheme="minorEastAsia" w:hAnsiTheme="minorHAnsi"/>
          <w:noProof/>
          <w:lang w:eastAsia="es-EC"/>
        </w:rPr>
      </w:pPr>
      <w:hyperlink w:anchor="_Toc532564695" w:history="1">
        <w:r w:rsidR="00155CFA" w:rsidRPr="00EA08E3">
          <w:rPr>
            <w:rStyle w:val="Hipervnculo"/>
            <w:b/>
            <w:noProof/>
          </w:rPr>
          <w:t>Anexo 14 .</w:t>
        </w:r>
        <w:r w:rsidR="00155CFA" w:rsidRPr="00EA08E3">
          <w:rPr>
            <w:rStyle w:val="Hipervnculo"/>
            <w:noProof/>
          </w:rPr>
          <w:t xml:space="preserve"> Ejemplo de la valoración del suelo de un lote urbano</w:t>
        </w:r>
        <w:r w:rsidR="00155CFA">
          <w:rPr>
            <w:noProof/>
            <w:webHidden/>
          </w:rPr>
          <w:tab/>
        </w:r>
        <w:r w:rsidR="00155CFA">
          <w:rPr>
            <w:noProof/>
            <w:webHidden/>
          </w:rPr>
          <w:fldChar w:fldCharType="begin"/>
        </w:r>
        <w:r w:rsidR="00155CFA">
          <w:rPr>
            <w:noProof/>
            <w:webHidden/>
          </w:rPr>
          <w:instrText xml:space="preserve"> PAGEREF _Toc532564695 \h </w:instrText>
        </w:r>
        <w:r w:rsidR="00155CFA">
          <w:rPr>
            <w:noProof/>
            <w:webHidden/>
          </w:rPr>
        </w:r>
        <w:r w:rsidR="00155CFA">
          <w:rPr>
            <w:noProof/>
            <w:webHidden/>
          </w:rPr>
          <w:fldChar w:fldCharType="separate"/>
        </w:r>
        <w:r>
          <w:rPr>
            <w:noProof/>
            <w:webHidden/>
          </w:rPr>
          <w:t>130</w:t>
        </w:r>
        <w:r w:rsidR="00155CFA">
          <w:rPr>
            <w:noProof/>
            <w:webHidden/>
          </w:rPr>
          <w:fldChar w:fldCharType="end"/>
        </w:r>
      </w:hyperlink>
    </w:p>
    <w:p w14:paraId="0B35D258" w14:textId="108B83B7" w:rsidR="00155CFA" w:rsidRDefault="002A719D">
      <w:pPr>
        <w:pStyle w:val="Tabladeilustraciones"/>
        <w:tabs>
          <w:tab w:val="right" w:leader="dot" w:pos="8495"/>
        </w:tabs>
        <w:rPr>
          <w:rFonts w:asciiTheme="minorHAnsi" w:eastAsiaTheme="minorEastAsia" w:hAnsiTheme="minorHAnsi"/>
          <w:noProof/>
          <w:lang w:eastAsia="es-EC"/>
        </w:rPr>
      </w:pPr>
      <w:hyperlink w:anchor="_Toc532564696" w:history="1">
        <w:r w:rsidR="00155CFA" w:rsidRPr="00EA08E3">
          <w:rPr>
            <w:rStyle w:val="Hipervnculo"/>
            <w:b/>
            <w:noProof/>
          </w:rPr>
          <w:t>Anexo 15</w:t>
        </w:r>
        <w:r w:rsidR="00155CFA" w:rsidRPr="00EA08E3">
          <w:rPr>
            <w:rStyle w:val="Hipervnculo"/>
            <w:noProof/>
          </w:rPr>
          <w:t xml:space="preserve"> Ficha de recolección de datos de venta de bienes inmuebles rural</w:t>
        </w:r>
        <w:r w:rsidR="00155CFA">
          <w:rPr>
            <w:noProof/>
            <w:webHidden/>
          </w:rPr>
          <w:tab/>
        </w:r>
        <w:r w:rsidR="00155CFA">
          <w:rPr>
            <w:noProof/>
            <w:webHidden/>
          </w:rPr>
          <w:fldChar w:fldCharType="begin"/>
        </w:r>
        <w:r w:rsidR="00155CFA">
          <w:rPr>
            <w:noProof/>
            <w:webHidden/>
          </w:rPr>
          <w:instrText xml:space="preserve"> PAGEREF _Toc532564696 \h </w:instrText>
        </w:r>
        <w:r w:rsidR="00155CFA">
          <w:rPr>
            <w:noProof/>
            <w:webHidden/>
          </w:rPr>
        </w:r>
        <w:r w:rsidR="00155CFA">
          <w:rPr>
            <w:noProof/>
            <w:webHidden/>
          </w:rPr>
          <w:fldChar w:fldCharType="separate"/>
        </w:r>
        <w:r>
          <w:rPr>
            <w:noProof/>
            <w:webHidden/>
          </w:rPr>
          <w:t>131</w:t>
        </w:r>
        <w:r w:rsidR="00155CFA">
          <w:rPr>
            <w:noProof/>
            <w:webHidden/>
          </w:rPr>
          <w:fldChar w:fldCharType="end"/>
        </w:r>
      </w:hyperlink>
    </w:p>
    <w:p w14:paraId="2AD33A69" w14:textId="27914753" w:rsidR="00155CFA" w:rsidRDefault="002A719D">
      <w:pPr>
        <w:pStyle w:val="Tabladeilustraciones"/>
        <w:tabs>
          <w:tab w:val="right" w:leader="dot" w:pos="8495"/>
        </w:tabs>
        <w:rPr>
          <w:rFonts w:asciiTheme="minorHAnsi" w:eastAsiaTheme="minorEastAsia" w:hAnsiTheme="minorHAnsi"/>
          <w:noProof/>
          <w:lang w:eastAsia="es-EC"/>
        </w:rPr>
      </w:pPr>
      <w:hyperlink w:anchor="_Toc532564697" w:history="1">
        <w:r w:rsidR="00155CFA" w:rsidRPr="00EA08E3">
          <w:rPr>
            <w:rStyle w:val="Hipervnculo"/>
            <w:b/>
            <w:noProof/>
          </w:rPr>
          <w:t>Anexo 16</w:t>
        </w:r>
        <w:r w:rsidR="00155CFA" w:rsidRPr="00EA08E3">
          <w:rPr>
            <w:rStyle w:val="Hipervnculo"/>
            <w:noProof/>
          </w:rPr>
          <w:t xml:space="preserve"> Ficha para la determinación de los valores del AIVA rural, mediante el uso del método directo</w:t>
        </w:r>
        <w:r w:rsidR="00155CFA">
          <w:rPr>
            <w:noProof/>
            <w:webHidden/>
          </w:rPr>
          <w:tab/>
        </w:r>
        <w:r w:rsidR="00155CFA">
          <w:rPr>
            <w:noProof/>
            <w:webHidden/>
          </w:rPr>
          <w:fldChar w:fldCharType="begin"/>
        </w:r>
        <w:r w:rsidR="00155CFA">
          <w:rPr>
            <w:noProof/>
            <w:webHidden/>
          </w:rPr>
          <w:instrText xml:space="preserve"> PAGEREF _Toc532564697 \h </w:instrText>
        </w:r>
        <w:r w:rsidR="00155CFA">
          <w:rPr>
            <w:noProof/>
            <w:webHidden/>
          </w:rPr>
        </w:r>
        <w:r w:rsidR="00155CFA">
          <w:rPr>
            <w:noProof/>
            <w:webHidden/>
          </w:rPr>
          <w:fldChar w:fldCharType="separate"/>
        </w:r>
        <w:r>
          <w:rPr>
            <w:noProof/>
            <w:webHidden/>
          </w:rPr>
          <w:t>131</w:t>
        </w:r>
        <w:r w:rsidR="00155CFA">
          <w:rPr>
            <w:noProof/>
            <w:webHidden/>
          </w:rPr>
          <w:fldChar w:fldCharType="end"/>
        </w:r>
      </w:hyperlink>
    </w:p>
    <w:p w14:paraId="047489B7" w14:textId="7CF9A55E" w:rsidR="00155CFA" w:rsidRDefault="002A719D">
      <w:pPr>
        <w:pStyle w:val="Tabladeilustraciones"/>
        <w:tabs>
          <w:tab w:val="right" w:leader="dot" w:pos="8495"/>
        </w:tabs>
        <w:rPr>
          <w:rFonts w:asciiTheme="minorHAnsi" w:eastAsiaTheme="minorEastAsia" w:hAnsiTheme="minorHAnsi"/>
          <w:noProof/>
          <w:lang w:eastAsia="es-EC"/>
        </w:rPr>
      </w:pPr>
      <w:hyperlink w:anchor="_Toc532564698" w:history="1">
        <w:r w:rsidR="00155CFA" w:rsidRPr="00EA08E3">
          <w:rPr>
            <w:rStyle w:val="Hipervnculo"/>
            <w:b/>
            <w:noProof/>
          </w:rPr>
          <w:t>Anexo 17</w:t>
        </w:r>
        <w:r w:rsidR="00155CFA" w:rsidRPr="00EA08E3">
          <w:rPr>
            <w:rStyle w:val="Hipervnculo"/>
            <w:noProof/>
          </w:rPr>
          <w:t xml:space="preserve"> Ficha para la determinación de los valores del AIVA, mediante el uso del método indirecto</w:t>
        </w:r>
        <w:r w:rsidR="00155CFA">
          <w:rPr>
            <w:noProof/>
            <w:webHidden/>
          </w:rPr>
          <w:tab/>
        </w:r>
        <w:r w:rsidR="00155CFA">
          <w:rPr>
            <w:noProof/>
            <w:webHidden/>
          </w:rPr>
          <w:fldChar w:fldCharType="begin"/>
        </w:r>
        <w:r w:rsidR="00155CFA">
          <w:rPr>
            <w:noProof/>
            <w:webHidden/>
          </w:rPr>
          <w:instrText xml:space="preserve"> PAGEREF _Toc532564698 \h </w:instrText>
        </w:r>
        <w:r w:rsidR="00155CFA">
          <w:rPr>
            <w:noProof/>
            <w:webHidden/>
          </w:rPr>
        </w:r>
        <w:r w:rsidR="00155CFA">
          <w:rPr>
            <w:noProof/>
            <w:webHidden/>
          </w:rPr>
          <w:fldChar w:fldCharType="separate"/>
        </w:r>
        <w:r>
          <w:rPr>
            <w:noProof/>
            <w:webHidden/>
          </w:rPr>
          <w:t>132</w:t>
        </w:r>
        <w:r w:rsidR="00155CFA">
          <w:rPr>
            <w:noProof/>
            <w:webHidden/>
          </w:rPr>
          <w:fldChar w:fldCharType="end"/>
        </w:r>
      </w:hyperlink>
    </w:p>
    <w:p w14:paraId="05D3F478" w14:textId="038FF371" w:rsidR="00155CFA" w:rsidRDefault="002A719D">
      <w:pPr>
        <w:pStyle w:val="Tabladeilustraciones"/>
        <w:tabs>
          <w:tab w:val="right" w:leader="dot" w:pos="8495"/>
        </w:tabs>
        <w:rPr>
          <w:rFonts w:asciiTheme="minorHAnsi" w:eastAsiaTheme="minorEastAsia" w:hAnsiTheme="minorHAnsi"/>
          <w:noProof/>
          <w:lang w:eastAsia="es-EC"/>
        </w:rPr>
      </w:pPr>
      <w:hyperlink w:anchor="_Toc532564699" w:history="1">
        <w:r w:rsidR="00155CFA" w:rsidRPr="00EA08E3">
          <w:rPr>
            <w:rStyle w:val="Hipervnculo"/>
            <w:b/>
            <w:noProof/>
          </w:rPr>
          <w:t>Anexo 18</w:t>
        </w:r>
        <w:r w:rsidR="00155CFA" w:rsidRPr="00EA08E3">
          <w:rPr>
            <w:rStyle w:val="Hipervnculo"/>
            <w:noProof/>
          </w:rPr>
          <w:t xml:space="preserve"> Ficha para la determinación de los valores del AIVA, mediante el uso del método residual a través del método de reposición para unipropiedad rural</w:t>
        </w:r>
        <w:r w:rsidR="00155CFA">
          <w:rPr>
            <w:noProof/>
            <w:webHidden/>
          </w:rPr>
          <w:tab/>
        </w:r>
        <w:r w:rsidR="00155CFA">
          <w:rPr>
            <w:noProof/>
            <w:webHidden/>
          </w:rPr>
          <w:fldChar w:fldCharType="begin"/>
        </w:r>
        <w:r w:rsidR="00155CFA">
          <w:rPr>
            <w:noProof/>
            <w:webHidden/>
          </w:rPr>
          <w:instrText xml:space="preserve"> PAGEREF _Toc532564699 \h </w:instrText>
        </w:r>
        <w:r w:rsidR="00155CFA">
          <w:rPr>
            <w:noProof/>
            <w:webHidden/>
          </w:rPr>
        </w:r>
        <w:r w:rsidR="00155CFA">
          <w:rPr>
            <w:noProof/>
            <w:webHidden/>
          </w:rPr>
          <w:fldChar w:fldCharType="separate"/>
        </w:r>
        <w:r>
          <w:rPr>
            <w:noProof/>
            <w:webHidden/>
          </w:rPr>
          <w:t>133</w:t>
        </w:r>
        <w:r w:rsidR="00155CFA">
          <w:rPr>
            <w:noProof/>
            <w:webHidden/>
          </w:rPr>
          <w:fldChar w:fldCharType="end"/>
        </w:r>
      </w:hyperlink>
    </w:p>
    <w:p w14:paraId="2F5661E8" w14:textId="3C1B3DAB" w:rsidR="00155CFA" w:rsidRDefault="002A719D">
      <w:pPr>
        <w:pStyle w:val="Tabladeilustraciones"/>
        <w:tabs>
          <w:tab w:val="right" w:leader="dot" w:pos="8495"/>
        </w:tabs>
        <w:rPr>
          <w:rFonts w:asciiTheme="minorHAnsi" w:eastAsiaTheme="minorEastAsia" w:hAnsiTheme="minorHAnsi"/>
          <w:noProof/>
          <w:lang w:eastAsia="es-EC"/>
        </w:rPr>
      </w:pPr>
      <w:hyperlink w:anchor="_Toc532564700" w:history="1">
        <w:r w:rsidR="00155CFA" w:rsidRPr="00EA08E3">
          <w:rPr>
            <w:rStyle w:val="Hipervnculo"/>
            <w:b/>
            <w:noProof/>
          </w:rPr>
          <w:t>Anexo 19</w:t>
        </w:r>
        <w:r w:rsidR="00155CFA" w:rsidRPr="00EA08E3">
          <w:rPr>
            <w:rStyle w:val="Hipervnculo"/>
            <w:noProof/>
          </w:rPr>
          <w:t xml:space="preserve"> Componentes valorativos de la tierra para el AIVA rural</w:t>
        </w:r>
        <w:r w:rsidR="00155CFA">
          <w:rPr>
            <w:noProof/>
            <w:webHidden/>
          </w:rPr>
          <w:tab/>
        </w:r>
        <w:r w:rsidR="00155CFA">
          <w:rPr>
            <w:noProof/>
            <w:webHidden/>
          </w:rPr>
          <w:fldChar w:fldCharType="begin"/>
        </w:r>
        <w:r w:rsidR="00155CFA">
          <w:rPr>
            <w:noProof/>
            <w:webHidden/>
          </w:rPr>
          <w:instrText xml:space="preserve"> PAGEREF _Toc532564700 \h </w:instrText>
        </w:r>
        <w:r w:rsidR="00155CFA">
          <w:rPr>
            <w:noProof/>
            <w:webHidden/>
          </w:rPr>
        </w:r>
        <w:r w:rsidR="00155CFA">
          <w:rPr>
            <w:noProof/>
            <w:webHidden/>
          </w:rPr>
          <w:fldChar w:fldCharType="separate"/>
        </w:r>
        <w:r>
          <w:rPr>
            <w:noProof/>
            <w:webHidden/>
          </w:rPr>
          <w:t>134</w:t>
        </w:r>
        <w:r w:rsidR="00155CFA">
          <w:rPr>
            <w:noProof/>
            <w:webHidden/>
          </w:rPr>
          <w:fldChar w:fldCharType="end"/>
        </w:r>
      </w:hyperlink>
    </w:p>
    <w:p w14:paraId="1FF6D19B" w14:textId="007ED2AB" w:rsidR="00155CFA" w:rsidRDefault="002A719D">
      <w:pPr>
        <w:pStyle w:val="Tabladeilustraciones"/>
        <w:tabs>
          <w:tab w:val="right" w:leader="dot" w:pos="8495"/>
        </w:tabs>
        <w:rPr>
          <w:rFonts w:asciiTheme="minorHAnsi" w:eastAsiaTheme="minorEastAsia" w:hAnsiTheme="minorHAnsi"/>
          <w:noProof/>
          <w:lang w:eastAsia="es-EC"/>
        </w:rPr>
      </w:pPr>
      <w:hyperlink w:anchor="_Toc532564701" w:history="1">
        <w:r w:rsidR="00155CFA" w:rsidRPr="00EA08E3">
          <w:rPr>
            <w:rStyle w:val="Hipervnculo"/>
            <w:b/>
            <w:noProof/>
            <w:lang w:val="pt-BR"/>
          </w:rPr>
          <w:t>Anexo 20</w:t>
        </w:r>
        <w:r w:rsidR="00155CFA" w:rsidRPr="00EA08E3">
          <w:rPr>
            <w:rStyle w:val="Hipervnculo"/>
            <w:noProof/>
            <w:lang w:val="pt-BR"/>
          </w:rPr>
          <w:t xml:space="preserve"> Matriz valorativa 1– Registro de AIVA Rural</w:t>
        </w:r>
        <w:r w:rsidR="00155CFA">
          <w:rPr>
            <w:noProof/>
            <w:webHidden/>
          </w:rPr>
          <w:tab/>
        </w:r>
        <w:r w:rsidR="00155CFA">
          <w:rPr>
            <w:noProof/>
            <w:webHidden/>
          </w:rPr>
          <w:fldChar w:fldCharType="begin"/>
        </w:r>
        <w:r w:rsidR="00155CFA">
          <w:rPr>
            <w:noProof/>
            <w:webHidden/>
          </w:rPr>
          <w:instrText xml:space="preserve"> PAGEREF _Toc532564701 \h </w:instrText>
        </w:r>
        <w:r w:rsidR="00155CFA">
          <w:rPr>
            <w:noProof/>
            <w:webHidden/>
          </w:rPr>
        </w:r>
        <w:r w:rsidR="00155CFA">
          <w:rPr>
            <w:noProof/>
            <w:webHidden/>
          </w:rPr>
          <w:fldChar w:fldCharType="separate"/>
        </w:r>
        <w:r>
          <w:rPr>
            <w:noProof/>
            <w:webHidden/>
          </w:rPr>
          <w:t>134</w:t>
        </w:r>
        <w:r w:rsidR="00155CFA">
          <w:rPr>
            <w:noProof/>
            <w:webHidden/>
          </w:rPr>
          <w:fldChar w:fldCharType="end"/>
        </w:r>
      </w:hyperlink>
    </w:p>
    <w:p w14:paraId="5AD3F65B" w14:textId="5D54AD5B" w:rsidR="00155CFA" w:rsidRDefault="002A719D">
      <w:pPr>
        <w:pStyle w:val="Tabladeilustraciones"/>
        <w:tabs>
          <w:tab w:val="right" w:leader="dot" w:pos="8495"/>
        </w:tabs>
        <w:rPr>
          <w:rFonts w:asciiTheme="minorHAnsi" w:eastAsiaTheme="minorEastAsia" w:hAnsiTheme="minorHAnsi"/>
          <w:noProof/>
          <w:lang w:eastAsia="es-EC"/>
        </w:rPr>
      </w:pPr>
      <w:hyperlink w:anchor="_Toc532564702" w:history="1">
        <w:r w:rsidR="00155CFA" w:rsidRPr="00EA08E3">
          <w:rPr>
            <w:rStyle w:val="Hipervnculo"/>
            <w:b/>
            <w:noProof/>
          </w:rPr>
          <w:t>Anexo 21</w:t>
        </w:r>
        <w:r w:rsidR="00155CFA" w:rsidRPr="00EA08E3">
          <w:rPr>
            <w:rStyle w:val="Hipervnculo"/>
            <w:noProof/>
          </w:rPr>
          <w:t xml:space="preserve"> Representación gráfica de polígonos valorativos rurales</w:t>
        </w:r>
        <w:r w:rsidR="00155CFA">
          <w:rPr>
            <w:noProof/>
            <w:webHidden/>
          </w:rPr>
          <w:tab/>
        </w:r>
        <w:r w:rsidR="00155CFA">
          <w:rPr>
            <w:noProof/>
            <w:webHidden/>
          </w:rPr>
          <w:fldChar w:fldCharType="begin"/>
        </w:r>
        <w:r w:rsidR="00155CFA">
          <w:rPr>
            <w:noProof/>
            <w:webHidden/>
          </w:rPr>
          <w:instrText xml:space="preserve"> PAGEREF _Toc532564702 \h </w:instrText>
        </w:r>
        <w:r w:rsidR="00155CFA">
          <w:rPr>
            <w:noProof/>
            <w:webHidden/>
          </w:rPr>
        </w:r>
        <w:r w:rsidR="00155CFA">
          <w:rPr>
            <w:noProof/>
            <w:webHidden/>
          </w:rPr>
          <w:fldChar w:fldCharType="separate"/>
        </w:r>
        <w:r>
          <w:rPr>
            <w:noProof/>
            <w:webHidden/>
          </w:rPr>
          <w:t>135</w:t>
        </w:r>
        <w:r w:rsidR="00155CFA">
          <w:rPr>
            <w:noProof/>
            <w:webHidden/>
          </w:rPr>
          <w:fldChar w:fldCharType="end"/>
        </w:r>
      </w:hyperlink>
    </w:p>
    <w:p w14:paraId="109EF31A" w14:textId="40193DF3" w:rsidR="00155CFA" w:rsidRDefault="002A719D">
      <w:pPr>
        <w:pStyle w:val="Tabladeilustraciones"/>
        <w:tabs>
          <w:tab w:val="right" w:leader="dot" w:pos="8495"/>
        </w:tabs>
        <w:rPr>
          <w:rFonts w:asciiTheme="minorHAnsi" w:eastAsiaTheme="minorEastAsia" w:hAnsiTheme="minorHAnsi"/>
          <w:noProof/>
          <w:lang w:eastAsia="es-EC"/>
        </w:rPr>
      </w:pPr>
      <w:hyperlink w:anchor="_Toc532564703" w:history="1">
        <w:r w:rsidR="00155CFA" w:rsidRPr="00EA08E3">
          <w:rPr>
            <w:rStyle w:val="Hipervnculo"/>
            <w:b/>
            <w:noProof/>
          </w:rPr>
          <w:t>Anexo 22</w:t>
        </w:r>
        <w:r w:rsidR="00155CFA" w:rsidRPr="00EA08E3">
          <w:rPr>
            <w:rStyle w:val="Hipervnculo"/>
            <w:noProof/>
          </w:rPr>
          <w:t xml:space="preserve"> Mapa de Clasificación agrológica de suelo</w:t>
        </w:r>
        <w:r w:rsidR="00155CFA">
          <w:rPr>
            <w:noProof/>
            <w:webHidden/>
          </w:rPr>
          <w:tab/>
        </w:r>
        <w:r w:rsidR="00155CFA">
          <w:rPr>
            <w:noProof/>
            <w:webHidden/>
          </w:rPr>
          <w:fldChar w:fldCharType="begin"/>
        </w:r>
        <w:r w:rsidR="00155CFA">
          <w:rPr>
            <w:noProof/>
            <w:webHidden/>
          </w:rPr>
          <w:instrText xml:space="preserve"> PAGEREF _Toc532564703 \h </w:instrText>
        </w:r>
        <w:r w:rsidR="00155CFA">
          <w:rPr>
            <w:noProof/>
            <w:webHidden/>
          </w:rPr>
        </w:r>
        <w:r w:rsidR="00155CFA">
          <w:rPr>
            <w:noProof/>
            <w:webHidden/>
          </w:rPr>
          <w:fldChar w:fldCharType="separate"/>
        </w:r>
        <w:r>
          <w:rPr>
            <w:noProof/>
            <w:webHidden/>
          </w:rPr>
          <w:t>136</w:t>
        </w:r>
        <w:r w:rsidR="00155CFA">
          <w:rPr>
            <w:noProof/>
            <w:webHidden/>
          </w:rPr>
          <w:fldChar w:fldCharType="end"/>
        </w:r>
      </w:hyperlink>
    </w:p>
    <w:p w14:paraId="3CE0F174" w14:textId="45B7E042" w:rsidR="00155CFA" w:rsidRDefault="002A719D">
      <w:pPr>
        <w:pStyle w:val="Tabladeilustraciones"/>
        <w:tabs>
          <w:tab w:val="right" w:leader="dot" w:pos="8495"/>
        </w:tabs>
        <w:rPr>
          <w:rFonts w:asciiTheme="minorHAnsi" w:eastAsiaTheme="minorEastAsia" w:hAnsiTheme="minorHAnsi"/>
          <w:noProof/>
          <w:lang w:eastAsia="es-EC"/>
        </w:rPr>
      </w:pPr>
      <w:hyperlink w:anchor="_Toc532564704" w:history="1">
        <w:r w:rsidR="00155CFA" w:rsidRPr="00EA08E3">
          <w:rPr>
            <w:rStyle w:val="Hipervnculo"/>
            <w:b/>
            <w:noProof/>
          </w:rPr>
          <w:t>Anexo 23</w:t>
        </w:r>
        <w:r w:rsidR="00155CFA" w:rsidRPr="00EA08E3">
          <w:rPr>
            <w:rStyle w:val="Hipervnculo"/>
            <w:noProof/>
          </w:rPr>
          <w:t xml:space="preserve">  Descripción de las ocho clases agrológicas de suelo</w:t>
        </w:r>
        <w:r w:rsidR="00155CFA">
          <w:rPr>
            <w:noProof/>
            <w:webHidden/>
          </w:rPr>
          <w:tab/>
        </w:r>
        <w:r w:rsidR="00155CFA">
          <w:rPr>
            <w:noProof/>
            <w:webHidden/>
          </w:rPr>
          <w:fldChar w:fldCharType="begin"/>
        </w:r>
        <w:r w:rsidR="00155CFA">
          <w:rPr>
            <w:noProof/>
            <w:webHidden/>
          </w:rPr>
          <w:instrText xml:space="preserve"> PAGEREF _Toc532564704 \h </w:instrText>
        </w:r>
        <w:r w:rsidR="00155CFA">
          <w:rPr>
            <w:noProof/>
            <w:webHidden/>
          </w:rPr>
        </w:r>
        <w:r w:rsidR="00155CFA">
          <w:rPr>
            <w:noProof/>
            <w:webHidden/>
          </w:rPr>
          <w:fldChar w:fldCharType="separate"/>
        </w:r>
        <w:r>
          <w:rPr>
            <w:noProof/>
            <w:webHidden/>
          </w:rPr>
          <w:t>136</w:t>
        </w:r>
        <w:r w:rsidR="00155CFA">
          <w:rPr>
            <w:noProof/>
            <w:webHidden/>
          </w:rPr>
          <w:fldChar w:fldCharType="end"/>
        </w:r>
      </w:hyperlink>
    </w:p>
    <w:p w14:paraId="1C9BD425" w14:textId="71B15BC8" w:rsidR="00155CFA" w:rsidRDefault="002A719D">
      <w:pPr>
        <w:pStyle w:val="Tabladeilustraciones"/>
        <w:tabs>
          <w:tab w:val="right" w:leader="dot" w:pos="8495"/>
        </w:tabs>
        <w:rPr>
          <w:rFonts w:asciiTheme="minorHAnsi" w:eastAsiaTheme="minorEastAsia" w:hAnsiTheme="minorHAnsi"/>
          <w:noProof/>
          <w:lang w:eastAsia="es-EC"/>
        </w:rPr>
      </w:pPr>
      <w:hyperlink w:anchor="_Toc532564705" w:history="1">
        <w:r w:rsidR="00155CFA" w:rsidRPr="00EA08E3">
          <w:rPr>
            <w:rStyle w:val="Hipervnculo"/>
            <w:b/>
            <w:noProof/>
          </w:rPr>
          <w:t xml:space="preserve">Anexo 24 </w:t>
        </w:r>
        <w:r w:rsidR="00155CFA" w:rsidRPr="00EA08E3">
          <w:rPr>
            <w:rStyle w:val="Hipervnculo"/>
            <w:noProof/>
          </w:rPr>
          <w:t>Ejemplo de valoración de los predios rurales con varias clases agrologicas de suelo</w:t>
        </w:r>
        <w:r w:rsidR="00155CFA">
          <w:rPr>
            <w:noProof/>
            <w:webHidden/>
          </w:rPr>
          <w:tab/>
        </w:r>
        <w:r w:rsidR="00155CFA">
          <w:rPr>
            <w:noProof/>
            <w:webHidden/>
          </w:rPr>
          <w:fldChar w:fldCharType="begin"/>
        </w:r>
        <w:r w:rsidR="00155CFA">
          <w:rPr>
            <w:noProof/>
            <w:webHidden/>
          </w:rPr>
          <w:instrText xml:space="preserve"> PAGEREF _Toc532564705 \h </w:instrText>
        </w:r>
        <w:r w:rsidR="00155CFA">
          <w:rPr>
            <w:noProof/>
            <w:webHidden/>
          </w:rPr>
        </w:r>
        <w:r w:rsidR="00155CFA">
          <w:rPr>
            <w:noProof/>
            <w:webHidden/>
          </w:rPr>
          <w:fldChar w:fldCharType="separate"/>
        </w:r>
        <w:r>
          <w:rPr>
            <w:noProof/>
            <w:webHidden/>
          </w:rPr>
          <w:t>138</w:t>
        </w:r>
        <w:r w:rsidR="00155CFA">
          <w:rPr>
            <w:noProof/>
            <w:webHidden/>
          </w:rPr>
          <w:fldChar w:fldCharType="end"/>
        </w:r>
      </w:hyperlink>
    </w:p>
    <w:p w14:paraId="21266397" w14:textId="742BD31D" w:rsidR="00155CFA" w:rsidRDefault="002A719D">
      <w:pPr>
        <w:pStyle w:val="Tabladeilustraciones"/>
        <w:tabs>
          <w:tab w:val="right" w:leader="dot" w:pos="8495"/>
        </w:tabs>
        <w:rPr>
          <w:rFonts w:asciiTheme="minorHAnsi" w:eastAsiaTheme="minorEastAsia" w:hAnsiTheme="minorHAnsi"/>
          <w:noProof/>
          <w:lang w:eastAsia="es-EC"/>
        </w:rPr>
      </w:pPr>
      <w:hyperlink w:anchor="_Toc532564706" w:history="1">
        <w:r w:rsidR="00155CFA" w:rsidRPr="00EA08E3">
          <w:rPr>
            <w:rStyle w:val="Hipervnculo"/>
            <w:b/>
            <w:noProof/>
          </w:rPr>
          <w:t>Anexo 25</w:t>
        </w:r>
        <w:r w:rsidR="00155CFA" w:rsidRPr="00EA08E3">
          <w:rPr>
            <w:rStyle w:val="Hipervnculo"/>
            <w:noProof/>
          </w:rPr>
          <w:t xml:space="preserve"> Ejemplo de análisis de precios unitarios (APU)</w:t>
        </w:r>
        <w:r w:rsidR="00155CFA">
          <w:rPr>
            <w:noProof/>
            <w:webHidden/>
          </w:rPr>
          <w:tab/>
        </w:r>
        <w:r w:rsidR="00155CFA">
          <w:rPr>
            <w:noProof/>
            <w:webHidden/>
          </w:rPr>
          <w:fldChar w:fldCharType="begin"/>
        </w:r>
        <w:r w:rsidR="00155CFA">
          <w:rPr>
            <w:noProof/>
            <w:webHidden/>
          </w:rPr>
          <w:instrText xml:space="preserve"> PAGEREF _Toc532564706 \h </w:instrText>
        </w:r>
        <w:r w:rsidR="00155CFA">
          <w:rPr>
            <w:noProof/>
            <w:webHidden/>
          </w:rPr>
        </w:r>
        <w:r w:rsidR="00155CFA">
          <w:rPr>
            <w:noProof/>
            <w:webHidden/>
          </w:rPr>
          <w:fldChar w:fldCharType="separate"/>
        </w:r>
        <w:r>
          <w:rPr>
            <w:noProof/>
            <w:webHidden/>
          </w:rPr>
          <w:t>139</w:t>
        </w:r>
        <w:r w:rsidR="00155CFA">
          <w:rPr>
            <w:noProof/>
            <w:webHidden/>
          </w:rPr>
          <w:fldChar w:fldCharType="end"/>
        </w:r>
      </w:hyperlink>
    </w:p>
    <w:p w14:paraId="58C74AA8" w14:textId="01066F60" w:rsidR="00155CFA" w:rsidRDefault="002A719D">
      <w:pPr>
        <w:pStyle w:val="Tabladeilustraciones"/>
        <w:tabs>
          <w:tab w:val="right" w:leader="dot" w:pos="8495"/>
        </w:tabs>
        <w:rPr>
          <w:rFonts w:asciiTheme="minorHAnsi" w:eastAsiaTheme="minorEastAsia" w:hAnsiTheme="minorHAnsi"/>
          <w:noProof/>
          <w:lang w:eastAsia="es-EC"/>
        </w:rPr>
      </w:pPr>
      <w:hyperlink w:anchor="_Toc532564707" w:history="1">
        <w:r w:rsidR="00155CFA" w:rsidRPr="00EA08E3">
          <w:rPr>
            <w:rStyle w:val="Hipervnculo"/>
            <w:b/>
            <w:noProof/>
          </w:rPr>
          <w:t>Anexo 26</w:t>
        </w:r>
        <w:r w:rsidR="00155CFA" w:rsidRPr="00EA08E3">
          <w:rPr>
            <w:rStyle w:val="Hipervnculo"/>
            <w:noProof/>
          </w:rPr>
          <w:t xml:space="preserve"> Conceptos e Ilustraciones de Tipo de Estructuras</w:t>
        </w:r>
        <w:r w:rsidR="00155CFA">
          <w:rPr>
            <w:noProof/>
            <w:webHidden/>
          </w:rPr>
          <w:tab/>
        </w:r>
        <w:r w:rsidR="00155CFA">
          <w:rPr>
            <w:noProof/>
            <w:webHidden/>
          </w:rPr>
          <w:fldChar w:fldCharType="begin"/>
        </w:r>
        <w:r w:rsidR="00155CFA">
          <w:rPr>
            <w:noProof/>
            <w:webHidden/>
          </w:rPr>
          <w:instrText xml:space="preserve"> PAGEREF _Toc532564707 \h </w:instrText>
        </w:r>
        <w:r w:rsidR="00155CFA">
          <w:rPr>
            <w:noProof/>
            <w:webHidden/>
          </w:rPr>
        </w:r>
        <w:r w:rsidR="00155CFA">
          <w:rPr>
            <w:noProof/>
            <w:webHidden/>
          </w:rPr>
          <w:fldChar w:fldCharType="separate"/>
        </w:r>
        <w:r>
          <w:rPr>
            <w:noProof/>
            <w:webHidden/>
          </w:rPr>
          <w:t>140</w:t>
        </w:r>
        <w:r w:rsidR="00155CFA">
          <w:rPr>
            <w:noProof/>
            <w:webHidden/>
          </w:rPr>
          <w:fldChar w:fldCharType="end"/>
        </w:r>
      </w:hyperlink>
    </w:p>
    <w:p w14:paraId="7087EEB6" w14:textId="57A899B4" w:rsidR="00155CFA" w:rsidRDefault="002A719D">
      <w:pPr>
        <w:pStyle w:val="Tabladeilustraciones"/>
        <w:tabs>
          <w:tab w:val="right" w:leader="dot" w:pos="8495"/>
        </w:tabs>
        <w:rPr>
          <w:rFonts w:asciiTheme="minorHAnsi" w:eastAsiaTheme="minorEastAsia" w:hAnsiTheme="minorHAnsi"/>
          <w:noProof/>
          <w:lang w:eastAsia="es-EC"/>
        </w:rPr>
      </w:pPr>
      <w:hyperlink w:anchor="_Toc532564708" w:history="1">
        <w:r w:rsidR="00155CFA" w:rsidRPr="00EA08E3">
          <w:rPr>
            <w:rStyle w:val="Hipervnculo"/>
            <w:b/>
            <w:noProof/>
          </w:rPr>
          <w:t>Anexo 27</w:t>
        </w:r>
        <w:r w:rsidR="00155CFA" w:rsidRPr="00EA08E3">
          <w:rPr>
            <w:rStyle w:val="Hipervnculo"/>
            <w:noProof/>
          </w:rPr>
          <w:t xml:space="preserve"> Tabla de tipos de acabados exteriores para la definición de categorías de acabados de la construcción vigente para el bienio 2018-2019</w:t>
        </w:r>
        <w:r w:rsidR="00155CFA">
          <w:rPr>
            <w:noProof/>
            <w:webHidden/>
          </w:rPr>
          <w:tab/>
        </w:r>
        <w:r w:rsidR="00155CFA">
          <w:rPr>
            <w:noProof/>
            <w:webHidden/>
          </w:rPr>
          <w:fldChar w:fldCharType="begin"/>
        </w:r>
        <w:r w:rsidR="00155CFA">
          <w:rPr>
            <w:noProof/>
            <w:webHidden/>
          </w:rPr>
          <w:instrText xml:space="preserve"> PAGEREF _Toc532564708 \h </w:instrText>
        </w:r>
        <w:r w:rsidR="00155CFA">
          <w:rPr>
            <w:noProof/>
            <w:webHidden/>
          </w:rPr>
        </w:r>
        <w:r w:rsidR="00155CFA">
          <w:rPr>
            <w:noProof/>
            <w:webHidden/>
          </w:rPr>
          <w:fldChar w:fldCharType="separate"/>
        </w:r>
        <w:r>
          <w:rPr>
            <w:noProof/>
            <w:webHidden/>
          </w:rPr>
          <w:t>148</w:t>
        </w:r>
        <w:r w:rsidR="00155CFA">
          <w:rPr>
            <w:noProof/>
            <w:webHidden/>
          </w:rPr>
          <w:fldChar w:fldCharType="end"/>
        </w:r>
      </w:hyperlink>
    </w:p>
    <w:p w14:paraId="29DDBA99" w14:textId="5864CC60" w:rsidR="00155CFA" w:rsidRDefault="002A719D">
      <w:pPr>
        <w:pStyle w:val="Tabladeilustraciones"/>
        <w:tabs>
          <w:tab w:val="right" w:leader="dot" w:pos="8495"/>
        </w:tabs>
        <w:rPr>
          <w:rFonts w:asciiTheme="minorHAnsi" w:eastAsiaTheme="minorEastAsia" w:hAnsiTheme="minorHAnsi"/>
          <w:noProof/>
          <w:lang w:eastAsia="es-EC"/>
        </w:rPr>
      </w:pPr>
      <w:hyperlink w:anchor="_Toc532564709" w:history="1">
        <w:r w:rsidR="00155CFA" w:rsidRPr="00EA08E3">
          <w:rPr>
            <w:rStyle w:val="Hipervnculo"/>
            <w:b/>
            <w:noProof/>
          </w:rPr>
          <w:t>Anexo 28</w:t>
        </w:r>
        <w:r w:rsidR="00155CFA" w:rsidRPr="00EA08E3">
          <w:rPr>
            <w:rStyle w:val="Hipervnculo"/>
            <w:noProof/>
          </w:rPr>
          <w:t xml:space="preserve"> Ejemplo de la tabla de valores de base de metro cuadrado de construcción cubierta (estructura – número de pisos – acabado) vigente para el bienio 2018-2019</w:t>
        </w:r>
        <w:r w:rsidR="00155CFA">
          <w:rPr>
            <w:noProof/>
            <w:webHidden/>
          </w:rPr>
          <w:tab/>
        </w:r>
        <w:r w:rsidR="00155CFA">
          <w:rPr>
            <w:noProof/>
            <w:webHidden/>
          </w:rPr>
          <w:fldChar w:fldCharType="begin"/>
        </w:r>
        <w:r w:rsidR="00155CFA">
          <w:rPr>
            <w:noProof/>
            <w:webHidden/>
          </w:rPr>
          <w:instrText xml:space="preserve"> PAGEREF _Toc532564709 \h </w:instrText>
        </w:r>
        <w:r w:rsidR="00155CFA">
          <w:rPr>
            <w:noProof/>
            <w:webHidden/>
          </w:rPr>
        </w:r>
        <w:r w:rsidR="00155CFA">
          <w:rPr>
            <w:noProof/>
            <w:webHidden/>
          </w:rPr>
          <w:fldChar w:fldCharType="separate"/>
        </w:r>
        <w:r>
          <w:rPr>
            <w:noProof/>
            <w:webHidden/>
          </w:rPr>
          <w:t>149</w:t>
        </w:r>
        <w:r w:rsidR="00155CFA">
          <w:rPr>
            <w:noProof/>
            <w:webHidden/>
          </w:rPr>
          <w:fldChar w:fldCharType="end"/>
        </w:r>
      </w:hyperlink>
    </w:p>
    <w:p w14:paraId="3A4C4A70" w14:textId="077E1615" w:rsidR="00155CFA" w:rsidRDefault="002A719D">
      <w:pPr>
        <w:pStyle w:val="Tabladeilustraciones"/>
        <w:tabs>
          <w:tab w:val="right" w:leader="dot" w:pos="8495"/>
        </w:tabs>
        <w:rPr>
          <w:rFonts w:asciiTheme="minorHAnsi" w:eastAsiaTheme="minorEastAsia" w:hAnsiTheme="minorHAnsi"/>
          <w:noProof/>
          <w:lang w:eastAsia="es-EC"/>
        </w:rPr>
      </w:pPr>
      <w:hyperlink w:anchor="_Toc532564710" w:history="1">
        <w:r w:rsidR="00155CFA" w:rsidRPr="00EA08E3">
          <w:rPr>
            <w:rStyle w:val="Hipervnculo"/>
            <w:b/>
            <w:noProof/>
          </w:rPr>
          <w:t>Anexo 29</w:t>
        </w:r>
        <w:r w:rsidR="00155CFA" w:rsidRPr="00EA08E3">
          <w:rPr>
            <w:rStyle w:val="Hipervnculo"/>
            <w:noProof/>
          </w:rPr>
          <w:t xml:space="preserve"> Tabla de factores de uso constructivos cubiertos</w:t>
        </w:r>
        <w:r w:rsidR="00155CFA">
          <w:rPr>
            <w:noProof/>
            <w:webHidden/>
          </w:rPr>
          <w:tab/>
        </w:r>
        <w:r w:rsidR="00155CFA">
          <w:rPr>
            <w:noProof/>
            <w:webHidden/>
          </w:rPr>
          <w:fldChar w:fldCharType="begin"/>
        </w:r>
        <w:r w:rsidR="00155CFA">
          <w:rPr>
            <w:noProof/>
            <w:webHidden/>
          </w:rPr>
          <w:instrText xml:space="preserve"> PAGEREF _Toc532564710 \h </w:instrText>
        </w:r>
        <w:r w:rsidR="00155CFA">
          <w:rPr>
            <w:noProof/>
            <w:webHidden/>
          </w:rPr>
        </w:r>
        <w:r w:rsidR="00155CFA">
          <w:rPr>
            <w:noProof/>
            <w:webHidden/>
          </w:rPr>
          <w:fldChar w:fldCharType="separate"/>
        </w:r>
        <w:r>
          <w:rPr>
            <w:noProof/>
            <w:webHidden/>
          </w:rPr>
          <w:t>150</w:t>
        </w:r>
        <w:r w:rsidR="00155CFA">
          <w:rPr>
            <w:noProof/>
            <w:webHidden/>
          </w:rPr>
          <w:fldChar w:fldCharType="end"/>
        </w:r>
      </w:hyperlink>
    </w:p>
    <w:p w14:paraId="1BD06FC6" w14:textId="2E45A176" w:rsidR="00155CFA" w:rsidRDefault="002A719D">
      <w:pPr>
        <w:pStyle w:val="Tabladeilustraciones"/>
        <w:tabs>
          <w:tab w:val="right" w:leader="dot" w:pos="8495"/>
        </w:tabs>
        <w:rPr>
          <w:rFonts w:asciiTheme="minorHAnsi" w:eastAsiaTheme="minorEastAsia" w:hAnsiTheme="minorHAnsi"/>
          <w:noProof/>
          <w:lang w:eastAsia="es-EC"/>
        </w:rPr>
      </w:pPr>
      <w:hyperlink w:anchor="_Toc532564711" w:history="1">
        <w:r w:rsidR="00155CFA" w:rsidRPr="00EA08E3">
          <w:rPr>
            <w:rStyle w:val="Hipervnculo"/>
            <w:b/>
            <w:noProof/>
          </w:rPr>
          <w:t>Anexo 30</w:t>
        </w:r>
        <w:r w:rsidR="00155CFA" w:rsidRPr="00EA08E3">
          <w:rPr>
            <w:rStyle w:val="Hipervnculo"/>
            <w:noProof/>
          </w:rPr>
          <w:t xml:space="preserve"> Definición general de usos constructivos</w:t>
        </w:r>
        <w:r w:rsidR="00155CFA">
          <w:rPr>
            <w:noProof/>
            <w:webHidden/>
          </w:rPr>
          <w:tab/>
        </w:r>
        <w:r w:rsidR="00155CFA">
          <w:rPr>
            <w:noProof/>
            <w:webHidden/>
          </w:rPr>
          <w:fldChar w:fldCharType="begin"/>
        </w:r>
        <w:r w:rsidR="00155CFA">
          <w:rPr>
            <w:noProof/>
            <w:webHidden/>
          </w:rPr>
          <w:instrText xml:space="preserve"> PAGEREF _Toc532564711 \h </w:instrText>
        </w:r>
        <w:r w:rsidR="00155CFA">
          <w:rPr>
            <w:noProof/>
            <w:webHidden/>
          </w:rPr>
        </w:r>
        <w:r w:rsidR="00155CFA">
          <w:rPr>
            <w:noProof/>
            <w:webHidden/>
          </w:rPr>
          <w:fldChar w:fldCharType="separate"/>
        </w:r>
        <w:r>
          <w:rPr>
            <w:noProof/>
            <w:webHidden/>
          </w:rPr>
          <w:t>152</w:t>
        </w:r>
        <w:r w:rsidR="00155CFA">
          <w:rPr>
            <w:noProof/>
            <w:webHidden/>
          </w:rPr>
          <w:fldChar w:fldCharType="end"/>
        </w:r>
      </w:hyperlink>
    </w:p>
    <w:p w14:paraId="265CC48A" w14:textId="58344B38" w:rsidR="00155CFA" w:rsidRDefault="002A719D">
      <w:pPr>
        <w:pStyle w:val="Tabladeilustraciones"/>
        <w:tabs>
          <w:tab w:val="right" w:leader="dot" w:pos="8495"/>
        </w:tabs>
        <w:rPr>
          <w:rFonts w:asciiTheme="minorHAnsi" w:eastAsiaTheme="minorEastAsia" w:hAnsiTheme="minorHAnsi"/>
          <w:noProof/>
          <w:lang w:eastAsia="es-EC"/>
        </w:rPr>
      </w:pPr>
      <w:hyperlink w:anchor="_Toc532564712" w:history="1">
        <w:r w:rsidR="00155CFA" w:rsidRPr="00EA08E3">
          <w:rPr>
            <w:rStyle w:val="Hipervnculo"/>
            <w:b/>
            <w:noProof/>
          </w:rPr>
          <w:t>Anexo 31</w:t>
        </w:r>
        <w:r w:rsidR="00155CFA" w:rsidRPr="00EA08E3">
          <w:rPr>
            <w:rStyle w:val="Hipervnculo"/>
            <w:noProof/>
          </w:rPr>
          <w:t xml:space="preserve"> Definiciones de tipo de estructura</w:t>
        </w:r>
        <w:r w:rsidR="00155CFA">
          <w:rPr>
            <w:noProof/>
            <w:webHidden/>
          </w:rPr>
          <w:tab/>
        </w:r>
        <w:r w:rsidR="00155CFA">
          <w:rPr>
            <w:noProof/>
            <w:webHidden/>
          </w:rPr>
          <w:fldChar w:fldCharType="begin"/>
        </w:r>
        <w:r w:rsidR="00155CFA">
          <w:rPr>
            <w:noProof/>
            <w:webHidden/>
          </w:rPr>
          <w:instrText xml:space="preserve"> PAGEREF _Toc532564712 \h </w:instrText>
        </w:r>
        <w:r w:rsidR="00155CFA">
          <w:rPr>
            <w:noProof/>
            <w:webHidden/>
          </w:rPr>
        </w:r>
        <w:r w:rsidR="00155CFA">
          <w:rPr>
            <w:noProof/>
            <w:webHidden/>
          </w:rPr>
          <w:fldChar w:fldCharType="separate"/>
        </w:r>
        <w:r>
          <w:rPr>
            <w:noProof/>
            <w:webHidden/>
          </w:rPr>
          <w:t>155</w:t>
        </w:r>
        <w:r w:rsidR="00155CFA">
          <w:rPr>
            <w:noProof/>
            <w:webHidden/>
          </w:rPr>
          <w:fldChar w:fldCharType="end"/>
        </w:r>
      </w:hyperlink>
    </w:p>
    <w:p w14:paraId="4FECB228" w14:textId="6C1C7258" w:rsidR="00155CFA" w:rsidRDefault="002A719D">
      <w:pPr>
        <w:pStyle w:val="Tabladeilustraciones"/>
        <w:tabs>
          <w:tab w:val="right" w:leader="dot" w:pos="8495"/>
        </w:tabs>
        <w:rPr>
          <w:rFonts w:asciiTheme="minorHAnsi" w:eastAsiaTheme="minorEastAsia" w:hAnsiTheme="minorHAnsi"/>
          <w:noProof/>
          <w:lang w:eastAsia="es-EC"/>
        </w:rPr>
      </w:pPr>
      <w:hyperlink w:anchor="_Toc532564713" w:history="1">
        <w:r w:rsidR="00155CFA" w:rsidRPr="00EA08E3">
          <w:rPr>
            <w:rStyle w:val="Hipervnculo"/>
            <w:b/>
            <w:noProof/>
          </w:rPr>
          <w:t xml:space="preserve">Anexo 32  </w:t>
        </w:r>
        <w:r w:rsidR="00155CFA" w:rsidRPr="00EA08E3">
          <w:rPr>
            <w:rStyle w:val="Hipervnculo"/>
            <w:noProof/>
          </w:rPr>
          <w:t>Tabla de factores de avance de la obra según la etapa de construcción</w:t>
        </w:r>
        <w:r w:rsidR="00155CFA">
          <w:rPr>
            <w:noProof/>
            <w:webHidden/>
          </w:rPr>
          <w:tab/>
        </w:r>
        <w:r w:rsidR="00155CFA">
          <w:rPr>
            <w:noProof/>
            <w:webHidden/>
          </w:rPr>
          <w:fldChar w:fldCharType="begin"/>
        </w:r>
        <w:r w:rsidR="00155CFA">
          <w:rPr>
            <w:noProof/>
            <w:webHidden/>
          </w:rPr>
          <w:instrText xml:space="preserve"> PAGEREF _Toc532564713 \h </w:instrText>
        </w:r>
        <w:r w:rsidR="00155CFA">
          <w:rPr>
            <w:noProof/>
            <w:webHidden/>
          </w:rPr>
        </w:r>
        <w:r w:rsidR="00155CFA">
          <w:rPr>
            <w:noProof/>
            <w:webHidden/>
          </w:rPr>
          <w:fldChar w:fldCharType="separate"/>
        </w:r>
        <w:r>
          <w:rPr>
            <w:noProof/>
            <w:webHidden/>
          </w:rPr>
          <w:t>158</w:t>
        </w:r>
        <w:r w:rsidR="00155CFA">
          <w:rPr>
            <w:noProof/>
            <w:webHidden/>
          </w:rPr>
          <w:fldChar w:fldCharType="end"/>
        </w:r>
      </w:hyperlink>
    </w:p>
    <w:p w14:paraId="467B8212" w14:textId="467E6402" w:rsidR="00155CFA" w:rsidRDefault="002A719D">
      <w:pPr>
        <w:pStyle w:val="Tabladeilustraciones"/>
        <w:tabs>
          <w:tab w:val="right" w:leader="dot" w:pos="8495"/>
        </w:tabs>
        <w:rPr>
          <w:rFonts w:asciiTheme="minorHAnsi" w:eastAsiaTheme="minorEastAsia" w:hAnsiTheme="minorHAnsi"/>
          <w:noProof/>
          <w:lang w:eastAsia="es-EC"/>
        </w:rPr>
      </w:pPr>
      <w:hyperlink w:anchor="_Toc532564714" w:history="1">
        <w:r w:rsidR="00155CFA" w:rsidRPr="00EA08E3">
          <w:rPr>
            <w:rStyle w:val="Hipervnculo"/>
            <w:b/>
            <w:noProof/>
          </w:rPr>
          <w:t>Anexo 33</w:t>
        </w:r>
        <w:r w:rsidR="00155CFA" w:rsidRPr="00EA08E3">
          <w:rPr>
            <w:rStyle w:val="Hipervnculo"/>
            <w:noProof/>
          </w:rPr>
          <w:t xml:space="preserve"> Tabla de costos de la construcción para usos constructivos especiales-abiertas</w:t>
        </w:r>
        <w:r w:rsidR="00155CFA">
          <w:rPr>
            <w:noProof/>
            <w:webHidden/>
          </w:rPr>
          <w:tab/>
        </w:r>
        <w:r w:rsidR="00155CFA">
          <w:rPr>
            <w:noProof/>
            <w:webHidden/>
          </w:rPr>
          <w:fldChar w:fldCharType="begin"/>
        </w:r>
        <w:r w:rsidR="00155CFA">
          <w:rPr>
            <w:noProof/>
            <w:webHidden/>
          </w:rPr>
          <w:instrText xml:space="preserve"> PAGEREF _Toc532564714 \h </w:instrText>
        </w:r>
        <w:r w:rsidR="00155CFA">
          <w:rPr>
            <w:noProof/>
            <w:webHidden/>
          </w:rPr>
        </w:r>
        <w:r w:rsidR="00155CFA">
          <w:rPr>
            <w:noProof/>
            <w:webHidden/>
          </w:rPr>
          <w:fldChar w:fldCharType="separate"/>
        </w:r>
        <w:r>
          <w:rPr>
            <w:noProof/>
            <w:webHidden/>
          </w:rPr>
          <w:t>160</w:t>
        </w:r>
        <w:r w:rsidR="00155CFA">
          <w:rPr>
            <w:noProof/>
            <w:webHidden/>
          </w:rPr>
          <w:fldChar w:fldCharType="end"/>
        </w:r>
      </w:hyperlink>
    </w:p>
    <w:p w14:paraId="0B39C8B4" w14:textId="27DFFB60" w:rsidR="00155CFA" w:rsidRDefault="002A719D">
      <w:pPr>
        <w:pStyle w:val="Tabladeilustraciones"/>
        <w:tabs>
          <w:tab w:val="right" w:leader="dot" w:pos="8495"/>
        </w:tabs>
        <w:rPr>
          <w:rFonts w:asciiTheme="minorHAnsi" w:eastAsiaTheme="minorEastAsia" w:hAnsiTheme="minorHAnsi"/>
          <w:noProof/>
          <w:lang w:eastAsia="es-EC"/>
        </w:rPr>
      </w:pPr>
      <w:hyperlink w:anchor="_Toc532564715" w:history="1">
        <w:r w:rsidR="00155CFA" w:rsidRPr="00EA08E3">
          <w:rPr>
            <w:rStyle w:val="Hipervnculo"/>
            <w:b/>
            <w:noProof/>
          </w:rPr>
          <w:t>Anexo 34</w:t>
        </w:r>
        <w:r w:rsidR="00155CFA" w:rsidRPr="00EA08E3">
          <w:rPr>
            <w:rStyle w:val="Hipervnculo"/>
            <w:noProof/>
          </w:rPr>
          <w:t xml:space="preserve"> Tabla de costos de adicionales constructivos e instalaciones especiales</w:t>
        </w:r>
        <w:r w:rsidR="00155CFA">
          <w:rPr>
            <w:noProof/>
            <w:webHidden/>
          </w:rPr>
          <w:tab/>
        </w:r>
        <w:r w:rsidR="00155CFA">
          <w:rPr>
            <w:noProof/>
            <w:webHidden/>
          </w:rPr>
          <w:fldChar w:fldCharType="begin"/>
        </w:r>
        <w:r w:rsidR="00155CFA">
          <w:rPr>
            <w:noProof/>
            <w:webHidden/>
          </w:rPr>
          <w:instrText xml:space="preserve"> PAGEREF _Toc532564715 \h </w:instrText>
        </w:r>
        <w:r w:rsidR="00155CFA">
          <w:rPr>
            <w:noProof/>
            <w:webHidden/>
          </w:rPr>
        </w:r>
        <w:r w:rsidR="00155CFA">
          <w:rPr>
            <w:noProof/>
            <w:webHidden/>
          </w:rPr>
          <w:fldChar w:fldCharType="separate"/>
        </w:r>
        <w:r>
          <w:rPr>
            <w:noProof/>
            <w:webHidden/>
          </w:rPr>
          <w:t>161</w:t>
        </w:r>
        <w:r w:rsidR="00155CFA">
          <w:rPr>
            <w:noProof/>
            <w:webHidden/>
          </w:rPr>
          <w:fldChar w:fldCharType="end"/>
        </w:r>
      </w:hyperlink>
    </w:p>
    <w:p w14:paraId="42D564E7" w14:textId="6C5CFCF7" w:rsidR="00155CFA" w:rsidRDefault="002A719D">
      <w:pPr>
        <w:pStyle w:val="Tabladeilustraciones"/>
        <w:tabs>
          <w:tab w:val="right" w:leader="dot" w:pos="8495"/>
        </w:tabs>
        <w:rPr>
          <w:rFonts w:asciiTheme="minorHAnsi" w:eastAsiaTheme="minorEastAsia" w:hAnsiTheme="minorHAnsi"/>
          <w:noProof/>
          <w:lang w:eastAsia="es-EC"/>
        </w:rPr>
      </w:pPr>
      <w:hyperlink w:anchor="_Toc532564716" w:history="1">
        <w:r w:rsidR="00155CFA" w:rsidRPr="00EA08E3">
          <w:rPr>
            <w:rStyle w:val="Hipervnculo"/>
            <w:b/>
            <w:noProof/>
          </w:rPr>
          <w:t>Anexo 35</w:t>
        </w:r>
        <w:r w:rsidR="00155CFA" w:rsidRPr="00EA08E3">
          <w:rPr>
            <w:rStyle w:val="Hipervnculo"/>
            <w:noProof/>
          </w:rPr>
          <w:t xml:space="preserve">  Tabla de costos de la construcción para áreas abiertas-cubiertas comunales</w:t>
        </w:r>
        <w:r w:rsidR="00155CFA">
          <w:rPr>
            <w:noProof/>
            <w:webHidden/>
          </w:rPr>
          <w:tab/>
        </w:r>
        <w:r w:rsidR="00155CFA">
          <w:rPr>
            <w:noProof/>
            <w:webHidden/>
          </w:rPr>
          <w:fldChar w:fldCharType="begin"/>
        </w:r>
        <w:r w:rsidR="00155CFA">
          <w:rPr>
            <w:noProof/>
            <w:webHidden/>
          </w:rPr>
          <w:instrText xml:space="preserve"> PAGEREF _Toc532564716 \h </w:instrText>
        </w:r>
        <w:r w:rsidR="00155CFA">
          <w:rPr>
            <w:noProof/>
            <w:webHidden/>
          </w:rPr>
        </w:r>
        <w:r w:rsidR="00155CFA">
          <w:rPr>
            <w:noProof/>
            <w:webHidden/>
          </w:rPr>
          <w:fldChar w:fldCharType="separate"/>
        </w:r>
        <w:r>
          <w:rPr>
            <w:noProof/>
            <w:webHidden/>
          </w:rPr>
          <w:t>164</w:t>
        </w:r>
        <w:r w:rsidR="00155CFA">
          <w:rPr>
            <w:noProof/>
            <w:webHidden/>
          </w:rPr>
          <w:fldChar w:fldCharType="end"/>
        </w:r>
      </w:hyperlink>
    </w:p>
    <w:p w14:paraId="0F8CBEA6" w14:textId="247D3C5F" w:rsidR="00155CFA" w:rsidRDefault="002A719D">
      <w:pPr>
        <w:pStyle w:val="Tabladeilustraciones"/>
        <w:tabs>
          <w:tab w:val="right" w:leader="dot" w:pos="8495"/>
        </w:tabs>
        <w:rPr>
          <w:rFonts w:asciiTheme="minorHAnsi" w:eastAsiaTheme="minorEastAsia" w:hAnsiTheme="minorHAnsi"/>
          <w:noProof/>
          <w:lang w:eastAsia="es-EC"/>
        </w:rPr>
      </w:pPr>
      <w:hyperlink w:anchor="_Toc532564717" w:history="1">
        <w:r w:rsidR="00155CFA" w:rsidRPr="00EA08E3">
          <w:rPr>
            <w:rStyle w:val="Hipervnculo"/>
            <w:b/>
            <w:noProof/>
          </w:rPr>
          <w:t>Anexo 36</w:t>
        </w:r>
        <w:r w:rsidR="00155CFA" w:rsidRPr="00EA08E3">
          <w:rPr>
            <w:rStyle w:val="Hipervnculo"/>
            <w:noProof/>
          </w:rPr>
          <w:t xml:space="preserve"> Definiciones de la pendiente referencial en terrenos esquineros</w:t>
        </w:r>
        <w:r w:rsidR="00155CFA">
          <w:rPr>
            <w:noProof/>
            <w:webHidden/>
          </w:rPr>
          <w:tab/>
        </w:r>
        <w:r w:rsidR="00155CFA">
          <w:rPr>
            <w:noProof/>
            <w:webHidden/>
          </w:rPr>
          <w:fldChar w:fldCharType="begin"/>
        </w:r>
        <w:r w:rsidR="00155CFA">
          <w:rPr>
            <w:noProof/>
            <w:webHidden/>
          </w:rPr>
          <w:instrText xml:space="preserve"> PAGEREF _Toc532564717 \h </w:instrText>
        </w:r>
        <w:r w:rsidR="00155CFA">
          <w:rPr>
            <w:noProof/>
            <w:webHidden/>
          </w:rPr>
        </w:r>
        <w:r w:rsidR="00155CFA">
          <w:rPr>
            <w:noProof/>
            <w:webHidden/>
          </w:rPr>
          <w:fldChar w:fldCharType="separate"/>
        </w:r>
        <w:r>
          <w:rPr>
            <w:noProof/>
            <w:webHidden/>
          </w:rPr>
          <w:t>164</w:t>
        </w:r>
        <w:r w:rsidR="00155CFA">
          <w:rPr>
            <w:noProof/>
            <w:webHidden/>
          </w:rPr>
          <w:fldChar w:fldCharType="end"/>
        </w:r>
      </w:hyperlink>
    </w:p>
    <w:p w14:paraId="257A99C8" w14:textId="555D3054" w:rsidR="00155CFA" w:rsidRDefault="002A719D">
      <w:pPr>
        <w:pStyle w:val="Tabladeilustraciones"/>
        <w:tabs>
          <w:tab w:val="right" w:leader="dot" w:pos="8495"/>
        </w:tabs>
        <w:rPr>
          <w:rFonts w:asciiTheme="minorHAnsi" w:eastAsiaTheme="minorEastAsia" w:hAnsiTheme="minorHAnsi"/>
          <w:noProof/>
          <w:lang w:eastAsia="es-EC"/>
        </w:rPr>
      </w:pPr>
      <w:hyperlink w:anchor="_Toc532564718" w:history="1">
        <w:r w:rsidR="00155CFA" w:rsidRPr="00EA08E3">
          <w:rPr>
            <w:rStyle w:val="Hipervnculo"/>
            <w:b/>
            <w:noProof/>
          </w:rPr>
          <w:t>Anexo 37</w:t>
        </w:r>
        <w:r w:rsidR="00155CFA" w:rsidRPr="00EA08E3">
          <w:rPr>
            <w:rStyle w:val="Hipervnculo"/>
            <w:noProof/>
          </w:rPr>
          <w:t xml:space="preserve"> Definiciones de la pendiente referencial en terrenos que no tienen definido su fondo</w:t>
        </w:r>
        <w:r w:rsidR="00155CFA">
          <w:rPr>
            <w:noProof/>
            <w:webHidden/>
          </w:rPr>
          <w:tab/>
        </w:r>
        <w:r w:rsidR="00155CFA">
          <w:rPr>
            <w:noProof/>
            <w:webHidden/>
          </w:rPr>
          <w:fldChar w:fldCharType="begin"/>
        </w:r>
        <w:r w:rsidR="00155CFA">
          <w:rPr>
            <w:noProof/>
            <w:webHidden/>
          </w:rPr>
          <w:instrText xml:space="preserve"> PAGEREF _Toc532564718 \h </w:instrText>
        </w:r>
        <w:r w:rsidR="00155CFA">
          <w:rPr>
            <w:noProof/>
            <w:webHidden/>
          </w:rPr>
        </w:r>
        <w:r w:rsidR="00155CFA">
          <w:rPr>
            <w:noProof/>
            <w:webHidden/>
          </w:rPr>
          <w:fldChar w:fldCharType="separate"/>
        </w:r>
        <w:r>
          <w:rPr>
            <w:noProof/>
            <w:webHidden/>
          </w:rPr>
          <w:t>165</w:t>
        </w:r>
        <w:r w:rsidR="00155CFA">
          <w:rPr>
            <w:noProof/>
            <w:webHidden/>
          </w:rPr>
          <w:fldChar w:fldCharType="end"/>
        </w:r>
      </w:hyperlink>
    </w:p>
    <w:p w14:paraId="6B6A5F53" w14:textId="5DA10893" w:rsidR="00155CFA" w:rsidRDefault="002A719D">
      <w:pPr>
        <w:pStyle w:val="Tabladeilustraciones"/>
        <w:tabs>
          <w:tab w:val="right" w:leader="dot" w:pos="8495"/>
        </w:tabs>
        <w:rPr>
          <w:rFonts w:asciiTheme="minorHAnsi" w:eastAsiaTheme="minorEastAsia" w:hAnsiTheme="minorHAnsi"/>
          <w:noProof/>
          <w:lang w:eastAsia="es-EC"/>
        </w:rPr>
      </w:pPr>
      <w:hyperlink w:anchor="_Toc532564719" w:history="1">
        <w:r w:rsidR="00155CFA" w:rsidRPr="00EA08E3">
          <w:rPr>
            <w:rStyle w:val="Hipervnculo"/>
            <w:b/>
            <w:noProof/>
          </w:rPr>
          <w:t>Anexo 38</w:t>
        </w:r>
        <w:r w:rsidR="00155CFA" w:rsidRPr="00EA08E3">
          <w:rPr>
            <w:rStyle w:val="Hipervnculo"/>
            <w:noProof/>
          </w:rPr>
          <w:t xml:space="preserve"> Corte de pendiente referencial</w:t>
        </w:r>
        <w:r w:rsidR="00155CFA">
          <w:rPr>
            <w:noProof/>
            <w:webHidden/>
          </w:rPr>
          <w:tab/>
        </w:r>
        <w:r w:rsidR="00155CFA">
          <w:rPr>
            <w:noProof/>
            <w:webHidden/>
          </w:rPr>
          <w:fldChar w:fldCharType="begin"/>
        </w:r>
        <w:r w:rsidR="00155CFA">
          <w:rPr>
            <w:noProof/>
            <w:webHidden/>
          </w:rPr>
          <w:instrText xml:space="preserve"> PAGEREF _Toc532564719 \h </w:instrText>
        </w:r>
        <w:r w:rsidR="00155CFA">
          <w:rPr>
            <w:noProof/>
            <w:webHidden/>
          </w:rPr>
        </w:r>
        <w:r w:rsidR="00155CFA">
          <w:rPr>
            <w:noProof/>
            <w:webHidden/>
          </w:rPr>
          <w:fldChar w:fldCharType="separate"/>
        </w:r>
        <w:r>
          <w:rPr>
            <w:noProof/>
            <w:webHidden/>
          </w:rPr>
          <w:t>166</w:t>
        </w:r>
        <w:r w:rsidR="00155CFA">
          <w:rPr>
            <w:noProof/>
            <w:webHidden/>
          </w:rPr>
          <w:fldChar w:fldCharType="end"/>
        </w:r>
      </w:hyperlink>
    </w:p>
    <w:p w14:paraId="6AD7F2E7" w14:textId="01DE2871" w:rsidR="00155CFA" w:rsidRDefault="002A719D">
      <w:pPr>
        <w:pStyle w:val="Tabladeilustraciones"/>
        <w:tabs>
          <w:tab w:val="right" w:leader="dot" w:pos="8495"/>
        </w:tabs>
        <w:rPr>
          <w:rFonts w:asciiTheme="minorHAnsi" w:eastAsiaTheme="minorEastAsia" w:hAnsiTheme="minorHAnsi"/>
          <w:noProof/>
          <w:lang w:eastAsia="es-EC"/>
        </w:rPr>
      </w:pPr>
      <w:hyperlink w:anchor="_Toc532564720" w:history="1">
        <w:r w:rsidR="00155CFA" w:rsidRPr="00EA08E3">
          <w:rPr>
            <w:rStyle w:val="Hipervnculo"/>
            <w:b/>
            <w:noProof/>
          </w:rPr>
          <w:t>Anexo 39</w:t>
        </w:r>
        <w:r w:rsidR="00155CFA" w:rsidRPr="00EA08E3">
          <w:rPr>
            <w:rStyle w:val="Hipervnculo"/>
            <w:noProof/>
          </w:rPr>
          <w:t xml:space="preserve">  Ejemplo del cálculo de pendiente ascendente con respecto al nivel de la vía</w:t>
        </w:r>
        <w:r w:rsidR="00155CFA">
          <w:rPr>
            <w:noProof/>
            <w:webHidden/>
          </w:rPr>
          <w:tab/>
        </w:r>
        <w:r w:rsidR="00155CFA">
          <w:rPr>
            <w:noProof/>
            <w:webHidden/>
          </w:rPr>
          <w:fldChar w:fldCharType="begin"/>
        </w:r>
        <w:r w:rsidR="00155CFA">
          <w:rPr>
            <w:noProof/>
            <w:webHidden/>
          </w:rPr>
          <w:instrText xml:space="preserve"> PAGEREF _Toc532564720 \h </w:instrText>
        </w:r>
        <w:r w:rsidR="00155CFA">
          <w:rPr>
            <w:noProof/>
            <w:webHidden/>
          </w:rPr>
        </w:r>
        <w:r w:rsidR="00155CFA">
          <w:rPr>
            <w:noProof/>
            <w:webHidden/>
          </w:rPr>
          <w:fldChar w:fldCharType="separate"/>
        </w:r>
        <w:r>
          <w:rPr>
            <w:noProof/>
            <w:webHidden/>
          </w:rPr>
          <w:t>166</w:t>
        </w:r>
        <w:r w:rsidR="00155CFA">
          <w:rPr>
            <w:noProof/>
            <w:webHidden/>
          </w:rPr>
          <w:fldChar w:fldCharType="end"/>
        </w:r>
      </w:hyperlink>
    </w:p>
    <w:p w14:paraId="798E7C94" w14:textId="2DEC0E76" w:rsidR="00155CFA" w:rsidRDefault="002A719D">
      <w:pPr>
        <w:pStyle w:val="Tabladeilustraciones"/>
        <w:tabs>
          <w:tab w:val="right" w:leader="dot" w:pos="8495"/>
        </w:tabs>
        <w:rPr>
          <w:rFonts w:asciiTheme="minorHAnsi" w:eastAsiaTheme="minorEastAsia" w:hAnsiTheme="minorHAnsi"/>
          <w:noProof/>
          <w:lang w:eastAsia="es-EC"/>
        </w:rPr>
      </w:pPr>
      <w:hyperlink w:anchor="_Toc532564721" w:history="1">
        <w:r w:rsidR="00155CFA" w:rsidRPr="00EA08E3">
          <w:rPr>
            <w:rStyle w:val="Hipervnculo"/>
            <w:b/>
            <w:noProof/>
          </w:rPr>
          <w:t>Anexo 40</w:t>
        </w:r>
        <w:r w:rsidR="00155CFA" w:rsidRPr="00EA08E3">
          <w:rPr>
            <w:rStyle w:val="Hipervnculo"/>
            <w:noProof/>
          </w:rPr>
          <w:t xml:space="preserve"> Ejemplo del cálculo de pendiente descendente con respecto al nivel de la vía</w:t>
        </w:r>
        <w:r w:rsidR="00155CFA">
          <w:rPr>
            <w:noProof/>
            <w:webHidden/>
          </w:rPr>
          <w:tab/>
        </w:r>
        <w:r w:rsidR="00155CFA">
          <w:rPr>
            <w:noProof/>
            <w:webHidden/>
          </w:rPr>
          <w:fldChar w:fldCharType="begin"/>
        </w:r>
        <w:r w:rsidR="00155CFA">
          <w:rPr>
            <w:noProof/>
            <w:webHidden/>
          </w:rPr>
          <w:instrText xml:space="preserve"> PAGEREF _Toc532564721 \h </w:instrText>
        </w:r>
        <w:r w:rsidR="00155CFA">
          <w:rPr>
            <w:noProof/>
            <w:webHidden/>
          </w:rPr>
        </w:r>
        <w:r w:rsidR="00155CFA">
          <w:rPr>
            <w:noProof/>
            <w:webHidden/>
          </w:rPr>
          <w:fldChar w:fldCharType="separate"/>
        </w:r>
        <w:r>
          <w:rPr>
            <w:noProof/>
            <w:webHidden/>
          </w:rPr>
          <w:t>167</w:t>
        </w:r>
        <w:r w:rsidR="00155CFA">
          <w:rPr>
            <w:noProof/>
            <w:webHidden/>
          </w:rPr>
          <w:fldChar w:fldCharType="end"/>
        </w:r>
      </w:hyperlink>
    </w:p>
    <w:p w14:paraId="6A4E32EC" w14:textId="4081A0F1" w:rsidR="00155CFA" w:rsidRDefault="002A719D">
      <w:pPr>
        <w:pStyle w:val="Tabladeilustraciones"/>
        <w:tabs>
          <w:tab w:val="right" w:leader="dot" w:pos="8495"/>
        </w:tabs>
        <w:rPr>
          <w:rFonts w:asciiTheme="minorHAnsi" w:eastAsiaTheme="minorEastAsia" w:hAnsiTheme="minorHAnsi"/>
          <w:noProof/>
          <w:lang w:eastAsia="es-EC"/>
        </w:rPr>
      </w:pPr>
      <w:hyperlink w:anchor="_Toc532564722" w:history="1">
        <w:r w:rsidR="00155CFA" w:rsidRPr="00EA08E3">
          <w:rPr>
            <w:rStyle w:val="Hipervnculo"/>
            <w:b/>
            <w:noProof/>
          </w:rPr>
          <w:t>Anexo 41</w:t>
        </w:r>
        <w:r w:rsidR="00155CFA" w:rsidRPr="00EA08E3">
          <w:rPr>
            <w:rStyle w:val="Hipervnculo"/>
            <w:noProof/>
          </w:rPr>
          <w:t xml:space="preserve"> Ejemplo de avalúo de lote interior urbano</w:t>
        </w:r>
        <w:r w:rsidR="00155CFA">
          <w:rPr>
            <w:noProof/>
            <w:webHidden/>
          </w:rPr>
          <w:tab/>
        </w:r>
        <w:r w:rsidR="00155CFA">
          <w:rPr>
            <w:noProof/>
            <w:webHidden/>
          </w:rPr>
          <w:fldChar w:fldCharType="begin"/>
        </w:r>
        <w:r w:rsidR="00155CFA">
          <w:rPr>
            <w:noProof/>
            <w:webHidden/>
          </w:rPr>
          <w:instrText xml:space="preserve"> PAGEREF _Toc532564722 \h </w:instrText>
        </w:r>
        <w:r w:rsidR="00155CFA">
          <w:rPr>
            <w:noProof/>
            <w:webHidden/>
          </w:rPr>
        </w:r>
        <w:r w:rsidR="00155CFA">
          <w:rPr>
            <w:noProof/>
            <w:webHidden/>
          </w:rPr>
          <w:fldChar w:fldCharType="separate"/>
        </w:r>
        <w:r>
          <w:rPr>
            <w:noProof/>
            <w:webHidden/>
          </w:rPr>
          <w:t>168</w:t>
        </w:r>
        <w:r w:rsidR="00155CFA">
          <w:rPr>
            <w:noProof/>
            <w:webHidden/>
          </w:rPr>
          <w:fldChar w:fldCharType="end"/>
        </w:r>
      </w:hyperlink>
    </w:p>
    <w:p w14:paraId="55047CFF" w14:textId="766B2C0B" w:rsidR="00155CFA" w:rsidRDefault="002A719D">
      <w:pPr>
        <w:pStyle w:val="Tabladeilustraciones"/>
        <w:tabs>
          <w:tab w:val="right" w:leader="dot" w:pos="8495"/>
        </w:tabs>
        <w:rPr>
          <w:rFonts w:asciiTheme="minorHAnsi" w:eastAsiaTheme="minorEastAsia" w:hAnsiTheme="minorHAnsi"/>
          <w:noProof/>
          <w:lang w:eastAsia="es-EC"/>
        </w:rPr>
      </w:pPr>
      <w:hyperlink w:anchor="_Toc532564723" w:history="1">
        <w:r w:rsidR="00155CFA" w:rsidRPr="00EA08E3">
          <w:rPr>
            <w:rStyle w:val="Hipervnculo"/>
            <w:b/>
            <w:noProof/>
          </w:rPr>
          <w:t>Anexo 42</w:t>
        </w:r>
        <w:r w:rsidR="00155CFA" w:rsidRPr="00EA08E3">
          <w:rPr>
            <w:rStyle w:val="Hipervnculo"/>
            <w:noProof/>
          </w:rPr>
          <w:t xml:space="preserve"> Ejemplo de avalúo de lote urbano en unipropiedad, con franja de protección de quebrada</w:t>
        </w:r>
        <w:r w:rsidR="00155CFA">
          <w:rPr>
            <w:noProof/>
            <w:webHidden/>
          </w:rPr>
          <w:tab/>
        </w:r>
        <w:r w:rsidR="00155CFA">
          <w:rPr>
            <w:noProof/>
            <w:webHidden/>
          </w:rPr>
          <w:fldChar w:fldCharType="begin"/>
        </w:r>
        <w:r w:rsidR="00155CFA">
          <w:rPr>
            <w:noProof/>
            <w:webHidden/>
          </w:rPr>
          <w:instrText xml:space="preserve"> PAGEREF _Toc532564723 \h </w:instrText>
        </w:r>
        <w:r w:rsidR="00155CFA">
          <w:rPr>
            <w:noProof/>
            <w:webHidden/>
          </w:rPr>
        </w:r>
        <w:r w:rsidR="00155CFA">
          <w:rPr>
            <w:noProof/>
            <w:webHidden/>
          </w:rPr>
          <w:fldChar w:fldCharType="separate"/>
        </w:r>
        <w:r>
          <w:rPr>
            <w:noProof/>
            <w:webHidden/>
          </w:rPr>
          <w:t>169</w:t>
        </w:r>
        <w:r w:rsidR="00155CFA">
          <w:rPr>
            <w:noProof/>
            <w:webHidden/>
          </w:rPr>
          <w:fldChar w:fldCharType="end"/>
        </w:r>
      </w:hyperlink>
    </w:p>
    <w:p w14:paraId="283C26BE" w14:textId="0A3EE9C2" w:rsidR="00155CFA" w:rsidRDefault="002A719D">
      <w:pPr>
        <w:pStyle w:val="Tabladeilustraciones"/>
        <w:tabs>
          <w:tab w:val="right" w:leader="dot" w:pos="8495"/>
        </w:tabs>
        <w:rPr>
          <w:rFonts w:asciiTheme="minorHAnsi" w:eastAsiaTheme="minorEastAsia" w:hAnsiTheme="minorHAnsi"/>
          <w:noProof/>
          <w:lang w:eastAsia="es-EC"/>
        </w:rPr>
      </w:pPr>
      <w:hyperlink w:anchor="_Toc532564724" w:history="1">
        <w:r w:rsidR="00155CFA" w:rsidRPr="00EA08E3">
          <w:rPr>
            <w:rStyle w:val="Hipervnculo"/>
            <w:b/>
            <w:noProof/>
          </w:rPr>
          <w:t>Anexo 43</w:t>
        </w:r>
        <w:r w:rsidR="00155CFA" w:rsidRPr="00EA08E3">
          <w:rPr>
            <w:rStyle w:val="Hipervnculo"/>
            <w:noProof/>
          </w:rPr>
          <w:t xml:space="preserve"> Ejemplo de avalúo de lote urbano en unipropiedad, con franja de protección de quebrada bajo el borde superior perteneciente al propietario</w:t>
        </w:r>
        <w:r w:rsidR="00155CFA">
          <w:rPr>
            <w:noProof/>
            <w:webHidden/>
          </w:rPr>
          <w:tab/>
        </w:r>
        <w:r w:rsidR="00155CFA">
          <w:rPr>
            <w:noProof/>
            <w:webHidden/>
          </w:rPr>
          <w:fldChar w:fldCharType="begin"/>
        </w:r>
        <w:r w:rsidR="00155CFA">
          <w:rPr>
            <w:noProof/>
            <w:webHidden/>
          </w:rPr>
          <w:instrText xml:space="preserve"> PAGEREF _Toc532564724 \h </w:instrText>
        </w:r>
        <w:r w:rsidR="00155CFA">
          <w:rPr>
            <w:noProof/>
            <w:webHidden/>
          </w:rPr>
        </w:r>
        <w:r w:rsidR="00155CFA">
          <w:rPr>
            <w:noProof/>
            <w:webHidden/>
          </w:rPr>
          <w:fldChar w:fldCharType="separate"/>
        </w:r>
        <w:r>
          <w:rPr>
            <w:noProof/>
            <w:webHidden/>
          </w:rPr>
          <w:t>170</w:t>
        </w:r>
        <w:r w:rsidR="00155CFA">
          <w:rPr>
            <w:noProof/>
            <w:webHidden/>
          </w:rPr>
          <w:fldChar w:fldCharType="end"/>
        </w:r>
      </w:hyperlink>
    </w:p>
    <w:p w14:paraId="26A71447" w14:textId="004B0CB9" w:rsidR="00155CFA" w:rsidRDefault="002A719D">
      <w:pPr>
        <w:pStyle w:val="Tabladeilustraciones"/>
        <w:tabs>
          <w:tab w:val="right" w:leader="dot" w:pos="8495"/>
        </w:tabs>
        <w:rPr>
          <w:rFonts w:asciiTheme="minorHAnsi" w:eastAsiaTheme="minorEastAsia" w:hAnsiTheme="minorHAnsi"/>
          <w:noProof/>
          <w:lang w:eastAsia="es-EC"/>
        </w:rPr>
      </w:pPr>
      <w:hyperlink w:anchor="_Toc532564725" w:history="1">
        <w:r w:rsidR="00155CFA" w:rsidRPr="00EA08E3">
          <w:rPr>
            <w:rStyle w:val="Hipervnculo"/>
            <w:b/>
            <w:noProof/>
          </w:rPr>
          <w:t>Anexo 44</w:t>
        </w:r>
        <w:r w:rsidR="00155CFA" w:rsidRPr="00EA08E3">
          <w:rPr>
            <w:rStyle w:val="Hipervnculo"/>
            <w:noProof/>
          </w:rPr>
          <w:t xml:space="preserve">  Ejemplo de valoración de un predio en unipropiedad con varios usos y más de 3 pisos de altura</w:t>
        </w:r>
        <w:r w:rsidR="00155CFA">
          <w:rPr>
            <w:noProof/>
            <w:webHidden/>
          </w:rPr>
          <w:tab/>
        </w:r>
        <w:r w:rsidR="00155CFA">
          <w:rPr>
            <w:noProof/>
            <w:webHidden/>
          </w:rPr>
          <w:fldChar w:fldCharType="begin"/>
        </w:r>
        <w:r w:rsidR="00155CFA">
          <w:rPr>
            <w:noProof/>
            <w:webHidden/>
          </w:rPr>
          <w:instrText xml:space="preserve"> PAGEREF _Toc532564725 \h </w:instrText>
        </w:r>
        <w:r w:rsidR="00155CFA">
          <w:rPr>
            <w:noProof/>
            <w:webHidden/>
          </w:rPr>
        </w:r>
        <w:r w:rsidR="00155CFA">
          <w:rPr>
            <w:noProof/>
            <w:webHidden/>
          </w:rPr>
          <w:fldChar w:fldCharType="separate"/>
        </w:r>
        <w:r>
          <w:rPr>
            <w:noProof/>
            <w:webHidden/>
          </w:rPr>
          <w:t>171</w:t>
        </w:r>
        <w:r w:rsidR="00155CFA">
          <w:rPr>
            <w:noProof/>
            <w:webHidden/>
          </w:rPr>
          <w:fldChar w:fldCharType="end"/>
        </w:r>
      </w:hyperlink>
    </w:p>
    <w:p w14:paraId="72C1A5AE" w14:textId="0F7B9531" w:rsidR="00155CFA" w:rsidRDefault="002A719D">
      <w:pPr>
        <w:pStyle w:val="Tabladeilustraciones"/>
        <w:tabs>
          <w:tab w:val="right" w:leader="dot" w:pos="8495"/>
        </w:tabs>
        <w:rPr>
          <w:rFonts w:asciiTheme="minorHAnsi" w:eastAsiaTheme="minorEastAsia" w:hAnsiTheme="minorHAnsi"/>
          <w:noProof/>
          <w:lang w:eastAsia="es-EC"/>
        </w:rPr>
      </w:pPr>
      <w:hyperlink w:anchor="_Toc532564726" w:history="1">
        <w:r w:rsidR="00155CFA" w:rsidRPr="00EA08E3">
          <w:rPr>
            <w:rStyle w:val="Hipervnculo"/>
            <w:b/>
            <w:noProof/>
          </w:rPr>
          <w:t>Anexo 45</w:t>
        </w:r>
        <w:r w:rsidR="00155CFA" w:rsidRPr="00EA08E3">
          <w:rPr>
            <w:rStyle w:val="Hipervnculo"/>
            <w:noProof/>
          </w:rPr>
          <w:t xml:space="preserve"> Ejemplo de valoración de un predio en unipropiedad con factor relleno de quebrada</w:t>
        </w:r>
        <w:r w:rsidR="00155CFA">
          <w:rPr>
            <w:noProof/>
            <w:webHidden/>
          </w:rPr>
          <w:tab/>
        </w:r>
        <w:r w:rsidR="00155CFA">
          <w:rPr>
            <w:noProof/>
            <w:webHidden/>
          </w:rPr>
          <w:fldChar w:fldCharType="begin"/>
        </w:r>
        <w:r w:rsidR="00155CFA">
          <w:rPr>
            <w:noProof/>
            <w:webHidden/>
          </w:rPr>
          <w:instrText xml:space="preserve"> PAGEREF _Toc532564726 \h </w:instrText>
        </w:r>
        <w:r w:rsidR="00155CFA">
          <w:rPr>
            <w:noProof/>
            <w:webHidden/>
          </w:rPr>
        </w:r>
        <w:r w:rsidR="00155CFA">
          <w:rPr>
            <w:noProof/>
            <w:webHidden/>
          </w:rPr>
          <w:fldChar w:fldCharType="separate"/>
        </w:r>
        <w:r>
          <w:rPr>
            <w:noProof/>
            <w:webHidden/>
          </w:rPr>
          <w:t>172</w:t>
        </w:r>
        <w:r w:rsidR="00155CFA">
          <w:rPr>
            <w:noProof/>
            <w:webHidden/>
          </w:rPr>
          <w:fldChar w:fldCharType="end"/>
        </w:r>
      </w:hyperlink>
    </w:p>
    <w:p w14:paraId="09FE05C4" w14:textId="7AE51325" w:rsidR="00155CFA" w:rsidRDefault="002A719D">
      <w:pPr>
        <w:pStyle w:val="Tabladeilustraciones"/>
        <w:tabs>
          <w:tab w:val="right" w:leader="dot" w:pos="8495"/>
        </w:tabs>
        <w:rPr>
          <w:rFonts w:asciiTheme="minorHAnsi" w:eastAsiaTheme="minorEastAsia" w:hAnsiTheme="minorHAnsi"/>
          <w:noProof/>
          <w:lang w:eastAsia="es-EC"/>
        </w:rPr>
      </w:pPr>
      <w:hyperlink w:anchor="_Toc532564727" w:history="1">
        <w:r w:rsidR="00155CFA" w:rsidRPr="00EA08E3">
          <w:rPr>
            <w:rStyle w:val="Hipervnculo"/>
            <w:b/>
            <w:noProof/>
          </w:rPr>
          <w:t>Anexo 46</w:t>
        </w:r>
        <w:r w:rsidR="00155CFA" w:rsidRPr="00EA08E3">
          <w:rPr>
            <w:rStyle w:val="Hipervnculo"/>
            <w:noProof/>
          </w:rPr>
          <w:t xml:space="preserve"> Ejemplo de valoración de predios con varias AIVAS</w:t>
        </w:r>
        <w:r w:rsidR="00155CFA">
          <w:rPr>
            <w:noProof/>
            <w:webHidden/>
          </w:rPr>
          <w:tab/>
        </w:r>
        <w:r w:rsidR="00155CFA">
          <w:rPr>
            <w:noProof/>
            <w:webHidden/>
          </w:rPr>
          <w:fldChar w:fldCharType="begin"/>
        </w:r>
        <w:r w:rsidR="00155CFA">
          <w:rPr>
            <w:noProof/>
            <w:webHidden/>
          </w:rPr>
          <w:instrText xml:space="preserve"> PAGEREF _Toc532564727 \h </w:instrText>
        </w:r>
        <w:r w:rsidR="00155CFA">
          <w:rPr>
            <w:noProof/>
            <w:webHidden/>
          </w:rPr>
        </w:r>
        <w:r w:rsidR="00155CFA">
          <w:rPr>
            <w:noProof/>
            <w:webHidden/>
          </w:rPr>
          <w:fldChar w:fldCharType="separate"/>
        </w:r>
        <w:r>
          <w:rPr>
            <w:noProof/>
            <w:webHidden/>
          </w:rPr>
          <w:t>173</w:t>
        </w:r>
        <w:r w:rsidR="00155CFA">
          <w:rPr>
            <w:noProof/>
            <w:webHidden/>
          </w:rPr>
          <w:fldChar w:fldCharType="end"/>
        </w:r>
      </w:hyperlink>
    </w:p>
    <w:p w14:paraId="4FE1CD5E" w14:textId="2A90F9EF" w:rsidR="00EB6DC4" w:rsidRDefault="00D9616F" w:rsidP="00EB6DC4">
      <w:pPr>
        <w:ind w:firstLine="0"/>
        <w:rPr>
          <w:sz w:val="20"/>
          <w:szCs w:val="20"/>
        </w:rPr>
      </w:pPr>
      <w:r w:rsidRPr="00A20291">
        <w:rPr>
          <w:sz w:val="20"/>
          <w:szCs w:val="20"/>
        </w:rPr>
        <w:fldChar w:fldCharType="end"/>
      </w:r>
      <w:bookmarkStart w:id="8" w:name="_Toc520723828"/>
    </w:p>
    <w:p w14:paraId="2E699470" w14:textId="249065EB" w:rsidR="000B13DB" w:rsidRPr="00EB6DC4" w:rsidRDefault="000B13DB" w:rsidP="00EB6DC4">
      <w:pPr>
        <w:ind w:firstLine="0"/>
        <w:rPr>
          <w:b/>
        </w:rPr>
      </w:pPr>
      <w:r w:rsidRPr="00EB6DC4">
        <w:rPr>
          <w:b/>
        </w:rPr>
        <w:t xml:space="preserve">TABLA DE </w:t>
      </w:r>
      <w:r w:rsidR="00EC1C6A" w:rsidRPr="00EB6DC4">
        <w:rPr>
          <w:b/>
        </w:rPr>
        <w:t xml:space="preserve">SIGLA Y/O </w:t>
      </w:r>
      <w:r w:rsidRPr="00EB6DC4">
        <w:rPr>
          <w:b/>
        </w:rPr>
        <w:t>ACRÓNIMOS</w:t>
      </w:r>
      <w:bookmarkEnd w:id="8"/>
    </w:p>
    <w:p w14:paraId="23706734" w14:textId="77777777" w:rsidR="000B13DB" w:rsidRDefault="000B13DB" w:rsidP="009A34B6">
      <w:pPr>
        <w:ind w:firstLine="0"/>
        <w:rPr>
          <w:sz w:val="20"/>
        </w:rPr>
      </w:pPr>
      <w:r w:rsidRPr="0031005D">
        <w:rPr>
          <w:sz w:val="20"/>
        </w:rPr>
        <w:t xml:space="preserve">DMQ </w:t>
      </w:r>
      <w:r w:rsidRPr="0031005D">
        <w:rPr>
          <w:sz w:val="20"/>
        </w:rPr>
        <w:tab/>
      </w:r>
      <w:r w:rsidRPr="0031005D">
        <w:rPr>
          <w:sz w:val="20"/>
        </w:rPr>
        <w:tab/>
      </w:r>
      <w:r w:rsidRPr="0031005D">
        <w:rPr>
          <w:sz w:val="20"/>
        </w:rPr>
        <w:tab/>
      </w:r>
      <w:r w:rsidR="00793AB7" w:rsidRPr="0031005D">
        <w:rPr>
          <w:sz w:val="20"/>
        </w:rPr>
        <w:tab/>
      </w:r>
      <w:r w:rsidRPr="0031005D">
        <w:rPr>
          <w:sz w:val="20"/>
        </w:rPr>
        <w:t>Distrito Metropolitano de Quito</w:t>
      </w:r>
    </w:p>
    <w:p w14:paraId="2A33F98D" w14:textId="77777777" w:rsidR="002D078D" w:rsidRPr="0031005D" w:rsidRDefault="002D078D" w:rsidP="009A34B6">
      <w:pPr>
        <w:ind w:firstLine="0"/>
        <w:rPr>
          <w:sz w:val="20"/>
        </w:rPr>
      </w:pPr>
      <w:r>
        <w:rPr>
          <w:sz w:val="20"/>
        </w:rPr>
        <w:t>DMC</w:t>
      </w:r>
      <w:r>
        <w:rPr>
          <w:sz w:val="20"/>
        </w:rPr>
        <w:tab/>
      </w:r>
      <w:r>
        <w:rPr>
          <w:sz w:val="20"/>
        </w:rPr>
        <w:tab/>
      </w:r>
      <w:r>
        <w:rPr>
          <w:sz w:val="20"/>
        </w:rPr>
        <w:tab/>
      </w:r>
      <w:r>
        <w:rPr>
          <w:sz w:val="20"/>
        </w:rPr>
        <w:tab/>
        <w:t>Dirección Metropolitana de Catastro</w:t>
      </w:r>
    </w:p>
    <w:p w14:paraId="26F970E3" w14:textId="77777777" w:rsidR="00103978" w:rsidRPr="0031005D" w:rsidRDefault="00103978" w:rsidP="009A34B6">
      <w:pPr>
        <w:ind w:firstLine="0"/>
        <w:rPr>
          <w:sz w:val="20"/>
        </w:rPr>
      </w:pPr>
      <w:r w:rsidRPr="0031005D">
        <w:rPr>
          <w:sz w:val="20"/>
        </w:rPr>
        <w:t xml:space="preserve">AIVA </w:t>
      </w:r>
      <w:r w:rsidRPr="0031005D">
        <w:rPr>
          <w:sz w:val="20"/>
        </w:rPr>
        <w:tab/>
      </w:r>
      <w:r w:rsidRPr="0031005D">
        <w:rPr>
          <w:sz w:val="20"/>
        </w:rPr>
        <w:tab/>
      </w:r>
      <w:r w:rsidRPr="0031005D">
        <w:rPr>
          <w:sz w:val="20"/>
        </w:rPr>
        <w:tab/>
      </w:r>
      <w:r w:rsidR="00793AB7" w:rsidRPr="0031005D">
        <w:rPr>
          <w:sz w:val="20"/>
        </w:rPr>
        <w:tab/>
      </w:r>
      <w:r w:rsidRPr="0031005D">
        <w:rPr>
          <w:sz w:val="20"/>
        </w:rPr>
        <w:t>Área de intervención valorativa</w:t>
      </w:r>
    </w:p>
    <w:p w14:paraId="4A6C8610" w14:textId="77777777" w:rsidR="000B13DB" w:rsidRPr="0031005D" w:rsidRDefault="00793AB7" w:rsidP="009A34B6">
      <w:pPr>
        <w:ind w:firstLine="0"/>
        <w:rPr>
          <w:sz w:val="20"/>
        </w:rPr>
      </w:pPr>
      <w:r w:rsidRPr="0031005D">
        <w:rPr>
          <w:sz w:val="20"/>
        </w:rPr>
        <w:t>CosT</w:t>
      </w:r>
      <w:r w:rsidRPr="0031005D">
        <w:rPr>
          <w:sz w:val="20"/>
        </w:rPr>
        <w:tab/>
      </w:r>
      <w:r w:rsidRPr="0031005D">
        <w:rPr>
          <w:sz w:val="20"/>
        </w:rPr>
        <w:tab/>
      </w:r>
      <w:r w:rsidRPr="0031005D">
        <w:rPr>
          <w:sz w:val="20"/>
        </w:rPr>
        <w:tab/>
      </w:r>
      <w:r w:rsidRPr="0031005D">
        <w:rPr>
          <w:sz w:val="20"/>
        </w:rPr>
        <w:tab/>
        <w:t>Coeficiente de ocupación del suelo total</w:t>
      </w:r>
    </w:p>
    <w:p w14:paraId="405FE63C" w14:textId="77777777" w:rsidR="00793AB7" w:rsidRPr="0031005D" w:rsidRDefault="00793AB7" w:rsidP="009A34B6">
      <w:pPr>
        <w:ind w:firstLine="0"/>
        <w:rPr>
          <w:sz w:val="20"/>
        </w:rPr>
      </w:pPr>
      <w:r w:rsidRPr="0031005D">
        <w:rPr>
          <w:sz w:val="20"/>
        </w:rPr>
        <w:t>Cos en planta baja</w:t>
      </w:r>
      <w:r w:rsidRPr="0031005D">
        <w:rPr>
          <w:sz w:val="20"/>
        </w:rPr>
        <w:tab/>
      </w:r>
      <w:r w:rsidR="0031005D" w:rsidRPr="0031005D">
        <w:rPr>
          <w:sz w:val="20"/>
        </w:rPr>
        <w:tab/>
      </w:r>
      <w:r w:rsidRPr="0031005D">
        <w:rPr>
          <w:sz w:val="20"/>
        </w:rPr>
        <w:t xml:space="preserve">Coeficiente de ocupación del suelo </w:t>
      </w:r>
      <w:r w:rsidR="00C2240F" w:rsidRPr="0031005D">
        <w:rPr>
          <w:sz w:val="20"/>
        </w:rPr>
        <w:t>en planta baja</w:t>
      </w:r>
    </w:p>
    <w:p w14:paraId="3A105E25" w14:textId="77777777" w:rsidR="00485DAF" w:rsidRPr="0031005D" w:rsidRDefault="00485DAF" w:rsidP="009A34B6">
      <w:pPr>
        <w:ind w:firstLine="0"/>
        <w:rPr>
          <w:sz w:val="20"/>
        </w:rPr>
      </w:pPr>
      <w:r w:rsidRPr="0031005D">
        <w:rPr>
          <w:sz w:val="20"/>
        </w:rPr>
        <w:t xml:space="preserve">Pcv </w:t>
      </w:r>
      <w:r w:rsidRPr="0031005D">
        <w:rPr>
          <w:sz w:val="20"/>
        </w:rPr>
        <w:tab/>
      </w:r>
      <w:r w:rsidR="0031005D" w:rsidRPr="0031005D">
        <w:rPr>
          <w:sz w:val="20"/>
        </w:rPr>
        <w:tab/>
      </w:r>
      <w:r w:rsidR="0031005D" w:rsidRPr="0031005D">
        <w:rPr>
          <w:sz w:val="20"/>
        </w:rPr>
        <w:tab/>
      </w:r>
      <w:r w:rsidR="0031005D" w:rsidRPr="0031005D">
        <w:rPr>
          <w:sz w:val="20"/>
        </w:rPr>
        <w:tab/>
      </w:r>
      <w:r w:rsidRPr="0031005D">
        <w:rPr>
          <w:sz w:val="20"/>
        </w:rPr>
        <w:t>Precio venta del metro cuadrado útil de construcción</w:t>
      </w:r>
    </w:p>
    <w:p w14:paraId="20F87CD2" w14:textId="77777777" w:rsidR="0058638A" w:rsidRPr="0031005D" w:rsidRDefault="0058638A" w:rsidP="009A34B6">
      <w:pPr>
        <w:ind w:firstLine="0"/>
        <w:rPr>
          <w:sz w:val="20"/>
        </w:rPr>
      </w:pPr>
      <w:r w:rsidRPr="0031005D">
        <w:rPr>
          <w:sz w:val="20"/>
        </w:rPr>
        <w:t>PUOS</w:t>
      </w:r>
      <w:r w:rsidRPr="0031005D">
        <w:rPr>
          <w:sz w:val="20"/>
        </w:rPr>
        <w:tab/>
      </w:r>
      <w:r w:rsidR="0031005D" w:rsidRPr="0031005D">
        <w:rPr>
          <w:sz w:val="20"/>
        </w:rPr>
        <w:tab/>
      </w:r>
      <w:r w:rsidR="0031005D" w:rsidRPr="0031005D">
        <w:rPr>
          <w:sz w:val="20"/>
        </w:rPr>
        <w:tab/>
      </w:r>
      <w:r w:rsidR="0031005D" w:rsidRPr="0031005D">
        <w:rPr>
          <w:sz w:val="20"/>
        </w:rPr>
        <w:tab/>
      </w:r>
      <w:r w:rsidRPr="0031005D">
        <w:rPr>
          <w:sz w:val="20"/>
        </w:rPr>
        <w:t>Plan de uso y ocupación del suelo</w:t>
      </w:r>
    </w:p>
    <w:p w14:paraId="77D953C9" w14:textId="77777777" w:rsidR="00485DAF" w:rsidRPr="0031005D" w:rsidRDefault="00653A8D" w:rsidP="009A34B6">
      <w:pPr>
        <w:ind w:firstLine="0"/>
        <w:rPr>
          <w:sz w:val="20"/>
        </w:rPr>
      </w:pPr>
      <w:r w:rsidRPr="0031005D">
        <w:rPr>
          <w:sz w:val="20"/>
        </w:rPr>
        <w:t>Ff</w:t>
      </w:r>
      <w:r w:rsidRPr="0031005D">
        <w:rPr>
          <w:sz w:val="20"/>
        </w:rPr>
        <w:tab/>
      </w:r>
      <w:r w:rsidRPr="0031005D">
        <w:rPr>
          <w:sz w:val="20"/>
        </w:rPr>
        <w:tab/>
      </w:r>
      <w:r w:rsidRPr="0031005D">
        <w:rPr>
          <w:sz w:val="20"/>
        </w:rPr>
        <w:tab/>
      </w:r>
      <w:r w:rsidRPr="0031005D">
        <w:rPr>
          <w:sz w:val="20"/>
        </w:rPr>
        <w:tab/>
        <w:t>Factor frente</w:t>
      </w:r>
    </w:p>
    <w:p w14:paraId="67703B81" w14:textId="77777777" w:rsidR="00485DAF" w:rsidRPr="0031005D" w:rsidRDefault="00E87C68" w:rsidP="009A34B6">
      <w:pPr>
        <w:ind w:firstLine="0"/>
        <w:rPr>
          <w:sz w:val="20"/>
        </w:rPr>
      </w:pPr>
      <w:r w:rsidRPr="0031005D">
        <w:rPr>
          <w:sz w:val="20"/>
        </w:rPr>
        <w:t>Fp</w:t>
      </w:r>
      <w:r w:rsidRPr="0031005D">
        <w:rPr>
          <w:sz w:val="20"/>
        </w:rPr>
        <w:tab/>
      </w:r>
      <w:r w:rsidRPr="0031005D">
        <w:rPr>
          <w:sz w:val="20"/>
        </w:rPr>
        <w:tab/>
      </w:r>
      <w:r w:rsidRPr="0031005D">
        <w:rPr>
          <w:sz w:val="20"/>
        </w:rPr>
        <w:tab/>
      </w:r>
      <w:r w:rsidRPr="0031005D">
        <w:rPr>
          <w:sz w:val="20"/>
        </w:rPr>
        <w:tab/>
        <w:t>Factor fondo</w:t>
      </w:r>
    </w:p>
    <w:p w14:paraId="57A7BCDF" w14:textId="77777777" w:rsidR="00E87C68" w:rsidRPr="0031005D" w:rsidRDefault="001246F3" w:rsidP="009A34B6">
      <w:pPr>
        <w:ind w:firstLine="0"/>
        <w:rPr>
          <w:sz w:val="20"/>
        </w:rPr>
      </w:pPr>
      <w:r w:rsidRPr="0031005D">
        <w:rPr>
          <w:sz w:val="20"/>
        </w:rPr>
        <w:t>Fta</w:t>
      </w:r>
      <w:r w:rsidRPr="0031005D">
        <w:rPr>
          <w:sz w:val="20"/>
        </w:rPr>
        <w:tab/>
      </w:r>
      <w:r w:rsidRPr="0031005D">
        <w:rPr>
          <w:sz w:val="20"/>
        </w:rPr>
        <w:tab/>
      </w:r>
      <w:r w:rsidRPr="0031005D">
        <w:rPr>
          <w:sz w:val="20"/>
        </w:rPr>
        <w:tab/>
      </w:r>
      <w:r w:rsidRPr="0031005D">
        <w:rPr>
          <w:sz w:val="20"/>
        </w:rPr>
        <w:tab/>
        <w:t>Factor tamaño</w:t>
      </w:r>
    </w:p>
    <w:p w14:paraId="59059E43" w14:textId="77777777" w:rsidR="001246F3" w:rsidRDefault="00081879" w:rsidP="00081879">
      <w:pPr>
        <w:ind w:firstLine="0"/>
      </w:pPr>
      <w:r>
        <w:t>APUS</w:t>
      </w:r>
      <w:r>
        <w:tab/>
      </w:r>
      <w:r>
        <w:tab/>
      </w:r>
      <w:r>
        <w:tab/>
      </w:r>
      <w:r>
        <w:tab/>
        <w:t>Análisis de precios unitarios</w:t>
      </w:r>
    </w:p>
    <w:p w14:paraId="479555B8" w14:textId="77777777" w:rsidR="00E87C68" w:rsidRPr="00076BE3" w:rsidRDefault="00076BE3" w:rsidP="00076BE3">
      <w:pPr>
        <w:ind w:firstLine="0"/>
      </w:pPr>
      <w:r w:rsidRPr="00076BE3">
        <w:t>STHV</w:t>
      </w:r>
      <w:r>
        <w:tab/>
      </w:r>
      <w:r>
        <w:tab/>
      </w:r>
      <w:r>
        <w:tab/>
      </w:r>
      <w:r>
        <w:tab/>
      </w:r>
      <w:r w:rsidRPr="00076BE3">
        <w:t>Secretaría de Ter</w:t>
      </w:r>
      <w:r w:rsidR="00616B1C">
        <w:t>ritorio Hábitat y Vivienda STHV</w:t>
      </w:r>
    </w:p>
    <w:p w14:paraId="47064477" w14:textId="77777777" w:rsidR="00E87C68" w:rsidRDefault="00E87C68" w:rsidP="009A34B6"/>
    <w:p w14:paraId="7F88AC69" w14:textId="77777777" w:rsidR="001E486F" w:rsidRDefault="001E486F" w:rsidP="009A34B6"/>
    <w:p w14:paraId="2FD60D7A" w14:textId="77777777" w:rsidR="001E486F" w:rsidRDefault="001E486F" w:rsidP="009A34B6"/>
    <w:p w14:paraId="41CFD251" w14:textId="77777777" w:rsidR="001E486F" w:rsidRDefault="001E486F" w:rsidP="009A34B6"/>
    <w:p w14:paraId="5CC454D3" w14:textId="77777777" w:rsidR="001E486F" w:rsidRDefault="001E486F" w:rsidP="009A34B6"/>
    <w:p w14:paraId="72F715F7" w14:textId="77777777" w:rsidR="001E486F" w:rsidRDefault="001E486F" w:rsidP="009A34B6"/>
    <w:p w14:paraId="0C12937A" w14:textId="77777777" w:rsidR="001E486F" w:rsidRDefault="001E486F" w:rsidP="009A34B6"/>
    <w:p w14:paraId="3FB074C7" w14:textId="77777777" w:rsidR="001E486F" w:rsidRDefault="001E486F" w:rsidP="009A34B6"/>
    <w:p w14:paraId="73C83CED" w14:textId="77777777" w:rsidR="00E20E7E" w:rsidRDefault="00E20E7E" w:rsidP="00887429">
      <w:pPr>
        <w:pStyle w:val="Ttulo1"/>
        <w:spacing w:before="0"/>
        <w:ind w:firstLine="0"/>
        <w:jc w:val="center"/>
      </w:pPr>
      <w:bookmarkStart w:id="9" w:name="_Toc520723829"/>
      <w:bookmarkStart w:id="10" w:name="_Toc532564454"/>
      <w:r w:rsidRPr="00E20E7E">
        <w:t>PRESENTACIÓN</w:t>
      </w:r>
      <w:bookmarkEnd w:id="9"/>
      <w:bookmarkEnd w:id="10"/>
    </w:p>
    <w:p w14:paraId="63D63819" w14:textId="77777777" w:rsidR="00E20E7E" w:rsidRPr="00B90A1D" w:rsidRDefault="00E20E7E" w:rsidP="00AF4C5B">
      <w:pPr>
        <w:jc w:val="both"/>
      </w:pPr>
      <w:r w:rsidRPr="00B90A1D">
        <w:t>La valoración inmobiliaria debe ser considerada como una ciencia interdisciplinaria que requiere de mucha información, conocimiento y de un análisis de valores de oferta en el mercado, métodos y técnicas de valoración para procesar datos y llegar a establecer el valor de un determinado bien inmueble.</w:t>
      </w:r>
    </w:p>
    <w:p w14:paraId="2C32F56B" w14:textId="77777777" w:rsidR="00E20E7E" w:rsidRPr="00B90A1D" w:rsidRDefault="00E20E7E" w:rsidP="00AF4C5B">
      <w:pPr>
        <w:jc w:val="both"/>
      </w:pPr>
      <w:r w:rsidRPr="00B90A1D">
        <w:t>Para cualquier país o ciudad es de suma importancia que, el organismo seccional rector en el tema de valoración predial, cuente con estudios permanentes y actualizados que permitan analizar el comportamiento que tiene el valor del suelo al ser éste un recurso escaso en la ciudad y estar sujeto a un enorme dinamismo.</w:t>
      </w:r>
    </w:p>
    <w:p w14:paraId="39FDD7A6" w14:textId="77777777" w:rsidR="00E20E7E" w:rsidRPr="00B90A1D" w:rsidRDefault="00E20E7E" w:rsidP="00AF4C5B">
      <w:pPr>
        <w:jc w:val="both"/>
      </w:pPr>
      <w:r w:rsidRPr="00B90A1D">
        <w:t xml:space="preserve">El crecimiento de la población en las ciudades por efectos demográficos, gentrificación y/o de migración, incide en la incorporación de más suelo urbano hacia las periferias o los valles, a fin de cubrir la demanda de vivienda.  Esto genera un crecimiento justificado de su valor por la dotación de servicios, pero también genera especulación en los precios del nuevo suelo urbano y de sus alrededores. </w:t>
      </w:r>
    </w:p>
    <w:p w14:paraId="5A46C39C" w14:textId="77777777" w:rsidR="00E20E7E" w:rsidRPr="00B90A1D" w:rsidRDefault="00E20E7E" w:rsidP="00AF4C5B">
      <w:pPr>
        <w:jc w:val="both"/>
      </w:pPr>
      <w:r w:rsidRPr="00B90A1D">
        <w:t>Muchos son los factores que inciden en el precio del suelo: clasificación del suelo (urbano o rural), uso principal, accesibilidad, infraestructura, regulaciones urbanas en general, topografía, estratos o sectores sociales, tipología de construcción, entre otros.</w:t>
      </w:r>
    </w:p>
    <w:p w14:paraId="67CB1C60" w14:textId="77777777" w:rsidR="00E20E7E" w:rsidRPr="00B90A1D" w:rsidRDefault="00E20E7E" w:rsidP="00AF4C5B">
      <w:pPr>
        <w:jc w:val="both"/>
      </w:pPr>
      <w:r w:rsidRPr="00B90A1D">
        <w:t xml:space="preserve">Uno de los principales es el uso, mientras más intensivo sea éste su valor es mayor, generando un plus valor y en otros casos una especulación en los precios. </w:t>
      </w:r>
    </w:p>
    <w:p w14:paraId="760C6D82" w14:textId="77777777" w:rsidR="00E20E7E" w:rsidRPr="00B90A1D" w:rsidRDefault="00E20E7E" w:rsidP="00AF4C5B">
      <w:pPr>
        <w:jc w:val="both"/>
      </w:pPr>
      <w:r w:rsidRPr="00B90A1D">
        <w:t>Para la valoración de un bien inmueble se considera el valor del suelo más el valor de la construcción. Estos a su vez están afectados por los diferentes factores que ameritan o demeritan su valor.  Para el caso del valor del suelo se considera lo establecido en el Código Orgánico de Organización Territorial Autonomía y Descentralización (COOTAD), es decir, el valor m2 del suelo se establece a través de un método de comparación con precios de mercado de otros inmuebles dentro del mismo sector;  mientras que para la construcción se emplea  el método de reposición, que no es más que considerar  la construcción como nueva y depreciarla por su edad, vida útil del material y estado de conservación.</w:t>
      </w:r>
    </w:p>
    <w:p w14:paraId="3A2739BF" w14:textId="77777777" w:rsidR="00EB6DC4" w:rsidRDefault="00EB6DC4" w:rsidP="00AF4C5B">
      <w:pPr>
        <w:jc w:val="both"/>
        <w:rPr>
          <w:b/>
        </w:rPr>
      </w:pPr>
    </w:p>
    <w:p w14:paraId="740558B5" w14:textId="71996C08" w:rsidR="00E20E7E" w:rsidRPr="00B90A1D" w:rsidRDefault="00E20E7E" w:rsidP="00AF4C5B">
      <w:pPr>
        <w:jc w:val="both"/>
        <w:rPr>
          <w:b/>
        </w:rPr>
      </w:pPr>
      <w:r w:rsidRPr="00B90A1D">
        <w:t xml:space="preserve">Bajo estos conceptos generales y a fin de realizar una valoración Inmobiliaria con criterio de cálculo masivo; para el caso del suelo se han conformado polígonos o zonas homogéneas con características físicas y socio-económicas similares, a las que </w:t>
      </w:r>
      <w:r w:rsidR="004562FF" w:rsidRPr="00B90A1D">
        <w:t xml:space="preserve">se </w:t>
      </w:r>
      <w:r w:rsidRPr="00B90A1D">
        <w:t>denomina</w:t>
      </w:r>
      <w:r w:rsidR="004562FF" w:rsidRPr="00B90A1D">
        <w:t>n:</w:t>
      </w:r>
      <w:r w:rsidRPr="00B90A1D">
        <w:t xml:space="preserve"> </w:t>
      </w:r>
      <w:r w:rsidR="004562FF" w:rsidRPr="00B90A1D">
        <w:t>áreas de i</w:t>
      </w:r>
      <w:r w:rsidRPr="00B90A1D">
        <w:t xml:space="preserve">ntervención </w:t>
      </w:r>
      <w:r w:rsidR="004562FF" w:rsidRPr="00B90A1D">
        <w:t>v</w:t>
      </w:r>
      <w:r w:rsidRPr="00B90A1D">
        <w:t xml:space="preserve">alorativas (AIVAS).  En estas zonas se ha establecido un valor base, valor que según las características intrínsecas </w:t>
      </w:r>
      <w:r w:rsidR="001665C8" w:rsidRPr="00B90A1D">
        <w:t xml:space="preserve">se determina para </w:t>
      </w:r>
      <w:r w:rsidRPr="00B90A1D">
        <w:t>el lo</w:t>
      </w:r>
      <w:r w:rsidR="001665C8" w:rsidRPr="00B90A1D">
        <w:t>te tipo o el que más se repite y</w:t>
      </w:r>
      <w:r w:rsidR="00D5460C" w:rsidRPr="00B90A1D">
        <w:t xml:space="preserve">  </w:t>
      </w:r>
      <w:r w:rsidRPr="00B90A1D">
        <w:t xml:space="preserve"> mediante el empleo de facto</w:t>
      </w:r>
      <w:r w:rsidR="00D5460C" w:rsidRPr="00B90A1D">
        <w:t xml:space="preserve">res </w:t>
      </w:r>
      <w:r w:rsidR="001665C8" w:rsidRPr="00B90A1D">
        <w:t>como: frente, fondo,</w:t>
      </w:r>
      <w:r w:rsidR="001168FC" w:rsidRPr="00B90A1D">
        <w:t xml:space="preserve"> tamaño, lo</w:t>
      </w:r>
      <w:r w:rsidR="00D5460C" w:rsidRPr="00B90A1D">
        <w:t>ca</w:t>
      </w:r>
      <w:r w:rsidR="001168FC" w:rsidRPr="00B90A1D">
        <w:t>liza</w:t>
      </w:r>
      <w:r w:rsidR="00D5460C" w:rsidRPr="00B90A1D">
        <w:t>ción en la manzana, forma, acceso al lote</w:t>
      </w:r>
      <w:r w:rsidR="001665C8" w:rsidRPr="00B90A1D">
        <w:t>, acc</w:t>
      </w:r>
      <w:r w:rsidR="004C5BD1" w:rsidRPr="00B90A1D">
        <w:t>eso a servicios</w:t>
      </w:r>
      <w:r w:rsidR="001665C8" w:rsidRPr="00B90A1D">
        <w:t xml:space="preserve"> básicos</w:t>
      </w:r>
      <w:r w:rsidR="004C5BD1" w:rsidRPr="00B90A1D">
        <w:t xml:space="preserve"> e infraestructura</w:t>
      </w:r>
      <w:r w:rsidR="001665C8" w:rsidRPr="00B90A1D">
        <w:t xml:space="preserve"> </w:t>
      </w:r>
      <w:r w:rsidRPr="00B90A1D">
        <w:t>(para predios urbanos)</w:t>
      </w:r>
      <w:r w:rsidR="001665C8" w:rsidRPr="00B90A1D">
        <w:t>, riego, cla</w:t>
      </w:r>
      <w:r w:rsidR="00B90A1D" w:rsidRPr="00B90A1D">
        <w:t>ses agroló</w:t>
      </w:r>
      <w:r w:rsidR="001665C8" w:rsidRPr="00B90A1D">
        <w:t>gicas del suelo,</w:t>
      </w:r>
      <w:r w:rsidRPr="00B90A1D">
        <w:t xml:space="preserve"> tamaño</w:t>
      </w:r>
      <w:r w:rsidR="001665C8" w:rsidRPr="00B90A1D">
        <w:t>, titularidad (para predios rurales) y de acuerdo a las características propias de cada predio</w:t>
      </w:r>
      <w:r w:rsidRPr="00B90A1D">
        <w:t xml:space="preserve"> </w:t>
      </w:r>
      <w:r w:rsidR="004562FF" w:rsidRPr="00B90A1D">
        <w:t xml:space="preserve">se </w:t>
      </w:r>
      <w:r w:rsidRPr="00B90A1D">
        <w:t>llega a establecer la valoración individualizada del suelo del o los predios dentro del Distrito Metropolitano de Quito (DMQ).</w:t>
      </w:r>
    </w:p>
    <w:p w14:paraId="0C290BE5" w14:textId="77777777" w:rsidR="00E20E7E" w:rsidRPr="00B90A1D" w:rsidRDefault="00E20E7E" w:rsidP="00AF4C5B">
      <w:pPr>
        <w:jc w:val="both"/>
      </w:pPr>
      <w:r w:rsidRPr="00B90A1D">
        <w:t xml:space="preserve">Por otro lado, para valorar las edificaciones, se considera las construcciones y mejoras (adicionales constructivos y/o instalaciones especiales) que se han desarrollado con carácter permanente sobre el terreno. </w:t>
      </w:r>
    </w:p>
    <w:p w14:paraId="1DBA18A6" w14:textId="77777777" w:rsidR="00E20E7E" w:rsidRPr="00B90A1D" w:rsidRDefault="00E20E7E" w:rsidP="00AF4C5B">
      <w:pPr>
        <w:jc w:val="both"/>
      </w:pPr>
      <w:r w:rsidRPr="00B90A1D">
        <w:t>De la misma manera y al poseer una infinidad de materiales y sistemas constructivos variables se han generado o definido tipologías constructivas en función de su estructura, acabados externos (paredes, cubierta, marcos de ventanas, vidrios y puertas), número de pisos y condición de la propiedad, es decir si es una unipropiedad o una propiedad horizontal.</w:t>
      </w:r>
    </w:p>
    <w:p w14:paraId="07506496" w14:textId="4D1393BE" w:rsidR="00E20E7E" w:rsidRPr="00B90A1D" w:rsidRDefault="00E20E7E" w:rsidP="00AF4C5B">
      <w:pPr>
        <w:jc w:val="both"/>
      </w:pPr>
      <w:r w:rsidRPr="00B90A1D">
        <w:t xml:space="preserve">Al valor generado por el cruce de estas variables se lo afecta por el uso constructivo (comercio, salud, entre otros), la edad, vida útil de la estructura, estado de conservación o mantenimiento del inmueble y la etapa de la construcción, según se ubique en una zona geo-económica en el distrito. De esta manera se llega al valor individualizado del m2 de construcción de las diferentes edificaciones existentes en el </w:t>
      </w:r>
      <w:r w:rsidR="00B90A1D" w:rsidRPr="00B90A1D">
        <w:t>D</w:t>
      </w:r>
      <w:r w:rsidR="00B90A1D">
        <w:t xml:space="preserve">istrito </w:t>
      </w:r>
      <w:r w:rsidR="00B90A1D" w:rsidRPr="00B90A1D">
        <w:t>M</w:t>
      </w:r>
      <w:r w:rsidR="00B90A1D">
        <w:t xml:space="preserve">etropolitano de </w:t>
      </w:r>
      <w:r w:rsidR="00B90A1D" w:rsidRPr="00B90A1D">
        <w:t>Q</w:t>
      </w:r>
      <w:r w:rsidR="00B90A1D">
        <w:t>uito</w:t>
      </w:r>
      <w:r w:rsidRPr="00B90A1D">
        <w:t>.</w:t>
      </w:r>
    </w:p>
    <w:p w14:paraId="322F7E86" w14:textId="524ACAD6" w:rsidR="00E20E7E" w:rsidRPr="00E20E7E" w:rsidRDefault="00E20E7E" w:rsidP="00AF4C5B">
      <w:pPr>
        <w:jc w:val="both"/>
      </w:pPr>
      <w:r w:rsidRPr="00B90A1D">
        <w:t>De acuerdo a estas consideraciones y con el objeto de establecer procedimientos que regulen la actualización de los valores del terreno y construcción en el D</w:t>
      </w:r>
      <w:r w:rsidR="00B90A1D">
        <w:t xml:space="preserve">istrito </w:t>
      </w:r>
      <w:r w:rsidRPr="00B90A1D">
        <w:t>M</w:t>
      </w:r>
      <w:r w:rsidR="00B90A1D">
        <w:t xml:space="preserve">etropolitano de </w:t>
      </w:r>
      <w:r w:rsidRPr="00B90A1D">
        <w:t>Q</w:t>
      </w:r>
      <w:r w:rsidR="00B90A1D">
        <w:t>uito</w:t>
      </w:r>
      <w:r w:rsidRPr="00B90A1D">
        <w:t>, la Dirección Metropolitana de Catastro presenta la siguiente Norma Técnica para la Valoración de los Bienes Inmuebles Urbanos y Rurales del Distrito Metropolitano de Quito, en concordancia con las disposiciones legales vigentes, para su correcta aplicación.</w:t>
      </w:r>
    </w:p>
    <w:p w14:paraId="4F76A99F" w14:textId="77777777" w:rsidR="00E20E7E" w:rsidRDefault="00E20E7E" w:rsidP="009A34B6">
      <w:pPr>
        <w:pStyle w:val="Ttulo1"/>
        <w:spacing w:before="0"/>
      </w:pPr>
      <w:bookmarkStart w:id="11" w:name="_Toc520723830"/>
      <w:bookmarkStart w:id="12" w:name="_Toc532564455"/>
      <w:r w:rsidRPr="00E20E7E">
        <w:t>CAPÍTULO I. ÁMBITO DE APLICACIÓN Y DEFINICIONES</w:t>
      </w:r>
      <w:bookmarkEnd w:id="11"/>
      <w:bookmarkEnd w:id="12"/>
    </w:p>
    <w:p w14:paraId="765AF10B" w14:textId="22D4FDBB" w:rsidR="000808D9" w:rsidRDefault="000808D9" w:rsidP="00F459D9">
      <w:pPr>
        <w:pStyle w:val="Ttulo2"/>
        <w:numPr>
          <w:ilvl w:val="0"/>
          <w:numId w:val="0"/>
        </w:numPr>
        <w:ind w:left="567"/>
      </w:pPr>
      <w:bookmarkStart w:id="13" w:name="_Toc532564456"/>
      <w:bookmarkStart w:id="14" w:name="_Toc520723831"/>
      <w:r>
        <w:t>Objeto</w:t>
      </w:r>
      <w:bookmarkEnd w:id="13"/>
    </w:p>
    <w:p w14:paraId="19DE18D4" w14:textId="44072DA1" w:rsidR="000808D9" w:rsidRDefault="000808D9" w:rsidP="000808D9">
      <w:r>
        <w:t>La presente Norma establece procedimientos técnicos que permitirán determinar los avalúos masivos y puntuales de los bienes inmuebles urbanos y rurales del Distrito Metropolitano de Quito.</w:t>
      </w:r>
    </w:p>
    <w:p w14:paraId="4899816E" w14:textId="77777777" w:rsidR="000808D9" w:rsidRPr="000808D9" w:rsidRDefault="000808D9" w:rsidP="000808D9"/>
    <w:p w14:paraId="00817F32" w14:textId="77777777" w:rsidR="00E20E7E" w:rsidRPr="000B13DB" w:rsidRDefault="00E20E7E" w:rsidP="00F459D9">
      <w:pPr>
        <w:pStyle w:val="Ttulo2"/>
        <w:numPr>
          <w:ilvl w:val="0"/>
          <w:numId w:val="0"/>
        </w:numPr>
        <w:ind w:left="567"/>
      </w:pPr>
      <w:bookmarkStart w:id="15" w:name="_Toc532564457"/>
      <w:r w:rsidRPr="000B13DB">
        <w:t>Ámbito de aplicación</w:t>
      </w:r>
      <w:bookmarkEnd w:id="14"/>
      <w:bookmarkEnd w:id="15"/>
    </w:p>
    <w:p w14:paraId="02F961E8" w14:textId="277AFF88" w:rsidR="000B13DB" w:rsidRDefault="000B13DB" w:rsidP="009A34B6">
      <w:r w:rsidRPr="000B13DB">
        <w:t xml:space="preserve">La presente Norma Técnica de Valoración se aplicará para </w:t>
      </w:r>
      <w:r w:rsidR="000808D9">
        <w:t xml:space="preserve">los avalúos </w:t>
      </w:r>
      <w:r w:rsidR="00F63547">
        <w:t>de los bienes inmuebles ubicados</w:t>
      </w:r>
      <w:r w:rsidRPr="000B13DB">
        <w:t xml:space="preserve"> </w:t>
      </w:r>
      <w:r>
        <w:t>en e</w:t>
      </w:r>
      <w:r w:rsidRPr="000B13DB">
        <w:t>l Distrito Metropolitano de Quito (DMQ).</w:t>
      </w:r>
    </w:p>
    <w:p w14:paraId="34A9BF4D" w14:textId="77777777" w:rsidR="000808D9" w:rsidRDefault="000808D9" w:rsidP="009A34B6"/>
    <w:p w14:paraId="342DB25D" w14:textId="77777777" w:rsidR="000B13DB" w:rsidRDefault="000B13DB" w:rsidP="009A34B6">
      <w:r w:rsidRPr="000B13DB">
        <w:t xml:space="preserve">Los datos e información valorativa producto de la aplicación de esta </w:t>
      </w:r>
      <w:r w:rsidR="00940F13">
        <w:t>n</w:t>
      </w:r>
      <w:r w:rsidRPr="000B13DB">
        <w:t xml:space="preserve">orma </w:t>
      </w:r>
      <w:r w:rsidR="00940F13">
        <w:t>t</w:t>
      </w:r>
      <w:r w:rsidRPr="000B13DB">
        <w:t xml:space="preserve">écnica de </w:t>
      </w:r>
      <w:r w:rsidR="00940F13">
        <w:t>v</w:t>
      </w:r>
      <w:r w:rsidRPr="000B13DB">
        <w:t>aloración</w:t>
      </w:r>
      <w:r w:rsidR="00940F13">
        <w:t>,</w:t>
      </w:r>
      <w:r w:rsidRPr="000B13DB">
        <w:t xml:space="preserve"> formarán parte del sistema catastral predial.</w:t>
      </w:r>
    </w:p>
    <w:p w14:paraId="582057C9" w14:textId="77777777" w:rsidR="00055666" w:rsidRDefault="00055666" w:rsidP="009A34B6"/>
    <w:p w14:paraId="6BD49BD6" w14:textId="77777777" w:rsidR="005E090C" w:rsidRPr="005E090C" w:rsidRDefault="000B13DB" w:rsidP="00335715">
      <w:pPr>
        <w:pStyle w:val="Ttulo2"/>
        <w:numPr>
          <w:ilvl w:val="0"/>
          <w:numId w:val="0"/>
        </w:numPr>
        <w:spacing w:before="0"/>
        <w:ind w:left="710"/>
      </w:pPr>
      <w:bookmarkStart w:id="16" w:name="_Toc520723832"/>
      <w:bookmarkStart w:id="17" w:name="_Toc532564458"/>
      <w:r>
        <w:t>Definiciones</w:t>
      </w:r>
      <w:bookmarkEnd w:id="16"/>
      <w:bookmarkEnd w:id="17"/>
    </w:p>
    <w:p w14:paraId="566B52C8" w14:textId="77777777" w:rsidR="000A1B64" w:rsidRDefault="000A1B64" w:rsidP="008B23FD">
      <w:pPr>
        <w:jc w:val="both"/>
      </w:pPr>
      <w:r>
        <w:t>A continuación, encontrará un detalle</w:t>
      </w:r>
      <w:r w:rsidR="00377119">
        <w:t xml:space="preserve"> explicativo</w:t>
      </w:r>
      <w:r>
        <w:t xml:space="preserve"> de algunos términos que se utilizan en el ámbito catastral y valorativo.</w:t>
      </w:r>
    </w:p>
    <w:p w14:paraId="6E53AE2D" w14:textId="77777777" w:rsidR="005E090C" w:rsidRPr="000A1B64" w:rsidRDefault="005E090C" w:rsidP="0001202F"/>
    <w:p w14:paraId="1B4DE74A" w14:textId="1AEFCF50" w:rsidR="004265E8" w:rsidRDefault="00392830" w:rsidP="00335715">
      <w:pPr>
        <w:pStyle w:val="Ttulo3"/>
        <w:numPr>
          <w:ilvl w:val="0"/>
          <w:numId w:val="0"/>
        </w:numPr>
        <w:ind w:firstLine="708"/>
      </w:pPr>
      <w:bookmarkStart w:id="18" w:name="_Toc520723833"/>
      <w:bookmarkStart w:id="19" w:name="_Toc532564459"/>
      <w:r>
        <w:t>N</w:t>
      </w:r>
      <w:r w:rsidR="00716916">
        <w:t>orma técnica de valoración</w:t>
      </w:r>
      <w:bookmarkEnd w:id="18"/>
      <w:r w:rsidR="00BA49C0">
        <w:t xml:space="preserve"> de bienes inmuebles</w:t>
      </w:r>
      <w:bookmarkEnd w:id="19"/>
    </w:p>
    <w:p w14:paraId="16AECDF0" w14:textId="62EF6716" w:rsidR="00C716FA" w:rsidRDefault="00BA49C0" w:rsidP="008B23FD">
      <w:pPr>
        <w:jc w:val="both"/>
      </w:pPr>
      <w:r>
        <w:t>C</w:t>
      </w:r>
      <w:r w:rsidR="00C716FA" w:rsidRPr="00F77647">
        <w:t xml:space="preserve">onjunto de conceptos, criterios y reglas que norman y regulan el cálculo </w:t>
      </w:r>
      <w:r w:rsidR="00477F7B">
        <w:t>para la</w:t>
      </w:r>
      <w:r w:rsidR="00C716FA" w:rsidRPr="00F77647">
        <w:t xml:space="preserve"> determ</w:t>
      </w:r>
      <w:r w:rsidR="000808D9">
        <w:t>inación de la valoración de los bienes inmuebles.</w:t>
      </w:r>
    </w:p>
    <w:p w14:paraId="57A17DA8" w14:textId="0401A855" w:rsidR="00FE5661" w:rsidRDefault="00FE5661" w:rsidP="009A34B6">
      <w:pPr>
        <w:rPr>
          <w:b/>
        </w:rPr>
      </w:pPr>
      <w:r w:rsidRPr="00FE5661">
        <w:rPr>
          <w:b/>
        </w:rPr>
        <w:t>Bien Inmueble</w:t>
      </w:r>
    </w:p>
    <w:p w14:paraId="0F2A9E21" w14:textId="23828219" w:rsidR="00FE5661" w:rsidRPr="00FE5661" w:rsidRDefault="00FE5661" w:rsidP="008B23FD">
      <w:pPr>
        <w:jc w:val="both"/>
      </w:pPr>
      <w:r w:rsidRPr="00FE5661">
        <w:t xml:space="preserve">Es el elemento espacialmente tangible y </w:t>
      </w:r>
      <w:r w:rsidR="00F75408" w:rsidRPr="00FE5661">
        <w:t>cuantific</w:t>
      </w:r>
      <w:r w:rsidR="00F75408">
        <w:t>a</w:t>
      </w:r>
      <w:r w:rsidR="00F75408" w:rsidRPr="00FE5661">
        <w:t>ble</w:t>
      </w:r>
      <w:r w:rsidRPr="00FE5661">
        <w:t xml:space="preserve">, relacionado íntimamente al suelo </w:t>
      </w:r>
      <w:r w:rsidR="00F75408">
        <w:t xml:space="preserve">y </w:t>
      </w:r>
      <w:r w:rsidR="00F75408" w:rsidRPr="00335715">
        <w:t>a la construcción</w:t>
      </w:r>
      <w:r w:rsidRPr="00335715">
        <w:t>.</w:t>
      </w:r>
    </w:p>
    <w:p w14:paraId="4B1F31AD" w14:textId="77777777" w:rsidR="005E090C" w:rsidRDefault="005E090C" w:rsidP="009A34B6"/>
    <w:p w14:paraId="06C18A40" w14:textId="77777777" w:rsidR="00C716FA" w:rsidRPr="00C716FA" w:rsidRDefault="00392830" w:rsidP="00261D17">
      <w:pPr>
        <w:pStyle w:val="Ttulo3"/>
        <w:numPr>
          <w:ilvl w:val="0"/>
          <w:numId w:val="0"/>
        </w:numPr>
        <w:ind w:firstLine="708"/>
      </w:pPr>
      <w:bookmarkStart w:id="20" w:name="_Toc520723834"/>
      <w:bookmarkStart w:id="21" w:name="_Toc532564460"/>
      <w:r>
        <w:t>Valoración</w:t>
      </w:r>
      <w:r w:rsidR="00716916">
        <w:t xml:space="preserve"> de bienes inmuebles</w:t>
      </w:r>
      <w:bookmarkEnd w:id="20"/>
      <w:bookmarkEnd w:id="21"/>
    </w:p>
    <w:p w14:paraId="49E168E7" w14:textId="12F284AD" w:rsidR="00C716FA" w:rsidRPr="000808D9" w:rsidRDefault="00BA49C0" w:rsidP="008B23FD">
      <w:pPr>
        <w:jc w:val="both"/>
        <w:rPr>
          <w:color w:val="FF0000"/>
        </w:rPr>
      </w:pPr>
      <w:r>
        <w:t>Es el</w:t>
      </w:r>
      <w:r w:rsidR="00C716FA" w:rsidRPr="00055666">
        <w:t xml:space="preserve"> proceso de cálculo para la determinación de los avalúos del suelo, construcción y adicionales constructivos</w:t>
      </w:r>
      <w:r w:rsidR="00477F7B">
        <w:t>,</w:t>
      </w:r>
      <w:r w:rsidR="00C716FA" w:rsidRPr="00055666">
        <w:t xml:space="preserve"> </w:t>
      </w:r>
      <w:r w:rsidR="000808D9">
        <w:t>de los bienes inmuebles d</w:t>
      </w:r>
      <w:r w:rsidR="00C716FA" w:rsidRPr="00055666">
        <w:t>el Distrito Metropolitano de Quito, de acuerdo a la metodología y técnicas de valuación, en el marco de lo que establece el Código Orgánico de Organización Territorial, Autonomía y Descentralización-COOTA</w:t>
      </w:r>
      <w:r w:rsidR="000808D9">
        <w:t xml:space="preserve">D y </w:t>
      </w:r>
      <w:r w:rsidR="00335715">
        <w:t>A</w:t>
      </w:r>
      <w:r w:rsidR="000808D9">
        <w:t>cuerdo</w:t>
      </w:r>
      <w:r w:rsidR="00335715">
        <w:t xml:space="preserve"> Ministerial </w:t>
      </w:r>
      <w:r w:rsidR="000808D9">
        <w:t xml:space="preserve"> 029 </w:t>
      </w:r>
      <w:r w:rsidR="00261D17">
        <w:t>que expide las “Normas Nacionales para el Catastro de Bienes Inmuebles Urbanos-Rurales y Avalúo de Bienes; Operación y cálculos de tarifas por servicios técnicos de la Dirección Nacional de Avalúos y Catastros</w:t>
      </w:r>
      <w:r w:rsidR="00261D17" w:rsidRPr="00261D17">
        <w:t>.”</w:t>
      </w:r>
    </w:p>
    <w:p w14:paraId="678253D6" w14:textId="37666769" w:rsidR="005E090C" w:rsidRDefault="005E090C" w:rsidP="009A34B6"/>
    <w:p w14:paraId="0DD7247E" w14:textId="77777777" w:rsidR="004265E8" w:rsidRPr="00261D17" w:rsidRDefault="00392830" w:rsidP="00261D17">
      <w:pPr>
        <w:pStyle w:val="Ttulo3"/>
        <w:numPr>
          <w:ilvl w:val="0"/>
          <w:numId w:val="0"/>
        </w:numPr>
        <w:ind w:left="709"/>
      </w:pPr>
      <w:bookmarkStart w:id="22" w:name="_Toc520723835"/>
      <w:bookmarkStart w:id="23" w:name="_Toc532564461"/>
      <w:r w:rsidRPr="00261D17">
        <w:t>Avalúo del predio</w:t>
      </w:r>
      <w:bookmarkEnd w:id="22"/>
      <w:bookmarkEnd w:id="23"/>
    </w:p>
    <w:p w14:paraId="5E3C6C0D" w14:textId="2D3FF6E5" w:rsidR="00F4165B" w:rsidRDefault="00F4165B" w:rsidP="008B23FD">
      <w:pPr>
        <w:jc w:val="both"/>
      </w:pPr>
      <w:r>
        <w:t>Es e</w:t>
      </w:r>
      <w:r w:rsidR="00C716FA" w:rsidRPr="00055666">
        <w:t xml:space="preserve">l avalúo de los bienes </w:t>
      </w:r>
      <w:r w:rsidR="00085F08" w:rsidRPr="00055666">
        <w:t>inmuebles que</w:t>
      </w:r>
      <w:r w:rsidR="00C716FA" w:rsidRPr="00055666">
        <w:t xml:space="preserve"> consta en el sistema catastral predial.</w:t>
      </w:r>
    </w:p>
    <w:p w14:paraId="2B59C87D" w14:textId="77777777" w:rsidR="00F4165B" w:rsidRDefault="00F4165B" w:rsidP="009A34B6"/>
    <w:p w14:paraId="6606EEFA" w14:textId="4EC68240" w:rsidR="00F4165B" w:rsidRPr="00261D17" w:rsidRDefault="00F4165B" w:rsidP="00261D17">
      <w:pPr>
        <w:pStyle w:val="Ttulo3"/>
        <w:numPr>
          <w:ilvl w:val="0"/>
          <w:numId w:val="0"/>
        </w:numPr>
        <w:ind w:firstLine="708"/>
      </w:pPr>
      <w:bookmarkStart w:id="24" w:name="_Toc532564462"/>
      <w:r w:rsidRPr="00261D17">
        <w:t>Valor de mercado</w:t>
      </w:r>
      <w:bookmarkEnd w:id="24"/>
    </w:p>
    <w:p w14:paraId="119FB0E5" w14:textId="4569002B" w:rsidR="00C716FA" w:rsidRDefault="00C716FA" w:rsidP="008B23FD">
      <w:pPr>
        <w:jc w:val="both"/>
      </w:pPr>
      <w:r w:rsidRPr="00055666">
        <w:t xml:space="preserve"> </w:t>
      </w:r>
      <w:r w:rsidR="00F4165B">
        <w:t>E</w:t>
      </w:r>
      <w:r w:rsidRPr="00055666">
        <w:t>s el valor que un comprador estaría dispuesto a pagar y que un vendedor estaría dispuesto a recibir por un bien inmueble, considerando las condiciones de mercado.</w:t>
      </w:r>
    </w:p>
    <w:p w14:paraId="365200BB" w14:textId="77777777" w:rsidR="00C716FA" w:rsidRDefault="00392830" w:rsidP="00261D17">
      <w:pPr>
        <w:pStyle w:val="Ttulo3"/>
        <w:numPr>
          <w:ilvl w:val="0"/>
          <w:numId w:val="0"/>
        </w:numPr>
        <w:ind w:firstLine="708"/>
      </w:pPr>
      <w:bookmarkStart w:id="25" w:name="_Toc520723836"/>
      <w:bookmarkStart w:id="26" w:name="_Toc532564463"/>
      <w:r>
        <w:t>Valor del suelo</w:t>
      </w:r>
      <w:bookmarkEnd w:id="25"/>
      <w:bookmarkEnd w:id="26"/>
    </w:p>
    <w:p w14:paraId="02F2E0FA" w14:textId="76B6C89D" w:rsidR="00C716FA" w:rsidRDefault="00C716FA" w:rsidP="008B23FD">
      <w:pPr>
        <w:jc w:val="both"/>
      </w:pPr>
      <w:r w:rsidRPr="00C716FA">
        <w:t>Se denominan valores del suelo o terreno</w:t>
      </w:r>
      <w:r w:rsidR="00261D17" w:rsidRPr="00C716FA">
        <w:t xml:space="preserve">, </w:t>
      </w:r>
      <w:r w:rsidR="00261D17" w:rsidRPr="00261D17">
        <w:t>al</w:t>
      </w:r>
      <w:r w:rsidRPr="00261D17">
        <w:t xml:space="preserve"> </w:t>
      </w:r>
      <w:r w:rsidRPr="00C716FA">
        <w:t xml:space="preserve">conjunto de valores y criterios técnicos establecidos en la presente </w:t>
      </w:r>
      <w:r w:rsidR="00477F7B">
        <w:t>norma t</w:t>
      </w:r>
      <w:r w:rsidRPr="00C716FA">
        <w:t xml:space="preserve">écnica para la </w:t>
      </w:r>
      <w:r w:rsidR="00477F7B">
        <w:t>v</w:t>
      </w:r>
      <w:r w:rsidRPr="00C716FA">
        <w:t>aloración, que servirán de base para calcular los avalúos</w:t>
      </w:r>
      <w:r w:rsidR="00085F08">
        <w:t xml:space="preserve"> del suelo o terreno</w:t>
      </w:r>
      <w:r w:rsidRPr="00C716FA">
        <w:t>.</w:t>
      </w:r>
    </w:p>
    <w:p w14:paraId="637B32A0" w14:textId="154A4B83" w:rsidR="00085F08" w:rsidRDefault="00085F08" w:rsidP="00261D17">
      <w:pPr>
        <w:pStyle w:val="Ttulo3"/>
        <w:numPr>
          <w:ilvl w:val="0"/>
          <w:numId w:val="0"/>
        </w:numPr>
        <w:ind w:firstLine="708"/>
      </w:pPr>
      <w:bookmarkStart w:id="27" w:name="_Toc532564464"/>
      <w:r>
        <w:t>Valor de la Construcción</w:t>
      </w:r>
      <w:bookmarkEnd w:id="27"/>
    </w:p>
    <w:p w14:paraId="0851FD5E" w14:textId="52103675" w:rsidR="00085F08" w:rsidRDefault="00085F08" w:rsidP="008B23FD">
      <w:pPr>
        <w:jc w:val="both"/>
      </w:pPr>
      <w:r w:rsidRPr="00C716FA">
        <w:t>Se denominan valores</w:t>
      </w:r>
      <w:r>
        <w:t xml:space="preserve"> de las</w:t>
      </w:r>
      <w:r w:rsidRPr="00C716FA">
        <w:t xml:space="preserve"> </w:t>
      </w:r>
      <w:r w:rsidRPr="00261D17">
        <w:t>construcciones y adicionales constructivos</w:t>
      </w:r>
      <w:r w:rsidRPr="00085F08">
        <w:rPr>
          <w:color w:val="FF0000"/>
        </w:rPr>
        <w:t xml:space="preserve">, </w:t>
      </w:r>
      <w:r w:rsidRPr="00C716FA">
        <w:t xml:space="preserve">al conjunto de valores y criterios técnicos establecidos en la presente </w:t>
      </w:r>
      <w:r>
        <w:t>norma t</w:t>
      </w:r>
      <w:r w:rsidRPr="00C716FA">
        <w:t xml:space="preserve">écnica para la </w:t>
      </w:r>
      <w:r>
        <w:t>v</w:t>
      </w:r>
      <w:r w:rsidRPr="00C716FA">
        <w:t>aloración, que servirán de base para calcular los avalúos</w:t>
      </w:r>
      <w:r>
        <w:t xml:space="preserve"> </w:t>
      </w:r>
      <w:r w:rsidR="00FE5661">
        <w:t>de la construcción y adicionales constructivos</w:t>
      </w:r>
    </w:p>
    <w:p w14:paraId="27758BA6" w14:textId="77777777" w:rsidR="00085F08" w:rsidRDefault="00085F08" w:rsidP="009A34B6"/>
    <w:p w14:paraId="7A45C66A" w14:textId="77777777" w:rsidR="009175DB" w:rsidRDefault="009175DB" w:rsidP="009175DB">
      <w:pPr>
        <w:pStyle w:val="Ttulo3"/>
        <w:numPr>
          <w:ilvl w:val="0"/>
          <w:numId w:val="0"/>
        </w:numPr>
        <w:ind w:firstLine="708"/>
      </w:pPr>
      <w:bookmarkStart w:id="28" w:name="_Toc520723844"/>
      <w:bookmarkStart w:id="29" w:name="_Toc532564465"/>
      <w:r w:rsidRPr="004B33D7">
        <w:t>Suelo urbano</w:t>
      </w:r>
      <w:bookmarkEnd w:id="28"/>
      <w:bookmarkEnd w:id="29"/>
    </w:p>
    <w:p w14:paraId="61D9C9AA" w14:textId="77777777" w:rsidR="009175DB" w:rsidRDefault="009175DB" w:rsidP="009175DB">
      <w:pPr>
        <w:jc w:val="both"/>
      </w:pPr>
      <w:bookmarkStart w:id="30" w:name="_CTVK001db68ac0ddb6c4997b6b9462f7b2eb630"/>
      <w:r w:rsidRPr="000A028F">
        <w:rPr>
          <w:szCs w:val="24"/>
        </w:rPr>
        <w:t>El suelo urbano es el ocupado por asentamientos humanos agrupados y emplazados dentro de un límite de territorio que cuenta con redes viales y de infraestructura de servicios de manera continua y estructurada, con un sistema interrelacionado de equipamientos y espacios públicos y privados; estos asentamientos humanos pueden conformar diferentes escalas territoriales e incluyen los núcleos urbanos en suelo rural</w:t>
      </w:r>
      <w:bookmarkEnd w:id="30"/>
      <w:r>
        <w:rPr>
          <w:szCs w:val="24"/>
        </w:rPr>
        <w:t xml:space="preserve">. </w:t>
      </w:r>
      <w:r>
        <w:fldChar w:fldCharType="begin"/>
      </w:r>
      <w:r>
        <w:instrText>ADDIN CITAVI.PLACEHOLDER f42458a8-98f3-4952-bba6-ddb60ac3577f 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ihPcmRlbmFuemEgTWV0cm9wb2xpdGFuYSBtb2RpZmljYXRvcmlhIGRlIGxhcyBvcmRlbmFuemFzIG1ldHJvcG9saXRhbmFzIE5vcy4gMTI3LCAxOTIsIDE3MiwgNDMyIHkgMDYwIGRlbCBEaXN0cml0byBNZXRyb3BvbGl0YW5vIGRlIFF1aXRvLCAyMDE4KTwvVGV4dD4NCiAgICA8L1RleHRVbml0Pg0KICA8L1RleHRVbml0cz4NCjwvUGxhY2Vob2xkZXI+</w:instrText>
      </w:r>
      <w:r>
        <w:fldChar w:fldCharType="separate"/>
      </w:r>
      <w:bookmarkStart w:id="31" w:name="_CTVP001f42458a898f34952bba6ddb60ac3577f"/>
      <w:r>
        <w:t>(Ordenanza Metropolitana modificatoria de las ordenanzas metropolitanas Nos. 127, 192, 172, 432 y 060 del Distrito Metropolitano de Quito, 2018)</w:t>
      </w:r>
      <w:bookmarkEnd w:id="31"/>
      <w:r>
        <w:fldChar w:fldCharType="end"/>
      </w:r>
    </w:p>
    <w:p w14:paraId="7B1A7404" w14:textId="77777777" w:rsidR="009175DB" w:rsidRPr="000A028F" w:rsidRDefault="009175DB" w:rsidP="009175DB"/>
    <w:p w14:paraId="40E1C7EC" w14:textId="77777777" w:rsidR="009175DB" w:rsidRDefault="009175DB" w:rsidP="009175DB">
      <w:pPr>
        <w:pStyle w:val="Ttulo3"/>
        <w:numPr>
          <w:ilvl w:val="0"/>
          <w:numId w:val="0"/>
        </w:numPr>
        <w:ind w:firstLine="708"/>
      </w:pPr>
      <w:bookmarkStart w:id="32" w:name="_Toc520723845"/>
      <w:bookmarkStart w:id="33" w:name="_Toc532564466"/>
      <w:r w:rsidRPr="004B33D7">
        <w:t>Suelo rural</w:t>
      </w:r>
      <w:bookmarkEnd w:id="32"/>
      <w:bookmarkEnd w:id="33"/>
    </w:p>
    <w:p w14:paraId="30BF75FD" w14:textId="77777777" w:rsidR="009175DB" w:rsidRDefault="009175DB" w:rsidP="008B23FD">
      <w:pPr>
        <w:jc w:val="both"/>
      </w:pPr>
      <w:bookmarkStart w:id="34" w:name="_CTVK001a078c7b4ac1c434fadc3d9b2abd6148a"/>
      <w:r w:rsidRPr="00606662">
        <w:rPr>
          <w:szCs w:val="24"/>
        </w:rPr>
        <w:t>El suelo rural es una extensión territorial que se encuentra ubicada fuera del área urbana, cuya aptitud presenta condiciones biofísicas y ambientales para ser utilizada en producción agrícola, pecuaria, forestal, silvícola o acuícola, y otras actividades productivas; recreativas, ecoturísticas, de conservación o de protección y de uso residencial bajo modalidad específica.</w:t>
      </w:r>
      <w:bookmarkEnd w:id="34"/>
      <w:r w:rsidRPr="00606662">
        <w:t xml:space="preserve"> </w:t>
      </w:r>
      <w:r>
        <w:fldChar w:fldCharType="begin"/>
      </w:r>
      <w:r>
        <w:instrText>ADDIN CITAVI.PLACEHOLDER 04be3b35-af5f-446f-af8f-165e8945728f 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ihPcmRlbmFuemEgTWV0cm9wb2xpdGFuYSBtb2RpZmljYXRvcmlhIGRlIGxhcyBvcmRlbmFuemFzIG1ldHJvcG9saXRhbmFzIE5vcy4gMTI3LCAxOTIsIDE3MiwgNDMyIHkgMDYwIGRlbCBEaXN0cml0byBNZXRyb3BvbGl0YW5vIGRlIFF1aXRvLCAyMDE4KTwvVGV4dD4NCiAgICA8L1RleHRVbml0Pg0KICA8L1RleHRVbml0cz4NCjwvUGxhY2Vob2xkZXI+</w:instrText>
      </w:r>
      <w:r>
        <w:fldChar w:fldCharType="separate"/>
      </w:r>
      <w:bookmarkStart w:id="35" w:name="_CTVP00104be3b35af5f446faf8f165e8945728f"/>
      <w:r>
        <w:t>(Ordenanza Metropolitana modificatoria de las ordenanzas metropolitanas Nos. 127, 192, 172, 432 y 060 del Distrito Metropolitano de Quito, 2018)</w:t>
      </w:r>
      <w:bookmarkEnd w:id="35"/>
      <w:r>
        <w:fldChar w:fldCharType="end"/>
      </w:r>
    </w:p>
    <w:p w14:paraId="3C1E28CD" w14:textId="77777777" w:rsidR="009175DB" w:rsidRPr="000A028F" w:rsidRDefault="009175DB" w:rsidP="009175DB"/>
    <w:p w14:paraId="6C101BA8" w14:textId="77777777" w:rsidR="009175DB" w:rsidRDefault="009175DB" w:rsidP="009175DB">
      <w:pPr>
        <w:pStyle w:val="Ttulo3"/>
        <w:numPr>
          <w:ilvl w:val="0"/>
          <w:numId w:val="0"/>
        </w:numPr>
        <w:ind w:firstLine="708"/>
      </w:pPr>
      <w:bookmarkStart w:id="36" w:name="_Toc520723846"/>
      <w:bookmarkStart w:id="37" w:name="_Toc532564467"/>
      <w:r>
        <w:t>División político – administrativa del Distrito Metropolitano de Q</w:t>
      </w:r>
      <w:bookmarkEnd w:id="36"/>
      <w:r>
        <w:t>uito</w:t>
      </w:r>
      <w:bookmarkEnd w:id="37"/>
    </w:p>
    <w:p w14:paraId="4101FE68" w14:textId="4A857B71" w:rsidR="009175DB" w:rsidRDefault="009175DB" w:rsidP="008B23FD">
      <w:pPr>
        <w:jc w:val="both"/>
      </w:pPr>
      <w:bookmarkStart w:id="38" w:name="_CTVK001cb1f9f29f34d43f2bd9db46f1225084d"/>
      <w:r w:rsidRPr="000A028F">
        <w:rPr>
          <w:szCs w:val="24"/>
        </w:rPr>
        <w:t>La división político-administrativa del</w:t>
      </w:r>
      <w:r>
        <w:rPr>
          <w:szCs w:val="24"/>
        </w:rPr>
        <w:t xml:space="preserve"> Distrito Metropolitano de Quito</w:t>
      </w:r>
      <w:r w:rsidRPr="000A028F">
        <w:rPr>
          <w:szCs w:val="24"/>
        </w:rPr>
        <w:t>, clasifica a las parroquias como urbanas y rurales, delimitándose áreas urbanas dentro de la circunscripción de cada parroquia rural</w:t>
      </w:r>
      <w:bookmarkEnd w:id="38"/>
      <w:r w:rsidRPr="000A028F">
        <w:t xml:space="preserve"> </w:t>
      </w:r>
      <w:r>
        <w:fldChar w:fldCharType="begin"/>
      </w:r>
      <w:r>
        <w:instrText>ADDIN CITAVI.PLACEHOLDER b38ed1f8-ef72-4250-ac4a-0ce26666e4b7 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ihPcmRlbmFuemEgTWV0cm9wb2xpdGFuYSBtb2RpZmljYXRvcmlhIGRlIGxhcyBvcmRlbmFuemFzIG1ldHJvcG9saXRhbmFzIE5vcy4gMTI3LCAxOTIsIDE3MiwgNDMyIHkgMDYwIGRlbCBEaXN0cml0byBNZXRyb3BvbGl0YW5vIGRlIFF1aXRvLCAyMDE4KTwvVGV4dD4NCiAgICA8L1RleHRVbml0Pg0KICA8L1RleHRVbml0cz4NCjwvUGxhY2Vob2xkZXI+</w:instrText>
      </w:r>
      <w:r>
        <w:fldChar w:fldCharType="separate"/>
      </w:r>
      <w:bookmarkStart w:id="39" w:name="_CTVP001b38ed1f8ef724250ac4a0ce26666e4b7"/>
      <w:r>
        <w:t>(Ordenanza Metropolitana modificatoria de las ordenanzas metropolitanas Nos. 127, 192, 172, 432 y 060 del Distrito Metropolitano de Quito, 2018)</w:t>
      </w:r>
      <w:bookmarkEnd w:id="39"/>
      <w:r>
        <w:fldChar w:fldCharType="end"/>
      </w:r>
      <w:r>
        <w:t>.</w:t>
      </w:r>
    </w:p>
    <w:p w14:paraId="7DDD8A18" w14:textId="77777777" w:rsidR="009175DB" w:rsidRDefault="009175DB" w:rsidP="009175DB"/>
    <w:p w14:paraId="755BB547" w14:textId="77777777" w:rsidR="009175DB" w:rsidRDefault="009175DB" w:rsidP="009175DB">
      <w:pPr>
        <w:pStyle w:val="Ttulo3"/>
        <w:numPr>
          <w:ilvl w:val="0"/>
          <w:numId w:val="0"/>
        </w:numPr>
        <w:ind w:firstLine="708"/>
      </w:pPr>
      <w:bookmarkStart w:id="40" w:name="_Toc520723848"/>
      <w:bookmarkStart w:id="41" w:name="_Toc532564468"/>
      <w:r w:rsidRPr="004B33D7">
        <w:t xml:space="preserve">Construcción </w:t>
      </w:r>
      <w:r>
        <w:t>c</w:t>
      </w:r>
      <w:r w:rsidRPr="004B33D7">
        <w:t>ubierta</w:t>
      </w:r>
      <w:bookmarkEnd w:id="40"/>
      <w:bookmarkEnd w:id="41"/>
    </w:p>
    <w:p w14:paraId="5A46660B" w14:textId="77777777" w:rsidR="009175DB" w:rsidRDefault="009175DB" w:rsidP="008B23FD">
      <w:pPr>
        <w:jc w:val="both"/>
      </w:pPr>
      <w:r w:rsidRPr="004B33D7">
        <w:t xml:space="preserve">Son aquellas unidades </w:t>
      </w:r>
      <w:r w:rsidRPr="00477F7B">
        <w:t>constructivas o edificaciones permanentes</w:t>
      </w:r>
      <w:r w:rsidRPr="004B33D7">
        <w:t xml:space="preserve"> que contienen vanos</w:t>
      </w:r>
      <w:r>
        <w:t xml:space="preserve"> y</w:t>
      </w:r>
      <w:r w:rsidRPr="004B33D7">
        <w:t xml:space="preserve"> llenos y, que se enmarcan dentro de una tipología constructiva como: hormigón armado, ladrillo/bloque y otros tipos de estructura, sin considerar el sitio de su emplazamiento o implantación, clase de suelo o uso destinado.</w:t>
      </w:r>
    </w:p>
    <w:p w14:paraId="59C59A92" w14:textId="77777777" w:rsidR="009175DB" w:rsidRDefault="009175DB" w:rsidP="009175DB"/>
    <w:p w14:paraId="0CC7C66F" w14:textId="77777777" w:rsidR="009175DB" w:rsidRDefault="009175DB" w:rsidP="009175DB">
      <w:pPr>
        <w:pStyle w:val="Ttulo3"/>
        <w:numPr>
          <w:ilvl w:val="0"/>
          <w:numId w:val="0"/>
        </w:numPr>
        <w:ind w:firstLine="708"/>
      </w:pPr>
      <w:bookmarkStart w:id="42" w:name="_Toc520723849"/>
      <w:bookmarkStart w:id="43" w:name="_Toc532564469"/>
      <w:r w:rsidRPr="004B33D7">
        <w:t>Construcción</w:t>
      </w:r>
      <w:r>
        <w:t xml:space="preserve"> abierta</w:t>
      </w:r>
      <w:bookmarkEnd w:id="42"/>
      <w:bookmarkEnd w:id="43"/>
    </w:p>
    <w:p w14:paraId="6714394F" w14:textId="77777777" w:rsidR="009175DB" w:rsidRDefault="009175DB" w:rsidP="008B23FD">
      <w:pPr>
        <w:jc w:val="both"/>
      </w:pPr>
      <w:r w:rsidRPr="004B33D7">
        <w:t>Son aquellas unidades constructivas que, por sus características contrarias a las cubiertas, se las ubica en los exteriores de los bloques construidos</w:t>
      </w:r>
      <w:r>
        <w:t>,</w:t>
      </w:r>
      <w:r w:rsidRPr="004B33D7">
        <w:t xml:space="preserve"> como canchas, piscinas, patios y otras similares.</w:t>
      </w:r>
    </w:p>
    <w:p w14:paraId="0DE77341" w14:textId="77777777" w:rsidR="009175DB" w:rsidRDefault="009175DB" w:rsidP="009175DB"/>
    <w:p w14:paraId="033D3924" w14:textId="77777777" w:rsidR="009175DB" w:rsidRDefault="009175DB" w:rsidP="009175DB">
      <w:pPr>
        <w:pStyle w:val="Ttulo3"/>
        <w:numPr>
          <w:ilvl w:val="0"/>
          <w:numId w:val="0"/>
        </w:numPr>
        <w:ind w:firstLine="708"/>
      </w:pPr>
      <w:bookmarkStart w:id="44" w:name="_Toc520723850"/>
      <w:bookmarkStart w:id="45" w:name="_Toc532564470"/>
      <w:r w:rsidRPr="004B33D7">
        <w:t xml:space="preserve">Construcción </w:t>
      </w:r>
      <w:r>
        <w:t>especial</w:t>
      </w:r>
      <w:bookmarkEnd w:id="44"/>
      <w:bookmarkEnd w:id="45"/>
    </w:p>
    <w:p w14:paraId="5EC5DA37" w14:textId="77777777" w:rsidR="009175DB" w:rsidRDefault="009175DB" w:rsidP="008B23FD">
      <w:pPr>
        <w:jc w:val="both"/>
      </w:pPr>
      <w:r w:rsidRPr="004B33D7">
        <w:t>Son aquellas unidades constructivas cubiertas que, siendo parte del bloque principal, constan como un bloque independiente y corresponden a circulaciones verticales, horizontales y ductos de ascensores, entre otras semejantes.</w:t>
      </w:r>
    </w:p>
    <w:p w14:paraId="67515C67" w14:textId="77777777" w:rsidR="009175DB" w:rsidRDefault="009175DB" w:rsidP="008B23FD">
      <w:pPr>
        <w:jc w:val="both"/>
      </w:pPr>
      <w:r w:rsidRPr="004B33D7">
        <w:t>Todos estos elementos para efectos del catastro y de la valoración, deberán estar graficados e identificados en el sistema catastral.</w:t>
      </w:r>
    </w:p>
    <w:p w14:paraId="3752C5E4" w14:textId="77777777" w:rsidR="009175DB" w:rsidRDefault="009175DB" w:rsidP="009175DB"/>
    <w:p w14:paraId="7D7E99EF" w14:textId="77777777" w:rsidR="009175DB" w:rsidRDefault="009175DB" w:rsidP="009175DB">
      <w:pPr>
        <w:pStyle w:val="Ttulo3"/>
        <w:numPr>
          <w:ilvl w:val="0"/>
          <w:numId w:val="0"/>
        </w:numPr>
        <w:ind w:left="851"/>
      </w:pPr>
      <w:bookmarkStart w:id="46" w:name="_Toc520723851"/>
      <w:bookmarkStart w:id="47" w:name="_Toc532564471"/>
      <w:r w:rsidRPr="004B33D7">
        <w:t xml:space="preserve">Adicional </w:t>
      </w:r>
      <w:r>
        <w:t>c</w:t>
      </w:r>
      <w:r w:rsidRPr="004B33D7">
        <w:t>onstructivo</w:t>
      </w:r>
      <w:r>
        <w:t xml:space="preserve"> e i</w:t>
      </w:r>
      <w:r w:rsidRPr="004B33D7">
        <w:t xml:space="preserve">nstalaciones </w:t>
      </w:r>
      <w:r>
        <w:t>e</w:t>
      </w:r>
      <w:r w:rsidRPr="004B33D7">
        <w:t>speciales</w:t>
      </w:r>
      <w:bookmarkEnd w:id="46"/>
      <w:bookmarkEnd w:id="47"/>
    </w:p>
    <w:p w14:paraId="7CE46B6B" w14:textId="77777777" w:rsidR="009175DB" w:rsidRDefault="009175DB" w:rsidP="008B23FD">
      <w:pPr>
        <w:jc w:val="both"/>
      </w:pPr>
      <w:r w:rsidRPr="004B33D7">
        <w:t>Son aquellos elementos complementarios a la construcción o al lote</w:t>
      </w:r>
      <w:r>
        <w:t>,</w:t>
      </w:r>
      <w:r w:rsidRPr="004B33D7">
        <w:t xml:space="preserve"> </w:t>
      </w:r>
      <w:r>
        <w:t>a</w:t>
      </w:r>
      <w:r w:rsidRPr="004B33D7">
        <w:t xml:space="preserve">sí como: </w:t>
      </w:r>
      <w:r w:rsidRPr="00CB06AF">
        <w:t>cerramientos, muros, circulación, lavandería, gradas, ascensor, canchas cubiertas y otros detallados en las tablas de adicionales de la ordenanza de valoración.</w:t>
      </w:r>
    </w:p>
    <w:p w14:paraId="3AAD7E88" w14:textId="77777777" w:rsidR="00392830" w:rsidRDefault="00392830" w:rsidP="009A34B6"/>
    <w:p w14:paraId="2CDC0B97" w14:textId="77777777" w:rsidR="00C716FA" w:rsidRDefault="00C716FA" w:rsidP="009A34B6">
      <w:pPr>
        <w:pStyle w:val="Ttulo1"/>
        <w:spacing w:before="0"/>
      </w:pPr>
      <w:bookmarkStart w:id="48" w:name="_Toc520723837"/>
      <w:bookmarkStart w:id="49" w:name="_Toc532564472"/>
      <w:r>
        <w:t>CAPÍTULO II</w:t>
      </w:r>
      <w:r w:rsidRPr="00E20E7E">
        <w:t xml:space="preserve">. </w:t>
      </w:r>
      <w:r>
        <w:t>CONSIDERACIONES GENERALES</w:t>
      </w:r>
      <w:bookmarkEnd w:id="48"/>
      <w:bookmarkEnd w:id="49"/>
    </w:p>
    <w:p w14:paraId="05E0FF84" w14:textId="77777777" w:rsidR="00272C96" w:rsidRPr="00C2657E" w:rsidRDefault="00272C96" w:rsidP="00272C96"/>
    <w:p w14:paraId="23B71B0F" w14:textId="77777777" w:rsidR="00272C96" w:rsidRDefault="00272C96" w:rsidP="008C76A7">
      <w:pPr>
        <w:pStyle w:val="Ttulo2"/>
      </w:pPr>
      <w:bookmarkStart w:id="50" w:name="_Toc520723843"/>
      <w:bookmarkStart w:id="51" w:name="_Toc532564473"/>
      <w:r w:rsidRPr="00C2657E">
        <w:t>Clasificación del suelo</w:t>
      </w:r>
      <w:bookmarkEnd w:id="50"/>
      <w:bookmarkEnd w:id="51"/>
      <w:r w:rsidRPr="00C2657E">
        <w:t xml:space="preserve"> </w:t>
      </w:r>
    </w:p>
    <w:p w14:paraId="4295D974" w14:textId="46410224" w:rsidR="00272C96" w:rsidRDefault="00272C96" w:rsidP="00EE058C">
      <w:r>
        <w:t>Para la determinación de los avalúos</w:t>
      </w:r>
      <w:r w:rsidR="00EE058C">
        <w:t xml:space="preserve"> de bienes inmueble en el Distrito Metropolitano de Quito</w:t>
      </w:r>
      <w:r>
        <w:t xml:space="preserve"> se clasifica al suelo en urbano y rural</w:t>
      </w:r>
      <w:r w:rsidR="00EE058C">
        <w:t>.</w:t>
      </w:r>
    </w:p>
    <w:p w14:paraId="0682C159" w14:textId="77777777" w:rsidR="00D667A2" w:rsidRPr="00D667A2" w:rsidRDefault="00D667A2" w:rsidP="00D667A2"/>
    <w:p w14:paraId="10B564B8" w14:textId="77777777" w:rsidR="00C716FA" w:rsidRDefault="00C716FA" w:rsidP="009A34B6">
      <w:pPr>
        <w:pStyle w:val="Ttulo2"/>
      </w:pPr>
      <w:bookmarkStart w:id="52" w:name="_Toc520723838"/>
      <w:bookmarkStart w:id="53" w:name="_Toc532564474"/>
      <w:r>
        <w:t>Metodología</w:t>
      </w:r>
      <w:bookmarkEnd w:id="52"/>
      <w:bookmarkEnd w:id="53"/>
    </w:p>
    <w:p w14:paraId="19E5978D" w14:textId="77777777" w:rsidR="00C716FA" w:rsidRDefault="00C716FA" w:rsidP="009A34B6">
      <w:r>
        <w:t>La metodología que se detalla a continuación rige para la valoración masiva y/o puntual de los inmuebles del Distrito Metropolitano de Quito.</w:t>
      </w:r>
    </w:p>
    <w:p w14:paraId="17F3B240" w14:textId="77777777" w:rsidR="00C716FA" w:rsidRPr="00C716FA" w:rsidRDefault="00C716FA" w:rsidP="009A34B6"/>
    <w:p w14:paraId="7B09F34C" w14:textId="7AB2858B" w:rsidR="00C716FA" w:rsidRDefault="00377119" w:rsidP="008C76A7">
      <w:pPr>
        <w:pStyle w:val="Ttulo3"/>
      </w:pPr>
      <w:bookmarkStart w:id="54" w:name="_Toc520723839"/>
      <w:bookmarkStart w:id="55" w:name="_Toc532564475"/>
      <w:r w:rsidRPr="002A6D60">
        <w:rPr>
          <w:rStyle w:val="Ttulo3Car"/>
          <w:b/>
        </w:rPr>
        <w:t>Avalúo</w:t>
      </w:r>
      <w:r>
        <w:t xml:space="preserve"> </w:t>
      </w:r>
      <w:bookmarkEnd w:id="54"/>
      <w:r w:rsidR="00F75408" w:rsidRPr="007B0689">
        <w:t>del</w:t>
      </w:r>
      <w:r w:rsidR="00F75408">
        <w:t xml:space="preserve"> suelo</w:t>
      </w:r>
      <w:bookmarkEnd w:id="55"/>
    </w:p>
    <w:p w14:paraId="47C7B7B3" w14:textId="70B7FAE9" w:rsidR="00C716FA" w:rsidRDefault="00C716FA" w:rsidP="00D91884">
      <w:pPr>
        <w:jc w:val="both"/>
      </w:pPr>
      <w:r w:rsidRPr="00C716FA">
        <w:t xml:space="preserve">Para </w:t>
      </w:r>
      <w:r>
        <w:t xml:space="preserve">la </w:t>
      </w:r>
      <w:r w:rsidRPr="00C716FA">
        <w:t xml:space="preserve">determinación del avalúo </w:t>
      </w:r>
      <w:r w:rsidR="00F75408">
        <w:t>del suelo</w:t>
      </w:r>
      <w:r w:rsidRPr="00C716FA">
        <w:t>, se tomará</w:t>
      </w:r>
      <w:r>
        <w:t>n</w:t>
      </w:r>
      <w:r w:rsidRPr="00C716FA">
        <w:t xml:space="preserve"> como referencia aquellos estudios de valoración, producto de la aplicación del método comparativo entre los valores de oferta o de ventas efect</w:t>
      </w:r>
      <w:r w:rsidR="00F75408">
        <w:t>iv</w:t>
      </w:r>
      <w:r w:rsidR="00D91884">
        <w:t>as en el mercado inmobiliario.</w:t>
      </w:r>
    </w:p>
    <w:p w14:paraId="53DF2910" w14:textId="77777777" w:rsidR="005E090C" w:rsidRDefault="005E090C" w:rsidP="009A34B6"/>
    <w:p w14:paraId="33373F41" w14:textId="77777777" w:rsidR="00C716FA" w:rsidRDefault="00377119" w:rsidP="009A34B6">
      <w:pPr>
        <w:pStyle w:val="Ttulo3"/>
      </w:pPr>
      <w:bookmarkStart w:id="56" w:name="_Toc520723840"/>
      <w:bookmarkStart w:id="57" w:name="_Toc532564476"/>
      <w:r>
        <w:t>Investigación de mercado</w:t>
      </w:r>
      <w:bookmarkEnd w:id="56"/>
      <w:bookmarkEnd w:id="57"/>
    </w:p>
    <w:p w14:paraId="69825E6D" w14:textId="508526C7" w:rsidR="00C716FA" w:rsidRDefault="00F75408" w:rsidP="00D91884">
      <w:pPr>
        <w:jc w:val="both"/>
      </w:pPr>
      <w:r>
        <w:t xml:space="preserve">Es la investigación de </w:t>
      </w:r>
      <w:r w:rsidR="00956551">
        <w:t>ofertas</w:t>
      </w:r>
      <w:r w:rsidR="00C716FA" w:rsidRPr="00C716FA">
        <w:t xml:space="preserve"> de compra</w:t>
      </w:r>
      <w:r>
        <w:t xml:space="preserve">-venta de los bienes inmuebles en el sector de estudio, en el caso de no existir la suficiente información </w:t>
      </w:r>
      <w:r w:rsidR="00C716FA" w:rsidRPr="00C716FA">
        <w:t>se podrá</w:t>
      </w:r>
      <w:r w:rsidR="00C716FA">
        <w:t>n</w:t>
      </w:r>
      <w:r w:rsidR="00C716FA" w:rsidRPr="00C716FA">
        <w:t xml:space="preserve"> aplicar otros procedimientos técnicos debidamente sustentados como: el residual (considerando el método de reposición), el </w:t>
      </w:r>
      <w:r w:rsidR="00C716FA">
        <w:t>p</w:t>
      </w:r>
      <w:r w:rsidR="00C716FA" w:rsidRPr="00C716FA">
        <w:t>otencial de desarrollo</w:t>
      </w:r>
      <w:r w:rsidR="005212A1">
        <w:t xml:space="preserve">, </w:t>
      </w:r>
      <w:r w:rsidR="00C716FA" w:rsidRPr="00C716FA">
        <w:t xml:space="preserve">y un procedimiento de corrección del valor a través de varios componentes valorativos de la tierra, todos estos especificados en </w:t>
      </w:r>
      <w:r w:rsidR="00477F7B">
        <w:t>el</w:t>
      </w:r>
      <w:r w:rsidR="00C716FA" w:rsidRPr="00C716FA">
        <w:t xml:space="preserve"> presente documento.</w:t>
      </w:r>
    </w:p>
    <w:p w14:paraId="496D762E" w14:textId="77777777" w:rsidR="005E090C" w:rsidRDefault="005E090C" w:rsidP="009A34B6"/>
    <w:p w14:paraId="075BA2D9" w14:textId="77777777" w:rsidR="00C716FA" w:rsidRDefault="00377119" w:rsidP="009A34B6">
      <w:pPr>
        <w:pStyle w:val="Ttulo3"/>
      </w:pPr>
      <w:bookmarkStart w:id="58" w:name="_Toc520723841"/>
      <w:bookmarkStart w:id="59" w:name="_Toc532564477"/>
      <w:r>
        <w:t>Avalúo del bien inmueble</w:t>
      </w:r>
      <w:bookmarkEnd w:id="58"/>
      <w:bookmarkEnd w:id="59"/>
    </w:p>
    <w:p w14:paraId="61831408" w14:textId="0AEEE1B5" w:rsidR="00C716FA" w:rsidRDefault="00C716FA" w:rsidP="009A34B6">
      <w:r w:rsidRPr="00C716FA">
        <w:t>El avalúo del bien inmueble estará conformado por</w:t>
      </w:r>
      <w:r w:rsidR="00477F7B">
        <w:t>:</w:t>
      </w:r>
      <w:r w:rsidRPr="00C716FA">
        <w:t xml:space="preserve"> el valor del suelo total corregido por los diferentes factores más el valor de las construcciones y adicionales constructivos si los tuviere. La</w:t>
      </w:r>
      <w:r w:rsidR="00C2657E">
        <w:t>s</w:t>
      </w:r>
      <w:r w:rsidRPr="00C716FA">
        <w:t xml:space="preserve"> </w:t>
      </w:r>
      <w:r w:rsidR="00C2657E" w:rsidRPr="00C716FA">
        <w:t>expresion</w:t>
      </w:r>
      <w:r w:rsidR="00C2657E">
        <w:t>es</w:t>
      </w:r>
      <w:r w:rsidRPr="00C716FA">
        <w:t xml:space="preserve"> matemática</w:t>
      </w:r>
      <w:r w:rsidR="00C2657E">
        <w:t>s</w:t>
      </w:r>
      <w:r w:rsidRPr="00C716FA">
        <w:t xml:space="preserve"> a aplicarse </w:t>
      </w:r>
      <w:r>
        <w:t>s</w:t>
      </w:r>
      <w:r w:rsidR="00C2657E">
        <w:t>on</w:t>
      </w:r>
      <w:r w:rsidRPr="00C716FA">
        <w:t>:</w:t>
      </w:r>
    </w:p>
    <w:p w14:paraId="0955949E" w14:textId="06F1F87B" w:rsidR="00887429" w:rsidRDefault="00887429" w:rsidP="009A34B6"/>
    <w:p w14:paraId="0BD644CD" w14:textId="77777777" w:rsidR="00887429" w:rsidRDefault="00887429" w:rsidP="009A34B6"/>
    <w:p w14:paraId="4686C363" w14:textId="77777777" w:rsidR="00C2657E" w:rsidRPr="005E090C" w:rsidRDefault="00C2657E" w:rsidP="008F0A69">
      <w:pPr>
        <w:pStyle w:val="Prrafodelista"/>
        <w:numPr>
          <w:ilvl w:val="0"/>
          <w:numId w:val="33"/>
        </w:numPr>
      </w:pPr>
      <w:r w:rsidRPr="005E090C">
        <w:t>Para los predios urbanos:</w:t>
      </w:r>
    </w:p>
    <w:p w14:paraId="3B0283CF" w14:textId="77777777" w:rsidR="00C716FA" w:rsidRDefault="00C716FA" w:rsidP="009A34B6">
      <m:oMathPara>
        <m:oMath>
          <m:r>
            <w:rPr>
              <w:rFonts w:ascii="Cambria Math" w:hAnsi="Cambria Math"/>
            </w:rPr>
            <m:t>Apu=Vt+Vc+Va</m:t>
          </m:r>
        </m:oMath>
      </m:oMathPara>
    </w:p>
    <w:p w14:paraId="6A8763AE" w14:textId="77777777" w:rsidR="00C716FA" w:rsidRDefault="00C716FA" w:rsidP="009A34B6">
      <w:r>
        <w:t>Donde,</w:t>
      </w:r>
    </w:p>
    <w:p w14:paraId="6707EEFD" w14:textId="77777777" w:rsidR="00C716FA" w:rsidRDefault="00C716FA" w:rsidP="009A34B6">
      <w:r>
        <w:t>Apu</w:t>
      </w:r>
      <w:r w:rsidR="00F51C86">
        <w:tab/>
      </w:r>
      <w:r>
        <w:t>= avalúo del predio urbano</w:t>
      </w:r>
    </w:p>
    <w:p w14:paraId="36684584" w14:textId="77777777" w:rsidR="00C716FA" w:rsidRDefault="00C716FA" w:rsidP="009A34B6">
      <w:r>
        <w:t xml:space="preserve">Vt </w:t>
      </w:r>
      <w:r>
        <w:tab/>
        <w:t xml:space="preserve">= valor del terreno </w:t>
      </w:r>
    </w:p>
    <w:p w14:paraId="593F981E" w14:textId="77777777" w:rsidR="00C2657E" w:rsidRDefault="00C2657E" w:rsidP="009A34B6">
      <w:pPr>
        <w:ind w:left="1416" w:hanging="705"/>
      </w:pPr>
      <w:r>
        <w:t>Vc</w:t>
      </w:r>
      <w:r>
        <w:tab/>
        <w:t>= valor de la construcción (cubierta, abierta, especial y comunales en propiedad horizontal)</w:t>
      </w:r>
    </w:p>
    <w:p w14:paraId="77BB9574" w14:textId="77777777" w:rsidR="00C2657E" w:rsidRPr="00D667A2" w:rsidRDefault="00C2657E" w:rsidP="009A34B6">
      <w:pPr>
        <w:ind w:left="1416" w:hanging="705"/>
      </w:pPr>
      <w:r>
        <w:t>Va</w:t>
      </w:r>
      <w:r>
        <w:tab/>
        <w:t xml:space="preserve">= valor de los adicionales constructivos </w:t>
      </w:r>
      <w:r w:rsidRPr="00D667A2">
        <w:t>(del predio y de la propiedad horizontal)</w:t>
      </w:r>
    </w:p>
    <w:p w14:paraId="72618C2F" w14:textId="77777777" w:rsidR="00C2657E" w:rsidRDefault="00C2657E" w:rsidP="009A34B6">
      <w:pPr>
        <w:ind w:left="1416" w:hanging="705"/>
      </w:pPr>
    </w:p>
    <w:p w14:paraId="234BC975" w14:textId="77777777" w:rsidR="00C2657E" w:rsidRPr="005E090C" w:rsidRDefault="00C2657E" w:rsidP="008F0A69">
      <w:pPr>
        <w:pStyle w:val="Prrafodelista"/>
        <w:numPr>
          <w:ilvl w:val="0"/>
          <w:numId w:val="33"/>
        </w:numPr>
      </w:pPr>
      <w:r w:rsidRPr="005E090C">
        <w:t>Para los predios rurales</w:t>
      </w:r>
    </w:p>
    <w:p w14:paraId="2D7C5403" w14:textId="77777777" w:rsidR="00C2657E" w:rsidRPr="00C2657E" w:rsidRDefault="00C2657E" w:rsidP="009A34B6">
      <w:pPr>
        <w:rPr>
          <w:rFonts w:eastAsiaTheme="minorEastAsia"/>
        </w:rPr>
      </w:pPr>
      <m:oMathPara>
        <m:oMath>
          <m:r>
            <w:rPr>
              <w:rFonts w:ascii="Cambria Math" w:hAnsi="Cambria Math"/>
            </w:rPr>
            <m:t>Apr=Vt+Vc+Va</m:t>
          </m:r>
        </m:oMath>
      </m:oMathPara>
    </w:p>
    <w:p w14:paraId="15AFCE02" w14:textId="77777777" w:rsidR="00C2657E" w:rsidRDefault="00C2657E" w:rsidP="009A34B6">
      <w:pPr>
        <w:rPr>
          <w:rFonts w:eastAsiaTheme="minorEastAsia"/>
        </w:rPr>
      </w:pPr>
      <w:r>
        <w:rPr>
          <w:rFonts w:eastAsiaTheme="minorEastAsia"/>
        </w:rPr>
        <w:t>Donde,</w:t>
      </w:r>
    </w:p>
    <w:p w14:paraId="147EF12E" w14:textId="77777777" w:rsidR="00C2657E" w:rsidRDefault="00C2657E" w:rsidP="009A34B6">
      <w:pPr>
        <w:rPr>
          <w:rFonts w:eastAsiaTheme="minorEastAsia"/>
        </w:rPr>
      </w:pPr>
      <w:r>
        <w:rPr>
          <w:rFonts w:eastAsiaTheme="minorEastAsia"/>
        </w:rPr>
        <w:t>Apr</w:t>
      </w:r>
      <w:r>
        <w:rPr>
          <w:rFonts w:eastAsiaTheme="minorEastAsia"/>
        </w:rPr>
        <w:tab/>
        <w:t>= avalúo del predio rural</w:t>
      </w:r>
    </w:p>
    <w:p w14:paraId="64F72C01" w14:textId="5D2A7BA8" w:rsidR="00C2657E" w:rsidRDefault="00C2657E" w:rsidP="009A34B6">
      <w:pPr>
        <w:rPr>
          <w:rFonts w:eastAsiaTheme="minorEastAsia"/>
        </w:rPr>
      </w:pPr>
      <w:r>
        <w:rPr>
          <w:rFonts w:eastAsiaTheme="minorEastAsia"/>
        </w:rPr>
        <w:t>Vt</w:t>
      </w:r>
      <w:r>
        <w:rPr>
          <w:rFonts w:eastAsiaTheme="minorEastAsia"/>
        </w:rPr>
        <w:tab/>
        <w:t>= valor del terreno</w:t>
      </w:r>
      <w:r w:rsidR="00956551">
        <w:rPr>
          <w:rFonts w:eastAsiaTheme="minorEastAsia"/>
        </w:rPr>
        <w:t xml:space="preserve"> (por clases agrológicas)</w:t>
      </w:r>
    </w:p>
    <w:p w14:paraId="79600856" w14:textId="77777777" w:rsidR="00C2657E" w:rsidRDefault="00C2657E" w:rsidP="009A34B6">
      <w:pPr>
        <w:ind w:left="1416" w:hanging="705"/>
      </w:pPr>
      <w:r>
        <w:rPr>
          <w:rFonts w:eastAsiaTheme="minorEastAsia"/>
        </w:rPr>
        <w:t>Vc</w:t>
      </w:r>
      <w:r>
        <w:rPr>
          <w:rFonts w:eastAsiaTheme="minorEastAsia"/>
        </w:rPr>
        <w:tab/>
        <w:t xml:space="preserve">= valor de la construcción (cubierta, abierta, especial </w:t>
      </w:r>
      <w:r>
        <w:t>y comunales en propiedad horizontal</w:t>
      </w:r>
    </w:p>
    <w:p w14:paraId="742CD39C" w14:textId="77777777" w:rsidR="00C2657E" w:rsidRDefault="00C2657E" w:rsidP="009A34B6">
      <w:pPr>
        <w:ind w:left="1416" w:hanging="705"/>
      </w:pPr>
      <w:r>
        <w:t>Va</w:t>
      </w:r>
      <w:r>
        <w:tab/>
        <w:t xml:space="preserve">= valor de los adicionales constructivos </w:t>
      </w:r>
      <w:r w:rsidRPr="00D667A2">
        <w:t>(del predio y de la propiedad horizontal)</w:t>
      </w:r>
    </w:p>
    <w:p w14:paraId="76BEF7FD" w14:textId="77777777" w:rsidR="00C2657E" w:rsidRDefault="00C2657E" w:rsidP="009A34B6">
      <w:pPr>
        <w:ind w:left="1416" w:hanging="705"/>
      </w:pPr>
    </w:p>
    <w:p w14:paraId="7EACD7A7" w14:textId="77777777" w:rsidR="005A1ECB" w:rsidRDefault="005A1ECB" w:rsidP="00DE27CA">
      <w:bookmarkStart w:id="60" w:name="_Toc520723852"/>
    </w:p>
    <w:p w14:paraId="6BB0CA2F" w14:textId="77777777" w:rsidR="004B33D7" w:rsidRDefault="004B33D7" w:rsidP="009A34B6">
      <w:pPr>
        <w:pStyle w:val="Ttulo1"/>
        <w:spacing w:before="0"/>
      </w:pPr>
      <w:bookmarkStart w:id="61" w:name="_Toc532564478"/>
      <w:r>
        <w:t>CAPÍTULO III</w:t>
      </w:r>
      <w:r w:rsidRPr="00E20E7E">
        <w:t xml:space="preserve">. </w:t>
      </w:r>
      <w:r w:rsidRPr="004B33D7">
        <w:t>VALORACIÓN DEL SUELO URBANO</w:t>
      </w:r>
      <w:bookmarkEnd w:id="60"/>
      <w:bookmarkEnd w:id="61"/>
    </w:p>
    <w:p w14:paraId="149BD779" w14:textId="77777777" w:rsidR="008C76A7" w:rsidRPr="008C76A7" w:rsidRDefault="008C76A7" w:rsidP="008C76A7"/>
    <w:p w14:paraId="784963AF" w14:textId="77777777" w:rsidR="004B33D7" w:rsidRDefault="004B33D7" w:rsidP="009A34B6">
      <w:pPr>
        <w:pStyle w:val="Ttulo2"/>
      </w:pPr>
      <w:bookmarkStart w:id="62" w:name="_Toc520723853"/>
      <w:bookmarkStart w:id="63" w:name="_Toc532564479"/>
      <w:r w:rsidRPr="004B33D7">
        <w:t>Delimitación del suelo urbano</w:t>
      </w:r>
      <w:bookmarkEnd w:id="62"/>
      <w:bookmarkEnd w:id="63"/>
    </w:p>
    <w:p w14:paraId="32821F18" w14:textId="16EA7F2A" w:rsidR="00F80A93" w:rsidRDefault="00F80A93" w:rsidP="005212A1">
      <w:pPr>
        <w:jc w:val="both"/>
      </w:pPr>
      <w:r w:rsidRPr="00F80A93">
        <w:t>Se sujetará al estudio realizado por la Secretaria de Territorio Hábitat y Vivienda, aprobado por el Concejo Metropolitano mediante Ordenanza Metropolitana vigente</w:t>
      </w:r>
      <w:r w:rsidR="004169D9">
        <w:t>.</w:t>
      </w:r>
      <w:r>
        <w:t xml:space="preserve"> </w:t>
      </w:r>
    </w:p>
    <w:p w14:paraId="44EFB290" w14:textId="77777777" w:rsidR="00F21B8A" w:rsidRPr="00F80A93" w:rsidRDefault="00F21B8A" w:rsidP="009A34B6"/>
    <w:p w14:paraId="3AA205CB" w14:textId="77777777" w:rsidR="00CB06AF" w:rsidRDefault="00F80A93" w:rsidP="009A34B6">
      <w:pPr>
        <w:pStyle w:val="Ttulo2"/>
      </w:pPr>
      <w:bookmarkStart w:id="64" w:name="_Toc520723854"/>
      <w:bookmarkStart w:id="65" w:name="_Toc532564480"/>
      <w:bookmarkStart w:id="66" w:name="norma_4"/>
      <w:r w:rsidRPr="00CB06AF">
        <w:t>Delimitación de polígonos valorativos</w:t>
      </w:r>
      <w:r w:rsidR="00F16207">
        <w:t xml:space="preserve"> urbanos</w:t>
      </w:r>
      <w:bookmarkEnd w:id="64"/>
      <w:bookmarkEnd w:id="65"/>
    </w:p>
    <w:bookmarkEnd w:id="66"/>
    <w:p w14:paraId="74C52186" w14:textId="77777777" w:rsidR="00CB06AF" w:rsidRPr="00CB06AF" w:rsidRDefault="00F21B8A" w:rsidP="005212A1">
      <w:pPr>
        <w:jc w:val="both"/>
      </w:pPr>
      <w:r w:rsidRPr="00CB06AF">
        <w:t xml:space="preserve">Para determinar el valor base del </w:t>
      </w:r>
      <w:r w:rsidR="00833E06" w:rsidRPr="00CB06AF">
        <w:t>suelo,</w:t>
      </w:r>
      <w:r w:rsidRPr="00CB06AF">
        <w:t xml:space="preserve"> se definirán </w:t>
      </w:r>
      <w:r w:rsidR="009E31A9" w:rsidRPr="00F07C8D">
        <w:t>polígonos valorativos</w:t>
      </w:r>
      <w:r w:rsidR="009E31A9">
        <w:t>, que son zona</w:t>
      </w:r>
      <w:r w:rsidRPr="00CB06AF">
        <w:t xml:space="preserve">s homogéneas </w:t>
      </w:r>
      <w:r w:rsidR="009E31A9">
        <w:t xml:space="preserve">en cuanto a sus </w:t>
      </w:r>
      <w:r w:rsidRPr="00CB06AF">
        <w:t>ca</w:t>
      </w:r>
      <w:r w:rsidR="009E31A9">
        <w:t>racterísticas y comportamientos</w:t>
      </w:r>
      <w:r w:rsidR="00F07C8D">
        <w:t>,</w:t>
      </w:r>
      <w:r w:rsidRPr="00CB06AF">
        <w:t xml:space="preserve"> a l</w:t>
      </w:r>
      <w:r w:rsidR="00F07C8D">
        <w:t>o</w:t>
      </w:r>
      <w:r w:rsidRPr="00CB06AF">
        <w:t xml:space="preserve">s que se </w:t>
      </w:r>
      <w:r w:rsidR="00F07C8D">
        <w:t xml:space="preserve">les </w:t>
      </w:r>
      <w:r w:rsidRPr="00CB06AF">
        <w:t>denomina</w:t>
      </w:r>
      <w:r w:rsidR="00F07C8D">
        <w:t xml:space="preserve"> como</w:t>
      </w:r>
      <w:r w:rsidR="00CB06AF">
        <w:t>:</w:t>
      </w:r>
      <w:r w:rsidRPr="00CB06AF">
        <w:t xml:space="preserve"> </w:t>
      </w:r>
      <w:r w:rsidR="00CB06AF" w:rsidRPr="00CB06AF">
        <w:t>área</w:t>
      </w:r>
      <w:r w:rsidR="00F07C8D">
        <w:t>s</w:t>
      </w:r>
      <w:r w:rsidR="00CB06AF" w:rsidRPr="00CB06AF">
        <w:t xml:space="preserve"> de intervención valorativa</w:t>
      </w:r>
      <w:r w:rsidR="009E31A9">
        <w:t>s</w:t>
      </w:r>
      <w:r w:rsidR="00CB06AF" w:rsidRPr="00CB06AF">
        <w:t xml:space="preserve"> (AIVA)</w:t>
      </w:r>
      <w:r w:rsidR="00CB06AF">
        <w:t>.</w:t>
      </w:r>
    </w:p>
    <w:p w14:paraId="49A3F748" w14:textId="3D1D3870" w:rsidR="00F21B8A" w:rsidRDefault="00F21B8A" w:rsidP="005212A1">
      <w:pPr>
        <w:ind w:firstLine="0"/>
        <w:jc w:val="both"/>
      </w:pPr>
      <w:r w:rsidRPr="00F21B8A">
        <w:t>Para su confor</w:t>
      </w:r>
      <w:r w:rsidR="003D24C2">
        <w:t>m</w:t>
      </w:r>
      <w:r w:rsidRPr="00F21B8A">
        <w:t>ación se aplicarán los siguientes criterios:</w:t>
      </w:r>
    </w:p>
    <w:p w14:paraId="32526AAF" w14:textId="77777777" w:rsidR="00F21B8A" w:rsidRPr="00F21B8A" w:rsidRDefault="00F21B8A" w:rsidP="005212A1">
      <w:pPr>
        <w:jc w:val="both"/>
        <w:rPr>
          <w:highlight w:val="magenta"/>
        </w:rPr>
      </w:pPr>
    </w:p>
    <w:p w14:paraId="1ED39A23" w14:textId="77777777" w:rsidR="00F80A93" w:rsidRDefault="00F80A93" w:rsidP="009A34B6">
      <w:pPr>
        <w:pStyle w:val="Ttulo3"/>
      </w:pPr>
      <w:bookmarkStart w:id="67" w:name="_Toc520723855"/>
      <w:bookmarkStart w:id="68" w:name="_Toc532564481"/>
      <w:r w:rsidRPr="00F80A93">
        <w:t>Administrativos</w:t>
      </w:r>
      <w:bookmarkEnd w:id="67"/>
      <w:bookmarkEnd w:id="68"/>
    </w:p>
    <w:p w14:paraId="36CCED08" w14:textId="4FEC2C93" w:rsidR="00F80A93" w:rsidRDefault="009E31A9" w:rsidP="005212A1">
      <w:pPr>
        <w:jc w:val="both"/>
      </w:pPr>
      <w:r w:rsidRPr="004169D9">
        <w:t>P</w:t>
      </w:r>
      <w:r w:rsidR="00833E06" w:rsidRPr="004169D9">
        <w:t xml:space="preserve">ara delimitar las </w:t>
      </w:r>
      <w:r w:rsidR="003D24C2" w:rsidRPr="004169D9">
        <w:t>Áreas de Intervención Valorativas</w:t>
      </w:r>
      <w:r w:rsidRPr="004169D9">
        <w:t xml:space="preserve">, se toman como una condición </w:t>
      </w:r>
      <w:r w:rsidR="00833E06" w:rsidRPr="004169D9">
        <w:t>los límites de l</w:t>
      </w:r>
      <w:r w:rsidR="00F80A93" w:rsidRPr="004169D9">
        <w:t>a</w:t>
      </w:r>
      <w:r w:rsidR="00833E06" w:rsidRPr="004169D9">
        <w:t>s</w:t>
      </w:r>
      <w:r w:rsidR="00F80A93" w:rsidRPr="00F80A93">
        <w:t xml:space="preserve"> </w:t>
      </w:r>
      <w:r w:rsidR="00833E06" w:rsidRPr="00F80A93">
        <w:t>zonas metropolitanas y parroquias</w:t>
      </w:r>
      <w:r w:rsidR="00833E06">
        <w:t xml:space="preserve"> del Distrito Metropolitano de Quito.</w:t>
      </w:r>
    </w:p>
    <w:p w14:paraId="6EAE2E36" w14:textId="77777777" w:rsidR="009E31A9" w:rsidRDefault="009E31A9" w:rsidP="005212A1">
      <w:pPr>
        <w:jc w:val="both"/>
      </w:pPr>
      <w:r>
        <w:t>Es decir, los polígonos generados deberán están inscritos en los límites parroquiales y por lo tanto también inscritos en los límites de las zonas metropolitanas.</w:t>
      </w:r>
    </w:p>
    <w:p w14:paraId="2B2FB372" w14:textId="77777777" w:rsidR="005E090C" w:rsidRPr="00F80A93" w:rsidRDefault="005E090C" w:rsidP="009A34B6"/>
    <w:p w14:paraId="6003F08F" w14:textId="77777777" w:rsidR="00F80A93" w:rsidRDefault="00833E06" w:rsidP="009A34B6">
      <w:pPr>
        <w:pStyle w:val="Ttulo3"/>
      </w:pPr>
      <w:bookmarkStart w:id="69" w:name="_Toc520723856"/>
      <w:bookmarkStart w:id="70" w:name="_Toc532564482"/>
      <w:r w:rsidRPr="00833E06">
        <w:t>Urbanísticos</w:t>
      </w:r>
      <w:bookmarkEnd w:id="69"/>
      <w:bookmarkEnd w:id="70"/>
    </w:p>
    <w:p w14:paraId="1230771E" w14:textId="1F2D82AD" w:rsidR="00833E06" w:rsidRDefault="00833E06" w:rsidP="005212A1">
      <w:pPr>
        <w:jc w:val="both"/>
      </w:pPr>
      <w:r>
        <w:t xml:space="preserve">Para sub dividir los polígonos de las </w:t>
      </w:r>
      <w:r w:rsidR="003D24C2" w:rsidRPr="004169D9">
        <w:t>Áreas de Intervención Valorativas</w:t>
      </w:r>
      <w:r w:rsidR="003D24C2">
        <w:t xml:space="preserve"> </w:t>
      </w:r>
      <w:r w:rsidR="004169D9">
        <w:t>se considerará</w:t>
      </w:r>
      <w:r>
        <w:t>n los siguientes criterios urbanísticos:</w:t>
      </w:r>
    </w:p>
    <w:p w14:paraId="68567337" w14:textId="77777777" w:rsidR="005E090C" w:rsidRPr="00833E06" w:rsidRDefault="005E090C" w:rsidP="009A34B6"/>
    <w:p w14:paraId="578F0375" w14:textId="14CDE6E0" w:rsidR="00833E06" w:rsidRDefault="00833E06" w:rsidP="007B6B2B">
      <w:pPr>
        <w:pStyle w:val="Ttulo4"/>
        <w:numPr>
          <w:ilvl w:val="2"/>
          <w:numId w:val="25"/>
        </w:numPr>
      </w:pPr>
      <w:r w:rsidRPr="00833E06">
        <w:t>Clasificación del suelo</w:t>
      </w:r>
    </w:p>
    <w:p w14:paraId="248490B9" w14:textId="77777777" w:rsidR="00B259DB" w:rsidRDefault="00B259DB" w:rsidP="009A34B6">
      <w:r w:rsidRPr="00B259DB">
        <w:t>Se trabajará sobre el mapa de cla</w:t>
      </w:r>
      <w:r w:rsidRPr="009E31A9">
        <w:t>sificación de suelo, en donde están determinadas las zonas urbanas y rurales.</w:t>
      </w:r>
    </w:p>
    <w:p w14:paraId="0CB0CE4B" w14:textId="77777777" w:rsidR="005E090C" w:rsidRDefault="005E090C" w:rsidP="009A34B6"/>
    <w:p w14:paraId="75E6D8DA" w14:textId="77777777" w:rsidR="00B259DB" w:rsidRPr="00B259DB" w:rsidRDefault="00B259DB" w:rsidP="00B65C07">
      <w:pPr>
        <w:pStyle w:val="Ttulo4"/>
        <w:numPr>
          <w:ilvl w:val="2"/>
          <w:numId w:val="25"/>
        </w:numPr>
      </w:pPr>
      <w:r w:rsidRPr="00B259DB">
        <w:t>Uso del suelo</w:t>
      </w:r>
    </w:p>
    <w:p w14:paraId="341A1995" w14:textId="486DB31B" w:rsidR="00833E06" w:rsidRDefault="00B259DB" w:rsidP="007B6B2B">
      <w:pPr>
        <w:jc w:val="both"/>
      </w:pPr>
      <w:r w:rsidRPr="00B259DB">
        <w:t>Se considerará para el análisis</w:t>
      </w:r>
      <w:r w:rsidR="005648FF">
        <w:t>,</w:t>
      </w:r>
      <w:r w:rsidR="004169D9">
        <w:t xml:space="preserve"> </w:t>
      </w:r>
      <w:r w:rsidR="005212A1">
        <w:t>el uso principal</w:t>
      </w:r>
      <w:r w:rsidRPr="00B259DB">
        <w:t xml:space="preserve">: </w:t>
      </w:r>
      <w:r w:rsidRPr="004169D9">
        <w:t>residencial, múltiple, comercial, de servicios, industrial, equipamiento, protección ecológica, preservación patrimonial, recurso natural, agrícola residencial, equipamiento, u otros.</w:t>
      </w:r>
    </w:p>
    <w:p w14:paraId="685442AB" w14:textId="77777777" w:rsidR="005E090C" w:rsidRDefault="005E090C" w:rsidP="009A34B6"/>
    <w:p w14:paraId="038E7649" w14:textId="77777777" w:rsidR="00833E06" w:rsidRDefault="00B259DB" w:rsidP="00B65C07">
      <w:pPr>
        <w:pStyle w:val="Ttulo4"/>
        <w:numPr>
          <w:ilvl w:val="2"/>
          <w:numId w:val="25"/>
        </w:numPr>
      </w:pPr>
      <w:r w:rsidRPr="00B259DB">
        <w:t xml:space="preserve">Zonificación para </w:t>
      </w:r>
      <w:r>
        <w:t>h</w:t>
      </w:r>
      <w:r w:rsidRPr="00B259DB">
        <w:t xml:space="preserve">abilitación del </w:t>
      </w:r>
      <w:r>
        <w:t>suelo y e</w:t>
      </w:r>
      <w:r w:rsidRPr="00B259DB">
        <w:t>dificación</w:t>
      </w:r>
    </w:p>
    <w:p w14:paraId="0B5C9209" w14:textId="77777777" w:rsidR="00B259DB" w:rsidRDefault="00B259DB" w:rsidP="007B6B2B">
      <w:pPr>
        <w:jc w:val="both"/>
      </w:pPr>
      <w:r w:rsidRPr="00B259DB">
        <w:t xml:space="preserve">Se considerará la habilitación del suelo (tamaño mínimo y frente mínimo del lote), la altura de edificación (expresada en número de pisos y metros lineales) y </w:t>
      </w:r>
      <w:r w:rsidR="004305E8">
        <w:t xml:space="preserve">la </w:t>
      </w:r>
      <w:r w:rsidRPr="00B259DB">
        <w:t>ocupación del suelo (aislada, adosada, pareada, a línea de fábrica, u otras).</w:t>
      </w:r>
    </w:p>
    <w:p w14:paraId="795B09A1" w14:textId="77777777" w:rsidR="005E090C" w:rsidRDefault="005E090C" w:rsidP="009A34B6"/>
    <w:p w14:paraId="348D65B1" w14:textId="30D484B2" w:rsidR="00F80A93" w:rsidRDefault="008C76A7" w:rsidP="008C76A7">
      <w:pPr>
        <w:pStyle w:val="Ttulo4"/>
        <w:numPr>
          <w:ilvl w:val="2"/>
          <w:numId w:val="25"/>
        </w:numPr>
      </w:pPr>
      <w:bookmarkStart w:id="71" w:name="_Toc520723857"/>
      <w:r>
        <w:t>C</w:t>
      </w:r>
      <w:r w:rsidR="00B259DB" w:rsidRPr="00B259DB">
        <w:t>ategorías de las construcciones</w:t>
      </w:r>
      <w:bookmarkEnd w:id="71"/>
    </w:p>
    <w:p w14:paraId="2F83090D" w14:textId="143FFA0D" w:rsidR="00B259DB" w:rsidRDefault="00B259DB" w:rsidP="007B6B2B">
      <w:pPr>
        <w:jc w:val="both"/>
      </w:pPr>
      <w:r w:rsidRPr="00B259DB">
        <w:t xml:space="preserve">Se </w:t>
      </w:r>
      <w:r w:rsidR="005648FF">
        <w:t>tomará en cuenta</w:t>
      </w:r>
      <w:r w:rsidRPr="00B259DB">
        <w:t xml:space="preserve"> la categoría de acabados exteriores </w:t>
      </w:r>
      <w:r w:rsidR="004305E8">
        <w:t xml:space="preserve">de </w:t>
      </w:r>
      <w:r w:rsidR="00A84002">
        <w:t>acuerdo</w:t>
      </w:r>
      <w:r w:rsidR="004305E8">
        <w:t xml:space="preserve"> con las</w:t>
      </w:r>
      <w:r w:rsidR="005C4C8B">
        <w:t xml:space="preserve"> </w:t>
      </w:r>
      <w:r w:rsidRPr="00B259DB">
        <w:t>tipologías constructivas</w:t>
      </w:r>
      <w:r w:rsidR="004305E8">
        <w:t xml:space="preserve"> que constan en la ordenanza de </w:t>
      </w:r>
      <w:r w:rsidR="00A84002">
        <w:t>valoración</w:t>
      </w:r>
      <w:r w:rsidR="003D24C2">
        <w:t xml:space="preserve"> vigente</w:t>
      </w:r>
      <w:r w:rsidR="004305E8">
        <w:t xml:space="preserve"> y se registrará la categoría que </w:t>
      </w:r>
      <w:r w:rsidRPr="00B259DB">
        <w:t xml:space="preserve">predomina </w:t>
      </w:r>
      <w:r w:rsidR="005C4C8B">
        <w:t xml:space="preserve">en </w:t>
      </w:r>
      <w:r w:rsidRPr="00B259DB">
        <w:t>el sector</w:t>
      </w:r>
      <w:r w:rsidR="005C4C8B">
        <w:t>.</w:t>
      </w:r>
    </w:p>
    <w:p w14:paraId="50FEF1B7" w14:textId="77777777" w:rsidR="005E090C" w:rsidRDefault="005E090C" w:rsidP="007B6B2B">
      <w:pPr>
        <w:jc w:val="both"/>
      </w:pPr>
    </w:p>
    <w:p w14:paraId="5F8BE9F2" w14:textId="77777777" w:rsidR="00B259DB" w:rsidRDefault="00B259DB" w:rsidP="00B65C07">
      <w:pPr>
        <w:pStyle w:val="Ttulo4"/>
        <w:numPr>
          <w:ilvl w:val="2"/>
          <w:numId w:val="25"/>
        </w:numPr>
      </w:pPr>
      <w:r w:rsidRPr="00B259DB">
        <w:t>Servicios e infraestructura</w:t>
      </w:r>
    </w:p>
    <w:p w14:paraId="159ADB68" w14:textId="77777777" w:rsidR="00B259DB" w:rsidRDefault="005648FF" w:rsidP="007B6B2B">
      <w:pPr>
        <w:jc w:val="both"/>
      </w:pPr>
      <w:r>
        <w:t xml:space="preserve">Se indicará </w:t>
      </w:r>
      <w:r w:rsidRPr="00B259DB">
        <w:t>si</w:t>
      </w:r>
      <w:r w:rsidR="00B259DB" w:rsidRPr="00B259DB">
        <w:t xml:space="preserve"> el sector cuenta con los servicios básicos: </w:t>
      </w:r>
      <w:r w:rsidR="005C4C8B">
        <w:t>energía</w:t>
      </w:r>
      <w:r w:rsidR="00B259DB" w:rsidRPr="00B259DB">
        <w:t xml:space="preserve"> eléctrica, agua potable, telefonía</w:t>
      </w:r>
      <w:r w:rsidR="005C4C8B">
        <w:t xml:space="preserve"> fija</w:t>
      </w:r>
      <w:r w:rsidR="00B259DB" w:rsidRPr="00B259DB">
        <w:t>, alcantarillado, la dotación de infraestructura vial, y el tipo de materiales predominantes que tienen las calzadas de las vías (pavimentado, adoquinado, lastrado y tierra).</w:t>
      </w:r>
    </w:p>
    <w:p w14:paraId="70DFED3C" w14:textId="77777777" w:rsidR="005E090C" w:rsidRDefault="005E090C" w:rsidP="007B6B2B">
      <w:pPr>
        <w:jc w:val="both"/>
      </w:pPr>
    </w:p>
    <w:p w14:paraId="599D0970" w14:textId="77777777" w:rsidR="00B259DB" w:rsidRDefault="00B259DB" w:rsidP="00B65C07">
      <w:pPr>
        <w:pStyle w:val="Ttulo4"/>
        <w:numPr>
          <w:ilvl w:val="2"/>
          <w:numId w:val="25"/>
        </w:numPr>
      </w:pPr>
      <w:r w:rsidRPr="00B259DB">
        <w:t>Estudios de desarrollo urbano</w:t>
      </w:r>
    </w:p>
    <w:p w14:paraId="787FE43A" w14:textId="64C3B7A0" w:rsidR="00B259DB" w:rsidRDefault="00BC2938" w:rsidP="007B6B2B">
      <w:pPr>
        <w:jc w:val="both"/>
      </w:pPr>
      <w:r>
        <w:t xml:space="preserve">Se </w:t>
      </w:r>
      <w:r w:rsidR="00FB128E">
        <w:t>considerarán</w:t>
      </w:r>
      <w:r>
        <w:t xml:space="preserve"> l</w:t>
      </w:r>
      <w:r w:rsidR="00B259DB" w:rsidRPr="00B259DB">
        <w:t xml:space="preserve">os </w:t>
      </w:r>
      <w:r w:rsidR="00B259DB">
        <w:t>p</w:t>
      </w:r>
      <w:r>
        <w:t>lanes</w:t>
      </w:r>
      <w:r w:rsidR="00FB128E">
        <w:t xml:space="preserve"> </w:t>
      </w:r>
      <w:r w:rsidR="00B259DB">
        <w:t>m</w:t>
      </w:r>
      <w:r w:rsidR="005648FF">
        <w:t>aestros, parciales,</w:t>
      </w:r>
      <w:r w:rsidR="00B259DB" w:rsidRPr="00B259DB">
        <w:t xml:space="preserve"> especiales y aquellos cambios propuestos en el Plan de Uso y Ocupación del Suelo (PUOS) a mediano y a largo plazo.</w:t>
      </w:r>
    </w:p>
    <w:p w14:paraId="5D637D67" w14:textId="77777777" w:rsidR="005C4C8B" w:rsidRPr="00B259DB" w:rsidRDefault="005C4C8B" w:rsidP="007B6B2B">
      <w:pPr>
        <w:jc w:val="both"/>
      </w:pPr>
    </w:p>
    <w:p w14:paraId="4CCECDD5" w14:textId="77777777" w:rsidR="00B259DB" w:rsidRDefault="005C4C8B" w:rsidP="007B6B2B">
      <w:pPr>
        <w:pStyle w:val="Ttulo3"/>
        <w:jc w:val="both"/>
      </w:pPr>
      <w:bookmarkStart w:id="72" w:name="_Toc520723858"/>
      <w:bookmarkStart w:id="73" w:name="_Toc532564483"/>
      <w:r w:rsidRPr="005C4C8B">
        <w:t>Circunstancias del mercado</w:t>
      </w:r>
      <w:bookmarkEnd w:id="72"/>
      <w:bookmarkEnd w:id="73"/>
    </w:p>
    <w:p w14:paraId="34BB300F" w14:textId="77777777" w:rsidR="005C4C8B" w:rsidRDefault="005C4C8B" w:rsidP="007B6B2B">
      <w:pPr>
        <w:jc w:val="both"/>
      </w:pPr>
      <w:r w:rsidRPr="005C4C8B">
        <w:t>Los sectores cuyos valores de suelo son el resultado de estudios del comportamiento del mercado inmobiliario homogéneo, bien sea por los distintos usos y variables (físicas y socio-económicas) que intervienen en el proceso.</w:t>
      </w:r>
    </w:p>
    <w:p w14:paraId="0C2F7476" w14:textId="77777777" w:rsidR="005E090C" w:rsidRPr="005C4C8B" w:rsidRDefault="005E090C" w:rsidP="007B6B2B">
      <w:pPr>
        <w:jc w:val="both"/>
      </w:pPr>
    </w:p>
    <w:p w14:paraId="13939183" w14:textId="77777777" w:rsidR="00B259DB" w:rsidRDefault="00872E52" w:rsidP="009A34B6">
      <w:pPr>
        <w:pStyle w:val="Ttulo3"/>
      </w:pPr>
      <w:bookmarkStart w:id="74" w:name="_Toc520723859"/>
      <w:bookmarkStart w:id="75" w:name="_Toc532564484"/>
      <w:r w:rsidRPr="00872E52">
        <w:t>Económico-Social</w:t>
      </w:r>
      <w:bookmarkEnd w:id="74"/>
      <w:bookmarkEnd w:id="75"/>
    </w:p>
    <w:p w14:paraId="1F41FC60" w14:textId="77777777" w:rsidR="00872E52" w:rsidRPr="00872E52" w:rsidRDefault="00872E52" w:rsidP="007B6B2B">
      <w:pPr>
        <w:jc w:val="both"/>
      </w:pPr>
      <w:r w:rsidRPr="00872E52">
        <w:t>Estudio y calificación del entorno socio-económico dentro de un sector, definido por circunstancias o hechos sociales que valorizan o deprimen el valor de mercado.</w:t>
      </w:r>
    </w:p>
    <w:p w14:paraId="417BA1AD" w14:textId="337CE561" w:rsidR="00872E52" w:rsidRDefault="00872E52" w:rsidP="007B6B2B">
      <w:pPr>
        <w:jc w:val="both"/>
      </w:pPr>
      <w:r w:rsidRPr="00872E52">
        <w:t xml:space="preserve">Todo cambio de valor de las </w:t>
      </w:r>
      <w:r w:rsidR="003D24C2" w:rsidRPr="003D24C2">
        <w:t>Áreas de Intervención Valorativas</w:t>
      </w:r>
      <w:r w:rsidR="003D24C2">
        <w:t xml:space="preserve"> </w:t>
      </w:r>
      <w:r w:rsidRPr="00872E52">
        <w:t>del D</w:t>
      </w:r>
      <w:r w:rsidR="003D24C2">
        <w:t xml:space="preserve">istrito </w:t>
      </w:r>
      <w:r w:rsidRPr="00872E52">
        <w:t>M</w:t>
      </w:r>
      <w:r w:rsidR="003D24C2">
        <w:t xml:space="preserve">etropolitano de </w:t>
      </w:r>
      <w:r w:rsidRPr="00872E52">
        <w:t>Q</w:t>
      </w:r>
      <w:r w:rsidR="003D24C2">
        <w:t>uito</w:t>
      </w:r>
      <w:r w:rsidR="005648FF">
        <w:t>,</w:t>
      </w:r>
      <w:r w:rsidRPr="00872E52">
        <w:t xml:space="preserve"> obedecerá a los cambios físicos</w:t>
      </w:r>
      <w:r w:rsidR="005648FF">
        <w:t>,</w:t>
      </w:r>
      <w:r w:rsidRPr="00872E52">
        <w:t xml:space="preserve"> espaciales, legales y económicos para lo cual</w:t>
      </w:r>
      <w:r w:rsidR="005648FF">
        <w:t>,</w:t>
      </w:r>
      <w:r w:rsidRPr="00872E52">
        <w:t xml:space="preserve"> se basará en los criterios expuestos y bajo petición de parte u oficio como en el caso del nuevo PUOS.</w:t>
      </w:r>
    </w:p>
    <w:p w14:paraId="3EF64988" w14:textId="77777777" w:rsidR="00421017" w:rsidRDefault="00421017" w:rsidP="007B6B2B">
      <w:pPr>
        <w:ind w:firstLine="0"/>
        <w:jc w:val="both"/>
      </w:pPr>
    </w:p>
    <w:p w14:paraId="096FBE87" w14:textId="77777777" w:rsidR="00872E52" w:rsidRPr="00421017" w:rsidRDefault="00E47E4C" w:rsidP="007B6B2B">
      <w:pPr>
        <w:pStyle w:val="Ttulo2"/>
        <w:jc w:val="both"/>
      </w:pPr>
      <w:bookmarkStart w:id="76" w:name="_Toc520723860"/>
      <w:bookmarkStart w:id="77" w:name="_Toc532564485"/>
      <w:r w:rsidRPr="00421017">
        <w:t>Lote tipo o lote modal</w:t>
      </w:r>
      <w:bookmarkEnd w:id="76"/>
      <w:bookmarkEnd w:id="77"/>
    </w:p>
    <w:p w14:paraId="1EECE589" w14:textId="77777777" w:rsidR="00E47E4C" w:rsidRPr="00421017" w:rsidRDefault="005648FF" w:rsidP="007B6B2B">
      <w:pPr>
        <w:jc w:val="both"/>
      </w:pPr>
      <w:r>
        <w:t>El lote tipo</w:t>
      </w:r>
      <w:r w:rsidR="00E47E4C" w:rsidRPr="00421017">
        <w:t xml:space="preserve"> solo se determinará para los polígonos valorativos </w:t>
      </w:r>
      <w:r w:rsidR="00323089" w:rsidRPr="00421017">
        <w:t>urbano</w:t>
      </w:r>
      <w:r w:rsidR="00E47E4C" w:rsidRPr="00421017">
        <w:t>s, este será el que más se repite en cuanto a su frente, fondo y tamaño.</w:t>
      </w:r>
    </w:p>
    <w:p w14:paraId="012E7DDC" w14:textId="77777777" w:rsidR="00E47E4C" w:rsidRDefault="00E47E4C" w:rsidP="007B6B2B">
      <w:pPr>
        <w:jc w:val="both"/>
      </w:pPr>
      <w:r w:rsidRPr="00421017">
        <w:t>Para definir el frente, fondo y tamaño del lote tipo se establecen los siguientes pasos metodológicos:</w:t>
      </w:r>
    </w:p>
    <w:p w14:paraId="6F9F002A" w14:textId="77777777" w:rsidR="00CA3498" w:rsidRDefault="00CA3498" w:rsidP="007B6B2B">
      <w:pPr>
        <w:jc w:val="both"/>
      </w:pPr>
    </w:p>
    <w:p w14:paraId="41D641A5" w14:textId="77777777" w:rsidR="00E47E4C" w:rsidRDefault="00E47E4C" w:rsidP="007B6B2B">
      <w:pPr>
        <w:pStyle w:val="Ttulo3"/>
        <w:jc w:val="both"/>
      </w:pPr>
      <w:bookmarkStart w:id="78" w:name="_Toc520723861"/>
      <w:bookmarkStart w:id="79" w:name="_Toc532564486"/>
      <w:r>
        <w:t>Análisis de manzanas</w:t>
      </w:r>
      <w:bookmarkEnd w:id="78"/>
      <w:bookmarkEnd w:id="79"/>
    </w:p>
    <w:p w14:paraId="53A13C05" w14:textId="77777777" w:rsidR="00094DC8" w:rsidRDefault="00094DC8" w:rsidP="007B6B2B">
      <w:pPr>
        <w:jc w:val="both"/>
      </w:pPr>
      <w:r w:rsidRPr="00094DC8">
        <w:t>Definir la tendencia del tamaño del lote, esto es, si en su mayoría se encuentra formando lotes pequeños, medianos o grandes.</w:t>
      </w:r>
    </w:p>
    <w:p w14:paraId="6B8866ED" w14:textId="517B7364" w:rsidR="00E47E4C" w:rsidRDefault="00E47E4C" w:rsidP="007B6B2B">
      <w:pPr>
        <w:jc w:val="both"/>
      </w:pPr>
      <w:r w:rsidRPr="00E47E4C">
        <w:t>Depe</w:t>
      </w:r>
      <w:r>
        <w:t>ndiendo del polígono valorativo,</w:t>
      </w:r>
      <w:r w:rsidRPr="00E47E4C">
        <w:t xml:space="preserve"> para el análisis correspondiente, se deberá escoger entre cuatro </w:t>
      </w:r>
      <w:r w:rsidR="00094DC8">
        <w:t>a</w:t>
      </w:r>
      <w:r w:rsidRPr="00E47E4C">
        <w:t xml:space="preserve"> seis manzanas homogéneas y representativas. Para el caso de </w:t>
      </w:r>
      <w:r w:rsidR="00092C92" w:rsidRPr="00092C92">
        <w:t>Áreas de Intervención Valorativas</w:t>
      </w:r>
      <w:r w:rsidRPr="00E47E4C">
        <w:t xml:space="preserve"> conformadas por ejes viales, se considerará toda la zona </w:t>
      </w:r>
      <w:r w:rsidR="00094DC8">
        <w:t xml:space="preserve">homogénea </w:t>
      </w:r>
      <w:r w:rsidRPr="00E47E4C">
        <w:t>generada.</w:t>
      </w:r>
    </w:p>
    <w:p w14:paraId="6AE18D81" w14:textId="77777777" w:rsidR="00E47E4C" w:rsidRDefault="00E47E4C" w:rsidP="007B6B2B">
      <w:pPr>
        <w:jc w:val="both"/>
      </w:pPr>
      <w:r w:rsidRPr="00E47E4C">
        <w:t>De las manzanas seleccionadas</w:t>
      </w:r>
      <w:r w:rsidR="00094DC8">
        <w:t>,</w:t>
      </w:r>
      <w:r w:rsidRPr="00E47E4C">
        <w:t xml:space="preserve"> excluir del análisis: los lotes de mayor superficie, de forma irregular y aquellos que tienen dos o más frentes</w:t>
      </w:r>
      <w:r w:rsidR="00094DC8">
        <w:t xml:space="preserve">, </w:t>
      </w:r>
      <w:r>
        <w:t>es decir se deben seleccionar los lotes inter</w:t>
      </w:r>
      <w:r w:rsidR="00094DC8">
        <w:t>medios que tengan un solo frente</w:t>
      </w:r>
      <w:r w:rsidRPr="00E47E4C">
        <w:t>.</w:t>
      </w:r>
    </w:p>
    <w:p w14:paraId="69FE6DFE" w14:textId="77777777" w:rsidR="005E090C" w:rsidRDefault="005E090C" w:rsidP="007B6B2B">
      <w:pPr>
        <w:jc w:val="both"/>
      </w:pPr>
    </w:p>
    <w:p w14:paraId="60CEAB46" w14:textId="77777777" w:rsidR="00CA3498" w:rsidRPr="00CA3498" w:rsidRDefault="00CA3498" w:rsidP="007B6B2B">
      <w:pPr>
        <w:pStyle w:val="Ttulo3"/>
        <w:jc w:val="both"/>
      </w:pPr>
      <w:bookmarkStart w:id="80" w:name="_Toc520723862"/>
      <w:bookmarkStart w:id="81" w:name="_Toc532564487"/>
      <w:r>
        <w:t>Selección de lotes candidatos</w:t>
      </w:r>
      <w:bookmarkEnd w:id="80"/>
      <w:bookmarkEnd w:id="81"/>
    </w:p>
    <w:p w14:paraId="738D7BE3" w14:textId="77777777" w:rsidR="00094DC8" w:rsidRDefault="00E47E4C" w:rsidP="007B6B2B">
      <w:pPr>
        <w:jc w:val="both"/>
      </w:pPr>
      <w:r w:rsidRPr="00E47E4C">
        <w:t xml:space="preserve">Del grupo de lotes que han quedado, se escogerá uno o dos lotes de cada manzana que </w:t>
      </w:r>
      <w:r w:rsidR="00240D3A">
        <w:t xml:space="preserve">cumplan con la </w:t>
      </w:r>
      <w:r w:rsidRPr="00E47E4C">
        <w:t>proporción fre</w:t>
      </w:r>
      <w:r>
        <w:t>nte-fondo de 1:2 y máximo 1:3.5.</w:t>
      </w:r>
      <w:r w:rsidR="00240D3A">
        <w:t xml:space="preserve"> </w:t>
      </w:r>
      <w:r w:rsidRPr="00E47E4C">
        <w:t>Esta proporción se obt</w:t>
      </w:r>
      <w:r>
        <w:t>iene de</w:t>
      </w:r>
      <w:r w:rsidRPr="00E47E4C">
        <w:t xml:space="preserve"> dividir el fondo para el frente. </w:t>
      </w:r>
    </w:p>
    <w:p w14:paraId="15D69D0B" w14:textId="77777777" w:rsidR="00E47E4C" w:rsidRPr="00E47E4C" w:rsidRDefault="00E47E4C" w:rsidP="007B6B2B">
      <w:pPr>
        <w:jc w:val="both"/>
      </w:pPr>
      <w:r w:rsidRPr="00E47E4C">
        <w:t>Se debe tomar en cuenta que</w:t>
      </w:r>
      <w:r w:rsidR="00240D3A">
        <w:t>,</w:t>
      </w:r>
      <w:r w:rsidRPr="00E47E4C">
        <w:t xml:space="preserve"> únicamente se considerará como frente del lote la dimensión del lindero que colinde con una calle que permita el acceso hacia el terreno.</w:t>
      </w:r>
    </w:p>
    <w:p w14:paraId="65535FEC" w14:textId="77777777" w:rsidR="00E47E4C" w:rsidRDefault="00CA3498" w:rsidP="007B6B2B">
      <w:pPr>
        <w:jc w:val="both"/>
      </w:pPr>
      <w:r w:rsidRPr="00CA3498">
        <w:t>De los lotes seleccionados se anot</w:t>
      </w:r>
      <w:r>
        <w:t xml:space="preserve">ará el frente, fondo y tamaño </w:t>
      </w:r>
      <w:r w:rsidRPr="00CA3498">
        <w:t xml:space="preserve">de cada uno </w:t>
      </w:r>
      <w:r>
        <w:t>de ellos</w:t>
      </w:r>
      <w:r w:rsidRPr="00CA3498">
        <w:t>. Con base a esta información se determinará el frente, fondo y tamaño tipo en función de los que más se repiten.</w:t>
      </w:r>
    </w:p>
    <w:p w14:paraId="4A93D207" w14:textId="77777777" w:rsidR="005E090C" w:rsidRDefault="005E090C" w:rsidP="007B6B2B">
      <w:pPr>
        <w:jc w:val="both"/>
      </w:pPr>
    </w:p>
    <w:p w14:paraId="23ED2299" w14:textId="77777777" w:rsidR="00CA3498" w:rsidRDefault="00CA3498" w:rsidP="007B6B2B">
      <w:pPr>
        <w:pStyle w:val="Ttulo3"/>
        <w:jc w:val="both"/>
      </w:pPr>
      <w:bookmarkStart w:id="82" w:name="_Toc520723863"/>
      <w:bookmarkStart w:id="83" w:name="_Toc532564488"/>
      <w:r>
        <w:t>Excepción – Zonas heterogéneas</w:t>
      </w:r>
      <w:bookmarkEnd w:id="82"/>
      <w:bookmarkEnd w:id="83"/>
    </w:p>
    <w:p w14:paraId="5B550911" w14:textId="77777777" w:rsidR="00CA3498" w:rsidRPr="00CA3498" w:rsidRDefault="00CA3498" w:rsidP="007B6B2B">
      <w:pPr>
        <w:jc w:val="both"/>
      </w:pPr>
      <w:r w:rsidRPr="00CA3498">
        <w:t>Solo en casos de excepción, cuando los lotes sean muy irregulares se podrá aplicar los datos de zonificación vigente para el sector, considerando el lote mínimo como lote tipo.</w:t>
      </w:r>
    </w:p>
    <w:p w14:paraId="6849C7EF" w14:textId="77777777" w:rsidR="00240D3A" w:rsidRDefault="00CA3498" w:rsidP="007B6B2B">
      <w:pPr>
        <w:jc w:val="both"/>
      </w:pPr>
      <w:r>
        <w:t>Este análisis debe quedar plasmado no solo en un mapa, sino también en la matriz para este fin.</w:t>
      </w:r>
      <w:r w:rsidR="00240D3A">
        <w:t xml:space="preserve"> </w:t>
      </w:r>
    </w:p>
    <w:p w14:paraId="71881834" w14:textId="08195BBC" w:rsidR="00240D3A" w:rsidRDefault="00CA3498" w:rsidP="007B6B2B">
      <w:pPr>
        <w:jc w:val="both"/>
        <w:rPr>
          <w:rStyle w:val="Hipervnculo"/>
          <w:u w:val="none"/>
        </w:rPr>
      </w:pPr>
      <w:r>
        <w:t>En el mapa se deberán señalar los lotes que han sido</w:t>
      </w:r>
      <w:r w:rsidR="00094DC8">
        <w:t xml:space="preserve"> seleccionados para el análisis </w:t>
      </w:r>
      <w:r w:rsidR="00094DC8" w:rsidRPr="006D1919">
        <w:t>con achurado de color azul.</w:t>
      </w:r>
      <w:r w:rsidR="00F1207B" w:rsidRPr="006D1919">
        <w:t xml:space="preserve"> </w:t>
      </w:r>
      <w:hyperlink w:anchor="anexo_1" w:history="1">
        <w:r w:rsidR="00F1207B" w:rsidRPr="00493B44">
          <w:rPr>
            <w:rStyle w:val="Hipervnculo"/>
          </w:rPr>
          <w:t>Anexo 1</w:t>
        </w:r>
      </w:hyperlink>
      <w:r w:rsidR="00240D3A" w:rsidRPr="00240D3A">
        <w:rPr>
          <w:rStyle w:val="Hipervnculo"/>
          <w:u w:val="none"/>
        </w:rPr>
        <w:t xml:space="preserve">. </w:t>
      </w:r>
    </w:p>
    <w:p w14:paraId="0D1570D0" w14:textId="44B141D4" w:rsidR="00CA3498" w:rsidRDefault="00240D3A" w:rsidP="007B6B2B">
      <w:pPr>
        <w:jc w:val="both"/>
      </w:pPr>
      <w:r>
        <w:t>Y e</w:t>
      </w:r>
      <w:r w:rsidR="00CA3498">
        <w:t>n la matriz de lote tipo se deberán llenar los datos en ella solicitados,</w:t>
      </w:r>
      <w:r w:rsidR="00094DC8">
        <w:t xml:space="preserve"> los que</w:t>
      </w:r>
      <w:r w:rsidR="00CA3498">
        <w:t xml:space="preserve"> se puede</w:t>
      </w:r>
      <w:r w:rsidR="00094DC8">
        <w:t>n</w:t>
      </w:r>
      <w:r w:rsidR="00CA3498">
        <w:t xml:space="preserve"> visualizar en el </w:t>
      </w:r>
      <w:hyperlink w:anchor="anexo_1" w:history="1">
        <w:r w:rsidR="00CA3498" w:rsidRPr="00783DE9">
          <w:rPr>
            <w:rStyle w:val="Hipervnculo"/>
          </w:rPr>
          <w:t>Anexo 1</w:t>
        </w:r>
      </w:hyperlink>
      <w:r w:rsidR="00094DC8">
        <w:t>.</w:t>
      </w:r>
    </w:p>
    <w:p w14:paraId="0A95A106" w14:textId="77777777" w:rsidR="00094DC8" w:rsidRDefault="00094DC8" w:rsidP="007B6B2B">
      <w:pPr>
        <w:jc w:val="both"/>
      </w:pPr>
    </w:p>
    <w:p w14:paraId="294F2545" w14:textId="77777777" w:rsidR="00774EFB" w:rsidRPr="007B6B2B" w:rsidRDefault="00774EFB" w:rsidP="007B6B2B">
      <w:pPr>
        <w:pStyle w:val="Ttulo2"/>
        <w:jc w:val="both"/>
      </w:pPr>
      <w:bookmarkStart w:id="84" w:name="_Toc532564489"/>
      <w:bookmarkStart w:id="85" w:name="_Toc520723864"/>
      <w:r w:rsidRPr="007B6B2B">
        <w:t>Enfoques de valoración</w:t>
      </w:r>
      <w:bookmarkEnd w:id="84"/>
    </w:p>
    <w:p w14:paraId="5C55837C" w14:textId="7C3A6A75" w:rsidR="00774EFB" w:rsidRPr="006D1919" w:rsidRDefault="00C4530E" w:rsidP="007B6B2B">
      <w:pPr>
        <w:jc w:val="both"/>
      </w:pPr>
      <w:bookmarkStart w:id="86" w:name="_CTVK001feb7dfd0cb884abd9e2de207bfb8d236"/>
      <w:r w:rsidRPr="006D1919">
        <w:rPr>
          <w:szCs w:val="24"/>
        </w:rPr>
        <w:t>Recogen los criterios, principios y los métodos en base a los cuales se determina el valor de los bienes</w:t>
      </w:r>
      <w:bookmarkEnd w:id="86"/>
      <w:r w:rsidR="006D1919" w:rsidRPr="006D1919">
        <w:t xml:space="preserve"> inmuebles del Distrito Metropolitano de Quito.</w:t>
      </w:r>
    </w:p>
    <w:p w14:paraId="57A20775" w14:textId="77777777" w:rsidR="00774EFB" w:rsidRPr="007B6B2B" w:rsidRDefault="00774EFB" w:rsidP="007B6B2B">
      <w:pPr>
        <w:pStyle w:val="Ttulo3"/>
        <w:jc w:val="both"/>
      </w:pPr>
      <w:bookmarkStart w:id="87" w:name="_Toc520723865"/>
      <w:bookmarkStart w:id="88" w:name="_Toc532564490"/>
      <w:bookmarkStart w:id="89" w:name="norma_6_1"/>
      <w:r w:rsidRPr="007B6B2B">
        <w:t>Enfoque de mercado</w:t>
      </w:r>
      <w:bookmarkEnd w:id="87"/>
      <w:bookmarkEnd w:id="88"/>
    </w:p>
    <w:bookmarkEnd w:id="89"/>
    <w:p w14:paraId="7E05046B" w14:textId="77777777" w:rsidR="00774EFB" w:rsidRDefault="00774EFB" w:rsidP="007B6B2B">
      <w:pPr>
        <w:jc w:val="both"/>
      </w:pPr>
      <w:r>
        <w:t xml:space="preserve">Por medio de un mapa, </w:t>
      </w:r>
      <w:r w:rsidRPr="007B3A23">
        <w:t>se registrará</w:t>
      </w:r>
      <w:r>
        <w:t>n</w:t>
      </w:r>
      <w:r w:rsidRPr="007B3A23">
        <w:t xml:space="preserve"> los inmuebles investigados </w:t>
      </w:r>
      <w:r>
        <w:t>de ca</w:t>
      </w:r>
      <w:r w:rsidRPr="007B3A23">
        <w:t xml:space="preserve">da </w:t>
      </w:r>
      <w:r>
        <w:t xml:space="preserve">área de intervención valorativa, es decir, los puntos o muestras </w:t>
      </w:r>
      <w:r w:rsidRPr="007B3A23">
        <w:t>producto de las transacciones</w:t>
      </w:r>
      <w:r>
        <w:t xml:space="preserve">, </w:t>
      </w:r>
      <w:r w:rsidRPr="007B3A23">
        <w:t xml:space="preserve">anuncios de oferta de ventas. </w:t>
      </w:r>
    </w:p>
    <w:p w14:paraId="218772CF" w14:textId="1B89267E" w:rsidR="00774EFB" w:rsidRDefault="00774EFB" w:rsidP="007B6B2B">
      <w:pPr>
        <w:jc w:val="both"/>
      </w:pPr>
      <w:r>
        <w:t xml:space="preserve">Esta información gráfica, </w:t>
      </w:r>
      <w:r w:rsidRPr="007B3A23">
        <w:t>servirá como archivo documental del estudio de m</w:t>
      </w:r>
      <w:r>
        <w:t xml:space="preserve">ercado inmobiliario investigado, además estará relacionado con el número de </w:t>
      </w:r>
      <w:r w:rsidRPr="00872E52">
        <w:t xml:space="preserve">la ficha de </w:t>
      </w:r>
      <w:r>
        <w:t>r</w:t>
      </w:r>
      <w:r w:rsidRPr="00872E52">
        <w:t xml:space="preserve">ecolección de </w:t>
      </w:r>
      <w:r>
        <w:t>d</w:t>
      </w:r>
      <w:r w:rsidRPr="00872E52">
        <w:t xml:space="preserve">atos de </w:t>
      </w:r>
      <w:r>
        <w:t>v</w:t>
      </w:r>
      <w:r w:rsidRPr="00872E52">
        <w:t xml:space="preserve">enta de </w:t>
      </w:r>
      <w:r>
        <w:t>b</w:t>
      </w:r>
      <w:r w:rsidRPr="00872E52">
        <w:t xml:space="preserve">ienes </w:t>
      </w:r>
      <w:r>
        <w:t xml:space="preserve">inmuebles que constan en el </w:t>
      </w:r>
      <w:hyperlink w:anchor="anexo_2" w:history="1">
        <w:r w:rsidRPr="00783DE9">
          <w:rPr>
            <w:rStyle w:val="Hipervnculo"/>
          </w:rPr>
          <w:t>Anexo 2</w:t>
        </w:r>
      </w:hyperlink>
      <w:r w:rsidRPr="00783DE9">
        <w:t>.</w:t>
      </w:r>
    </w:p>
    <w:p w14:paraId="644C4571" w14:textId="77777777" w:rsidR="002D4BAC" w:rsidRDefault="002D4BAC" w:rsidP="007B6B2B">
      <w:pPr>
        <w:jc w:val="both"/>
      </w:pPr>
    </w:p>
    <w:p w14:paraId="5D10DC83" w14:textId="190175DD" w:rsidR="005951DA" w:rsidRPr="006D1919" w:rsidRDefault="005951DA" w:rsidP="00093FEE">
      <w:pPr>
        <w:pStyle w:val="Ttulo4"/>
        <w:numPr>
          <w:ilvl w:val="2"/>
          <w:numId w:val="55"/>
        </w:numPr>
      </w:pPr>
      <w:r w:rsidRPr="006D1919">
        <w:t>Estudios de mercado del suelo urbano</w:t>
      </w:r>
      <w:bookmarkEnd w:id="85"/>
    </w:p>
    <w:p w14:paraId="6AE86CF9" w14:textId="6812F559" w:rsidR="00F40DF3" w:rsidRDefault="00F40DF3" w:rsidP="00B01F11">
      <w:r w:rsidRPr="00240D3A">
        <w:t xml:space="preserve">Los valores de suelo, producto de los estudios de mercado, ya sea por </w:t>
      </w:r>
      <w:r w:rsidR="006D1919">
        <w:t xml:space="preserve">oferta y demanda, </w:t>
      </w:r>
      <w:r w:rsidRPr="00240D3A">
        <w:t>compra-venta o transacciones realizadas, servirán de base para determinar el valor de cada</w:t>
      </w:r>
      <w:r w:rsidR="006960C5">
        <w:t xml:space="preserve"> </w:t>
      </w:r>
      <w:r w:rsidR="006960C5" w:rsidRPr="006960C5">
        <w:t>Áreas de Intervención Valorativas</w:t>
      </w:r>
      <w:r>
        <w:t>,</w:t>
      </w:r>
      <w:r w:rsidRPr="00240D3A">
        <w:t xml:space="preserve"> a aplicarse en la valoración inmobiliaria.</w:t>
      </w:r>
    </w:p>
    <w:p w14:paraId="71A96F0F" w14:textId="77777777" w:rsidR="00872E52" w:rsidRPr="00E64928" w:rsidRDefault="00F54963" w:rsidP="00E64928">
      <w:pPr>
        <w:rPr>
          <w:b/>
        </w:rPr>
      </w:pPr>
      <w:bookmarkStart w:id="90" w:name="_Toc520723866"/>
      <w:r w:rsidRPr="00E64928">
        <w:rPr>
          <w:b/>
        </w:rPr>
        <w:t>Dato</w:t>
      </w:r>
      <w:r w:rsidR="00F1207B" w:rsidRPr="00E64928">
        <w:rPr>
          <w:b/>
        </w:rPr>
        <w:t>s</w:t>
      </w:r>
      <w:r w:rsidR="007450CA" w:rsidRPr="00E64928">
        <w:rPr>
          <w:b/>
        </w:rPr>
        <w:t xml:space="preserve"> de </w:t>
      </w:r>
      <w:r w:rsidR="003932A0" w:rsidRPr="00E64928">
        <w:rPr>
          <w:b/>
        </w:rPr>
        <w:t xml:space="preserve">la ficha de </w:t>
      </w:r>
      <w:r w:rsidR="00F1207B" w:rsidRPr="00E64928">
        <w:rPr>
          <w:b/>
        </w:rPr>
        <w:t>recolección de muestras</w:t>
      </w:r>
      <w:bookmarkEnd w:id="90"/>
    </w:p>
    <w:p w14:paraId="0C169427" w14:textId="795D66C4" w:rsidR="00B01F11" w:rsidRDefault="007450CA" w:rsidP="00B65C07">
      <w:pPr>
        <w:pStyle w:val="Prrafodelista"/>
        <w:numPr>
          <w:ilvl w:val="0"/>
          <w:numId w:val="19"/>
        </w:numPr>
      </w:pPr>
      <w:r>
        <w:t>Número</w:t>
      </w:r>
      <w:r w:rsidR="006D1919">
        <w:t xml:space="preserve"> de la ficha urbana </w:t>
      </w:r>
    </w:p>
    <w:p w14:paraId="593E5FD4" w14:textId="77777777" w:rsidR="00E228EC" w:rsidRDefault="00F54963" w:rsidP="00B65C07">
      <w:pPr>
        <w:pStyle w:val="Prrafodelista"/>
        <w:numPr>
          <w:ilvl w:val="0"/>
          <w:numId w:val="19"/>
        </w:numPr>
      </w:pPr>
      <w:r w:rsidRPr="00240D3A">
        <w:t xml:space="preserve">Fecha de la </w:t>
      </w:r>
      <w:r w:rsidR="00E228EC" w:rsidRPr="00240D3A">
        <w:t>investigación</w:t>
      </w:r>
      <w:r w:rsidRPr="00240D3A">
        <w:t>, anuncio de la ofe</w:t>
      </w:r>
      <w:r w:rsidR="00E228EC" w:rsidRPr="00240D3A">
        <w:t>rta de venta,</w:t>
      </w:r>
    </w:p>
    <w:p w14:paraId="48EF22AE" w14:textId="77777777" w:rsidR="00E228EC" w:rsidRPr="007450CA" w:rsidRDefault="00E228EC" w:rsidP="00B01F11">
      <w:pPr>
        <w:rPr>
          <w:b/>
        </w:rPr>
      </w:pPr>
      <w:r w:rsidRPr="007450CA">
        <w:rPr>
          <w:b/>
        </w:rPr>
        <w:t>Datos generales del ofertante:</w:t>
      </w:r>
    </w:p>
    <w:p w14:paraId="19123ED0" w14:textId="77777777" w:rsidR="00B01F11" w:rsidRDefault="00E228EC" w:rsidP="008F0A69">
      <w:pPr>
        <w:pStyle w:val="Prrafodelista"/>
        <w:numPr>
          <w:ilvl w:val="0"/>
          <w:numId w:val="34"/>
        </w:numPr>
      </w:pPr>
      <w:r w:rsidRPr="00240D3A">
        <w:t>Número de predio,</w:t>
      </w:r>
    </w:p>
    <w:p w14:paraId="6C005D9E" w14:textId="77777777" w:rsidR="00B01F11" w:rsidRPr="006D1919" w:rsidRDefault="00F54963" w:rsidP="008F0A69">
      <w:pPr>
        <w:pStyle w:val="Prrafodelista"/>
        <w:numPr>
          <w:ilvl w:val="0"/>
          <w:numId w:val="34"/>
        </w:numPr>
      </w:pPr>
      <w:r w:rsidRPr="006D1919">
        <w:t xml:space="preserve">Fuente de </w:t>
      </w:r>
      <w:r w:rsidR="007450CA" w:rsidRPr="006D1919">
        <w:t>i</w:t>
      </w:r>
      <w:r w:rsidRPr="006D1919">
        <w:t>nformación</w:t>
      </w:r>
      <w:r w:rsidR="007450CA" w:rsidRPr="006D1919">
        <w:t xml:space="preserve"> (venta realizada, avalúo particular/peritaje, oferta informada por eferente, oferta publicada en medios de prensa o comunicación, información facilitada por informante calificado)</w:t>
      </w:r>
    </w:p>
    <w:p w14:paraId="65146F1B" w14:textId="77777777" w:rsidR="00B01F11" w:rsidRPr="006D1919" w:rsidRDefault="00E228EC" w:rsidP="008F0A69">
      <w:pPr>
        <w:pStyle w:val="Prrafodelista"/>
        <w:numPr>
          <w:ilvl w:val="0"/>
          <w:numId w:val="35"/>
        </w:numPr>
      </w:pPr>
      <w:r w:rsidRPr="006D1919">
        <w:t>Nombre del vendedor, promotor, intermediario,</w:t>
      </w:r>
    </w:p>
    <w:p w14:paraId="5BF750A0" w14:textId="77777777" w:rsidR="00B01F11" w:rsidRPr="006D1919" w:rsidRDefault="00E228EC" w:rsidP="008F0A69">
      <w:pPr>
        <w:pStyle w:val="Prrafodelista"/>
        <w:numPr>
          <w:ilvl w:val="0"/>
          <w:numId w:val="35"/>
        </w:numPr>
      </w:pPr>
      <w:r w:rsidRPr="006D1919">
        <w:t>Número de contacto</w:t>
      </w:r>
    </w:p>
    <w:p w14:paraId="39DCE098" w14:textId="77777777" w:rsidR="00E228EC" w:rsidRPr="00B01F11" w:rsidRDefault="00E228EC" w:rsidP="00B01F11">
      <w:pPr>
        <w:rPr>
          <w:highlight w:val="green"/>
        </w:rPr>
      </w:pPr>
      <w:r w:rsidRPr="00B01F11">
        <w:rPr>
          <w:b/>
        </w:rPr>
        <w:t>Datos generales del inmueble en venta</w:t>
      </w:r>
    </w:p>
    <w:p w14:paraId="69A0F238" w14:textId="77777777" w:rsidR="00B01F11" w:rsidRPr="006D1919" w:rsidRDefault="00E228EC" w:rsidP="008F0A69">
      <w:pPr>
        <w:pStyle w:val="Prrafodelista"/>
        <w:numPr>
          <w:ilvl w:val="0"/>
          <w:numId w:val="36"/>
        </w:numPr>
      </w:pPr>
      <w:r w:rsidRPr="006D1919">
        <w:t>Nombre del barrio o sector,</w:t>
      </w:r>
    </w:p>
    <w:p w14:paraId="5E7947BA" w14:textId="77777777" w:rsidR="00B01F11" w:rsidRPr="006D1919" w:rsidRDefault="00E228EC" w:rsidP="008F0A69">
      <w:pPr>
        <w:pStyle w:val="Prrafodelista"/>
        <w:numPr>
          <w:ilvl w:val="0"/>
          <w:numId w:val="36"/>
        </w:numPr>
      </w:pPr>
      <w:r w:rsidRPr="006D1919">
        <w:t xml:space="preserve">Ubicación o dirección </w:t>
      </w:r>
      <w:r w:rsidR="00F54963" w:rsidRPr="006D1919">
        <w:t>del inmueble</w:t>
      </w:r>
    </w:p>
    <w:p w14:paraId="6DC18E4C" w14:textId="77777777" w:rsidR="00B01F11" w:rsidRDefault="00E228EC" w:rsidP="008F0A69">
      <w:pPr>
        <w:pStyle w:val="Prrafodelista"/>
        <w:numPr>
          <w:ilvl w:val="0"/>
          <w:numId w:val="36"/>
        </w:numPr>
      </w:pPr>
      <w:r w:rsidRPr="00E228EC">
        <w:t xml:space="preserve">Nombre del edificio </w:t>
      </w:r>
      <w:r>
        <w:t>–</w:t>
      </w:r>
      <w:r w:rsidRPr="00E228EC">
        <w:t xml:space="preserve"> inmueble</w:t>
      </w:r>
      <w:r>
        <w:t>,</w:t>
      </w:r>
      <w:r w:rsidR="00B01F11">
        <w:t xml:space="preserve"> </w:t>
      </w:r>
    </w:p>
    <w:p w14:paraId="357CF0BF" w14:textId="56221774" w:rsidR="00E228EC" w:rsidRDefault="00E228EC" w:rsidP="008F0A69">
      <w:pPr>
        <w:pStyle w:val="Prrafodelista"/>
        <w:numPr>
          <w:ilvl w:val="0"/>
          <w:numId w:val="36"/>
        </w:numPr>
      </w:pPr>
      <w:r>
        <w:t xml:space="preserve">Identificación de la unidad constructiva </w:t>
      </w:r>
    </w:p>
    <w:p w14:paraId="74EA94BB" w14:textId="55515853" w:rsidR="005435F9" w:rsidRPr="007B6B2B" w:rsidRDefault="009E6D3F" w:rsidP="008F0A69">
      <w:pPr>
        <w:pStyle w:val="Prrafodelista"/>
        <w:numPr>
          <w:ilvl w:val="0"/>
          <w:numId w:val="36"/>
        </w:numPr>
      </w:pPr>
      <w:r w:rsidRPr="007B6B2B">
        <w:t>Identificar si</w:t>
      </w:r>
      <w:r w:rsidR="005435F9" w:rsidRPr="007B6B2B">
        <w:t xml:space="preserve"> es unipropiedad o </w:t>
      </w:r>
      <w:r w:rsidR="00FB128E" w:rsidRPr="007B6B2B">
        <w:t>Propiedad</w:t>
      </w:r>
      <w:r w:rsidR="005435F9" w:rsidRPr="007B6B2B">
        <w:t xml:space="preserve"> Horizontal</w:t>
      </w:r>
    </w:p>
    <w:p w14:paraId="152CA209" w14:textId="77777777" w:rsidR="00E228EC" w:rsidRPr="007450CA" w:rsidRDefault="00E228EC" w:rsidP="00B01F11">
      <w:pPr>
        <w:rPr>
          <w:b/>
        </w:rPr>
      </w:pPr>
      <w:r w:rsidRPr="007450CA">
        <w:rPr>
          <w:b/>
        </w:rPr>
        <w:t>Datos legales del inmueble en venta</w:t>
      </w:r>
    </w:p>
    <w:p w14:paraId="6C50F428" w14:textId="77777777" w:rsidR="00E228EC" w:rsidRDefault="00E228EC" w:rsidP="008F0A69">
      <w:pPr>
        <w:pStyle w:val="Prrafodelista"/>
        <w:numPr>
          <w:ilvl w:val="0"/>
          <w:numId w:val="37"/>
        </w:numPr>
      </w:pPr>
      <w:r w:rsidRPr="00240D3A">
        <w:t>Legalidad del predio</w:t>
      </w:r>
      <w:r w:rsidR="007450CA">
        <w:t xml:space="preserve"> </w:t>
      </w:r>
      <w:r w:rsidR="007450CA" w:rsidRPr="00240D3A">
        <w:t>escritura</w:t>
      </w:r>
      <w:r w:rsidRPr="00240D3A">
        <w:t xml:space="preserve"> (</w:t>
      </w:r>
      <w:r w:rsidR="007450CA">
        <w:t xml:space="preserve">si </w:t>
      </w:r>
      <w:r w:rsidRPr="00240D3A">
        <w:t>tiene o no)</w:t>
      </w:r>
    </w:p>
    <w:p w14:paraId="78B387E8" w14:textId="77777777" w:rsidR="00E228EC" w:rsidRPr="007450CA" w:rsidRDefault="00E228EC" w:rsidP="00B01F11">
      <w:pPr>
        <w:rPr>
          <w:b/>
        </w:rPr>
      </w:pPr>
      <w:r w:rsidRPr="007450CA">
        <w:rPr>
          <w:b/>
        </w:rPr>
        <w:t>Datos valorativos del inmueble en venta</w:t>
      </w:r>
    </w:p>
    <w:p w14:paraId="1A71C658" w14:textId="77777777" w:rsidR="00E228EC" w:rsidRPr="00240D3A" w:rsidRDefault="00E228EC" w:rsidP="008F0A69">
      <w:pPr>
        <w:pStyle w:val="Prrafodelista"/>
        <w:numPr>
          <w:ilvl w:val="0"/>
          <w:numId w:val="38"/>
        </w:numPr>
      </w:pPr>
      <w:r w:rsidRPr="00240D3A">
        <w:t>Precio total ofertado</w:t>
      </w:r>
    </w:p>
    <w:p w14:paraId="19D2E993" w14:textId="77777777" w:rsidR="00E228EC" w:rsidRDefault="00E228EC" w:rsidP="008F0A69">
      <w:pPr>
        <w:pStyle w:val="Prrafodelista"/>
        <w:numPr>
          <w:ilvl w:val="0"/>
          <w:numId w:val="38"/>
        </w:numPr>
      </w:pPr>
      <w:r w:rsidRPr="00240D3A">
        <w:t>Precio negociable</w:t>
      </w:r>
    </w:p>
    <w:p w14:paraId="4B576A71" w14:textId="77777777" w:rsidR="00B01F11" w:rsidRDefault="00E228EC" w:rsidP="00B01F11">
      <w:pPr>
        <w:rPr>
          <w:b/>
        </w:rPr>
      </w:pPr>
      <w:r w:rsidRPr="00B01F11">
        <w:rPr>
          <w:b/>
        </w:rPr>
        <w:t>Datos técnicos del inmueble en venta</w:t>
      </w:r>
    </w:p>
    <w:p w14:paraId="739B5A2C" w14:textId="77777777" w:rsidR="00B01F11" w:rsidRDefault="00C20C10" w:rsidP="00B65C07">
      <w:pPr>
        <w:pStyle w:val="Prrafodelista"/>
        <w:numPr>
          <w:ilvl w:val="0"/>
          <w:numId w:val="20"/>
        </w:numPr>
        <w:rPr>
          <w:b/>
        </w:rPr>
      </w:pPr>
      <w:r w:rsidRPr="00B01F11">
        <w:rPr>
          <w:b/>
        </w:rPr>
        <w:t>Terreno</w:t>
      </w:r>
    </w:p>
    <w:p w14:paraId="29DF441F" w14:textId="77777777" w:rsidR="00B01F11" w:rsidRDefault="00C20C10" w:rsidP="00B65C07">
      <w:pPr>
        <w:pStyle w:val="Prrafodelista"/>
        <w:numPr>
          <w:ilvl w:val="0"/>
          <w:numId w:val="22"/>
        </w:numPr>
      </w:pPr>
      <w:r w:rsidRPr="00240D3A">
        <w:t>Área de terreno (m2)</w:t>
      </w:r>
      <w:r w:rsidR="00B01F11">
        <w:t xml:space="preserve"> </w:t>
      </w:r>
    </w:p>
    <w:p w14:paraId="75450FBB" w14:textId="77777777" w:rsidR="00B01F11" w:rsidRDefault="00C20C10" w:rsidP="00B65C07">
      <w:pPr>
        <w:pStyle w:val="Prrafodelista"/>
        <w:numPr>
          <w:ilvl w:val="0"/>
          <w:numId w:val="22"/>
        </w:numPr>
      </w:pPr>
      <w:r w:rsidRPr="00240D3A">
        <w:t>Topografía (plana, inclinada)</w:t>
      </w:r>
    </w:p>
    <w:p w14:paraId="75797B28" w14:textId="77777777" w:rsidR="00C20C10" w:rsidRPr="00B01F11" w:rsidRDefault="00C20C10" w:rsidP="00B65C07">
      <w:pPr>
        <w:pStyle w:val="Prrafodelista"/>
        <w:numPr>
          <w:ilvl w:val="0"/>
          <w:numId w:val="21"/>
        </w:numPr>
        <w:ind w:left="1418"/>
        <w:rPr>
          <w:b/>
        </w:rPr>
      </w:pPr>
      <w:r w:rsidRPr="00B01F11">
        <w:rPr>
          <w:b/>
        </w:rPr>
        <w:t>Construcción</w:t>
      </w:r>
    </w:p>
    <w:p w14:paraId="5076A20B" w14:textId="77777777" w:rsidR="00C20C10" w:rsidRDefault="00C20C10" w:rsidP="00E33E29">
      <w:pPr>
        <w:pStyle w:val="Prrafodelista"/>
        <w:numPr>
          <w:ilvl w:val="0"/>
          <w:numId w:val="16"/>
        </w:numPr>
      </w:pPr>
      <w:r>
        <w:t>Área de construcción (total)</w:t>
      </w:r>
    </w:p>
    <w:p w14:paraId="72336B37" w14:textId="77777777" w:rsidR="00C20C10" w:rsidRDefault="00C20C10" w:rsidP="00E33E29">
      <w:pPr>
        <w:pStyle w:val="Prrafodelista"/>
        <w:numPr>
          <w:ilvl w:val="0"/>
          <w:numId w:val="16"/>
        </w:numPr>
      </w:pPr>
      <w:r>
        <w:t>Año de la construcción</w:t>
      </w:r>
    </w:p>
    <w:p w14:paraId="39A51A69" w14:textId="77777777" w:rsidR="00C20C10" w:rsidRDefault="00C20C10" w:rsidP="00E33E29">
      <w:pPr>
        <w:pStyle w:val="Prrafodelista"/>
        <w:numPr>
          <w:ilvl w:val="0"/>
          <w:numId w:val="16"/>
        </w:numPr>
      </w:pPr>
      <w:r>
        <w:t>Número de pisos</w:t>
      </w:r>
    </w:p>
    <w:p w14:paraId="0DF30AAF" w14:textId="77777777" w:rsidR="00C20C10" w:rsidRDefault="00C20C10" w:rsidP="00E33E29">
      <w:pPr>
        <w:pStyle w:val="Prrafodelista"/>
        <w:numPr>
          <w:ilvl w:val="0"/>
          <w:numId w:val="16"/>
        </w:numPr>
      </w:pPr>
      <w:r>
        <w:t>Acabados de la construcción (A, B, C, D, E, F)</w:t>
      </w:r>
    </w:p>
    <w:p w14:paraId="3FED9B90" w14:textId="77777777" w:rsidR="00C20C10" w:rsidRDefault="00C20C10" w:rsidP="00E33E29">
      <w:pPr>
        <w:pStyle w:val="Prrafodelista"/>
        <w:numPr>
          <w:ilvl w:val="0"/>
          <w:numId w:val="16"/>
        </w:numPr>
      </w:pPr>
      <w:r>
        <w:t>Estado de conservación de la construcción (muy bueno, bueno, regular, malo)</w:t>
      </w:r>
    </w:p>
    <w:p w14:paraId="1975C1CD" w14:textId="5905597A" w:rsidR="00C20C10" w:rsidRDefault="00C20C10" w:rsidP="00E33E29">
      <w:pPr>
        <w:pStyle w:val="Prrafodelista"/>
        <w:numPr>
          <w:ilvl w:val="0"/>
          <w:numId w:val="16"/>
        </w:numPr>
      </w:pPr>
      <w:r>
        <w:t xml:space="preserve">Tipo de estructura (hormigón armado, acero/metal, </w:t>
      </w:r>
      <w:r w:rsidR="00FB128E">
        <w:t>etc.</w:t>
      </w:r>
      <w:r>
        <w:t>)</w:t>
      </w:r>
    </w:p>
    <w:p w14:paraId="55988AD2" w14:textId="77777777" w:rsidR="00C20C10" w:rsidRDefault="00C20C10" w:rsidP="00B65C07">
      <w:pPr>
        <w:pStyle w:val="Prrafodelista"/>
        <w:numPr>
          <w:ilvl w:val="0"/>
          <w:numId w:val="23"/>
        </w:numPr>
        <w:rPr>
          <w:b/>
        </w:rPr>
      </w:pPr>
      <w:r w:rsidRPr="00B01F11">
        <w:rPr>
          <w:b/>
        </w:rPr>
        <w:t>Instalaciones especiales</w:t>
      </w:r>
    </w:p>
    <w:p w14:paraId="15ED05E8" w14:textId="3379B1C0" w:rsidR="005435F9" w:rsidRDefault="009E6D3F" w:rsidP="005435F9">
      <w:pPr>
        <w:pStyle w:val="Prrafodelista"/>
        <w:ind w:left="1429" w:firstLine="0"/>
      </w:pPr>
      <w:r>
        <w:t xml:space="preserve">Indicar si tiene o no </w:t>
      </w:r>
      <w:r w:rsidR="005435F9" w:rsidRPr="005435F9">
        <w:t xml:space="preserve">las </w:t>
      </w:r>
      <w:r w:rsidR="00FB128E" w:rsidRPr="005435F9">
        <w:t xml:space="preserve">siguientes </w:t>
      </w:r>
      <w:r w:rsidR="00FB128E">
        <w:t>instalaciones</w:t>
      </w:r>
      <w:r w:rsidR="005435F9">
        <w:t xml:space="preserve"> especiales:</w:t>
      </w:r>
    </w:p>
    <w:p w14:paraId="11C7F354" w14:textId="47D5FB25" w:rsidR="0054199F" w:rsidRPr="005435F9" w:rsidRDefault="0054199F" w:rsidP="005435F9">
      <w:pPr>
        <w:pStyle w:val="Prrafodelista"/>
        <w:ind w:left="1429" w:firstLine="0"/>
      </w:pPr>
    </w:p>
    <w:p w14:paraId="581280B7" w14:textId="15014485" w:rsidR="00C20C10" w:rsidRDefault="00C20C10" w:rsidP="00E33E29">
      <w:pPr>
        <w:pStyle w:val="Prrafodelista"/>
        <w:numPr>
          <w:ilvl w:val="0"/>
          <w:numId w:val="17"/>
        </w:numPr>
      </w:pPr>
      <w:r>
        <w:t>Sistema de climatización</w:t>
      </w:r>
      <w:r w:rsidR="0054199F">
        <w:t xml:space="preserve"> </w:t>
      </w:r>
    </w:p>
    <w:p w14:paraId="58E0D1EF" w14:textId="1969C0DF" w:rsidR="00C20C10" w:rsidRDefault="00C20C10" w:rsidP="00E33E29">
      <w:pPr>
        <w:pStyle w:val="Prrafodelista"/>
        <w:numPr>
          <w:ilvl w:val="0"/>
          <w:numId w:val="17"/>
        </w:numPr>
      </w:pPr>
      <w:r>
        <w:t>Sistema de música ambiental</w:t>
      </w:r>
      <w:r w:rsidR="0054199F">
        <w:t xml:space="preserve"> </w:t>
      </w:r>
    </w:p>
    <w:p w14:paraId="43E2956A" w14:textId="3E4D96A0" w:rsidR="00C20C10" w:rsidRDefault="00C20C10" w:rsidP="00E33E29">
      <w:pPr>
        <w:pStyle w:val="Prrafodelista"/>
        <w:numPr>
          <w:ilvl w:val="0"/>
          <w:numId w:val="17"/>
        </w:numPr>
      </w:pPr>
      <w:r>
        <w:t>Sistema de iluminación fotocélula</w:t>
      </w:r>
      <w:r w:rsidR="0054199F">
        <w:t xml:space="preserve"> </w:t>
      </w:r>
    </w:p>
    <w:p w14:paraId="4198588F" w14:textId="149D90E7" w:rsidR="0054199F" w:rsidRDefault="0054199F" w:rsidP="00E33E29">
      <w:pPr>
        <w:pStyle w:val="Prrafodelista"/>
        <w:numPr>
          <w:ilvl w:val="0"/>
          <w:numId w:val="17"/>
        </w:numPr>
      </w:pPr>
      <w:r>
        <w:t>Bomba hidroneumática</w:t>
      </w:r>
    </w:p>
    <w:p w14:paraId="2053A2D3" w14:textId="77944C1D" w:rsidR="0054199F" w:rsidRDefault="0054199F" w:rsidP="00E33E29">
      <w:pPr>
        <w:pStyle w:val="Prrafodelista"/>
        <w:numPr>
          <w:ilvl w:val="0"/>
          <w:numId w:val="17"/>
        </w:numPr>
      </w:pPr>
      <w:r>
        <w:t>Sistema de Seguridad contra incendios</w:t>
      </w:r>
    </w:p>
    <w:p w14:paraId="7BCCB6F8" w14:textId="54FADC44" w:rsidR="0054199F" w:rsidRDefault="0054199F" w:rsidP="00E33E29">
      <w:pPr>
        <w:pStyle w:val="Prrafodelista"/>
        <w:numPr>
          <w:ilvl w:val="0"/>
          <w:numId w:val="17"/>
        </w:numPr>
      </w:pPr>
      <w:r>
        <w:t>Sistema de Vigilancia</w:t>
      </w:r>
    </w:p>
    <w:p w14:paraId="0F38F6D7" w14:textId="7FE3DADB" w:rsidR="0054199F" w:rsidRDefault="0054199F" w:rsidP="00E33E29">
      <w:pPr>
        <w:pStyle w:val="Prrafodelista"/>
        <w:numPr>
          <w:ilvl w:val="0"/>
          <w:numId w:val="17"/>
        </w:numPr>
      </w:pPr>
      <w:r>
        <w:t>Sistema de Gas Centralizado</w:t>
      </w:r>
    </w:p>
    <w:p w14:paraId="2FF5B314" w14:textId="54C6DA87" w:rsidR="0054199F" w:rsidRDefault="0054199F" w:rsidP="00E33E29">
      <w:pPr>
        <w:pStyle w:val="Prrafodelista"/>
        <w:numPr>
          <w:ilvl w:val="0"/>
          <w:numId w:val="17"/>
        </w:numPr>
      </w:pPr>
      <w:r>
        <w:t>Planta eléctrica de emergencia</w:t>
      </w:r>
    </w:p>
    <w:p w14:paraId="016E3DEA" w14:textId="4F111B06" w:rsidR="0054199F" w:rsidRDefault="0054199F" w:rsidP="00E33E29">
      <w:pPr>
        <w:pStyle w:val="Prrafodelista"/>
        <w:numPr>
          <w:ilvl w:val="0"/>
          <w:numId w:val="17"/>
        </w:numPr>
      </w:pPr>
      <w:r>
        <w:t>Domótica.</w:t>
      </w:r>
    </w:p>
    <w:p w14:paraId="7247116E" w14:textId="02406345" w:rsidR="0054199F" w:rsidRDefault="0054199F" w:rsidP="0054199F">
      <w:pPr>
        <w:pStyle w:val="Prrafodelista"/>
        <w:ind w:left="1776" w:firstLine="0"/>
      </w:pPr>
      <w:r>
        <w:t>U otras que se identifiquen en Sitio.</w:t>
      </w:r>
    </w:p>
    <w:p w14:paraId="668AEA4F" w14:textId="77777777" w:rsidR="00C20C10" w:rsidRPr="00B01F11" w:rsidRDefault="00C20C10" w:rsidP="00B65C07">
      <w:pPr>
        <w:pStyle w:val="Prrafodelista"/>
        <w:numPr>
          <w:ilvl w:val="0"/>
          <w:numId w:val="24"/>
        </w:numPr>
        <w:rPr>
          <w:b/>
        </w:rPr>
      </w:pPr>
      <w:r w:rsidRPr="00B01F11">
        <w:rPr>
          <w:b/>
        </w:rPr>
        <w:t>Fotografía – ubicación</w:t>
      </w:r>
    </w:p>
    <w:p w14:paraId="7A4BBAA1" w14:textId="03150148" w:rsidR="00B01F11" w:rsidRDefault="00C20C10" w:rsidP="00E64928">
      <w:pPr>
        <w:tabs>
          <w:tab w:val="left" w:pos="4253"/>
        </w:tabs>
      </w:pPr>
      <w:r>
        <w:t>Se registrará una imagen de la propiedad en venta y de su ubicación en un croquis general</w:t>
      </w:r>
    </w:p>
    <w:p w14:paraId="57DEE772" w14:textId="77777777" w:rsidR="00887429" w:rsidRDefault="00887429" w:rsidP="00E64928">
      <w:pPr>
        <w:tabs>
          <w:tab w:val="left" w:pos="4253"/>
        </w:tabs>
      </w:pPr>
    </w:p>
    <w:p w14:paraId="46439BD6" w14:textId="77777777" w:rsidR="00C20C10" w:rsidRPr="00B01F11" w:rsidRDefault="00C20C10" w:rsidP="00B65C07">
      <w:pPr>
        <w:pStyle w:val="Prrafodelista"/>
        <w:numPr>
          <w:ilvl w:val="0"/>
          <w:numId w:val="24"/>
        </w:numPr>
        <w:rPr>
          <w:b/>
        </w:rPr>
      </w:pPr>
      <w:r w:rsidRPr="00B01F11">
        <w:rPr>
          <w:b/>
        </w:rPr>
        <w:t>Observaciones</w:t>
      </w:r>
    </w:p>
    <w:p w14:paraId="2ABE4992" w14:textId="77777777" w:rsidR="00B01F11" w:rsidRDefault="00C20C10" w:rsidP="00B01F11">
      <w:r>
        <w:t>Se deberán anotar datos importantes para la valoración del inmueble, que den mayor valor o lo disminuyan.</w:t>
      </w:r>
    </w:p>
    <w:p w14:paraId="61191DEF" w14:textId="77777777" w:rsidR="00C20C10" w:rsidRPr="00B01F11" w:rsidRDefault="00C20C10" w:rsidP="00B65C07">
      <w:pPr>
        <w:pStyle w:val="Prrafodelista"/>
        <w:numPr>
          <w:ilvl w:val="0"/>
          <w:numId w:val="24"/>
        </w:numPr>
      </w:pPr>
      <w:r w:rsidRPr="00B01F11">
        <w:rPr>
          <w:b/>
        </w:rPr>
        <w:t>Nombre del relevador de la información</w:t>
      </w:r>
    </w:p>
    <w:p w14:paraId="1B9E46FF" w14:textId="0567272E" w:rsidR="00B01F11" w:rsidRDefault="00C20C10" w:rsidP="00B01F11">
      <w:r>
        <w:t>Se pondrán las siglas de la profesión y el nombre del relevador. Además de la</w:t>
      </w:r>
      <w:r w:rsidR="0054199F">
        <w:t xml:space="preserve"> </w:t>
      </w:r>
      <w:r>
        <w:t>firma</w:t>
      </w:r>
      <w:r w:rsidR="005212A1">
        <w:t>.</w:t>
      </w:r>
    </w:p>
    <w:p w14:paraId="22167111" w14:textId="77777777" w:rsidR="00C20C10" w:rsidRPr="00B01F11" w:rsidRDefault="00C20C10" w:rsidP="00B65C07">
      <w:pPr>
        <w:pStyle w:val="Prrafodelista"/>
        <w:numPr>
          <w:ilvl w:val="0"/>
          <w:numId w:val="24"/>
        </w:numPr>
      </w:pPr>
      <w:r w:rsidRPr="00B01F11">
        <w:rPr>
          <w:b/>
        </w:rPr>
        <w:t>Nombre del revisor</w:t>
      </w:r>
    </w:p>
    <w:p w14:paraId="51FC5724" w14:textId="6156B16E" w:rsidR="00C20C10" w:rsidRDefault="00C20C10" w:rsidP="009A34B6">
      <w:r w:rsidRPr="00C20C10">
        <w:t xml:space="preserve">Se pondrán las siglas de la profesión y el nombre del revisor. </w:t>
      </w:r>
      <w:r w:rsidR="0054199F">
        <w:t xml:space="preserve">Además de la </w:t>
      </w:r>
      <w:r>
        <w:t>firma</w:t>
      </w:r>
    </w:p>
    <w:p w14:paraId="58A7E23C" w14:textId="77777777" w:rsidR="002D4BAC" w:rsidRDefault="002D4BAC" w:rsidP="009A34B6"/>
    <w:p w14:paraId="3B9EEFB0" w14:textId="77777777" w:rsidR="00F54963" w:rsidRPr="00B01F11" w:rsidRDefault="001553BF" w:rsidP="007B6B2B">
      <w:pPr>
        <w:pStyle w:val="Ttulo3"/>
        <w:numPr>
          <w:ilvl w:val="2"/>
          <w:numId w:val="25"/>
        </w:numPr>
        <w:tabs>
          <w:tab w:val="clear" w:pos="5247"/>
        </w:tabs>
      </w:pPr>
      <w:bookmarkStart w:id="91" w:name="_Toc520723867"/>
      <w:bookmarkStart w:id="92" w:name="_Toc532564491"/>
      <w:r w:rsidRPr="00B01F11">
        <w:t>Fuentes de información</w:t>
      </w:r>
      <w:bookmarkEnd w:id="91"/>
      <w:bookmarkEnd w:id="92"/>
    </w:p>
    <w:p w14:paraId="5B5E0F3F" w14:textId="77777777" w:rsidR="001553BF" w:rsidRDefault="001553BF" w:rsidP="00774EFB">
      <w:r w:rsidRPr="001553BF">
        <w:t>Para la recolección de datos, las fuentes de información podrán ser: transacciones efectivas</w:t>
      </w:r>
      <w:r w:rsidR="00830BE4">
        <w:t xml:space="preserve"> (venta realizada)</w:t>
      </w:r>
      <w:r w:rsidRPr="001553BF">
        <w:t xml:space="preserve">, anuncios de oferta de ventas a través de </w:t>
      </w:r>
      <w:r w:rsidR="00830BE4">
        <w:t xml:space="preserve">medios de comunicación: </w:t>
      </w:r>
      <w:r w:rsidRPr="001553BF">
        <w:t>revistas, pe</w:t>
      </w:r>
      <w:r w:rsidR="00830BE4">
        <w:t xml:space="preserve">riódicos, internet, entre otras; </w:t>
      </w:r>
      <w:r w:rsidRPr="001553BF">
        <w:t xml:space="preserve">bases de datos emitidas por entidades bancarias, inmobiliarias, constructoras o peritos </w:t>
      </w:r>
      <w:r w:rsidR="00830BE4">
        <w:t>a</w:t>
      </w:r>
      <w:r w:rsidRPr="001553BF">
        <w:t>valuadores.</w:t>
      </w:r>
    </w:p>
    <w:p w14:paraId="427BDBB2" w14:textId="77777777" w:rsidR="00D918CB" w:rsidRPr="00D918CB" w:rsidRDefault="00D918CB" w:rsidP="009A34B6"/>
    <w:p w14:paraId="24A82684" w14:textId="77777777" w:rsidR="001553BF" w:rsidRDefault="001553BF" w:rsidP="007B6B2B">
      <w:pPr>
        <w:pStyle w:val="Ttulo3"/>
        <w:numPr>
          <w:ilvl w:val="2"/>
          <w:numId w:val="25"/>
        </w:numPr>
        <w:tabs>
          <w:tab w:val="clear" w:pos="5247"/>
        </w:tabs>
      </w:pPr>
      <w:bookmarkStart w:id="93" w:name="_Toc520723868"/>
      <w:bookmarkStart w:id="94" w:name="_Toc532564492"/>
      <w:r w:rsidRPr="001553BF">
        <w:t>Transacciones efectivas</w:t>
      </w:r>
      <w:bookmarkEnd w:id="93"/>
      <w:bookmarkEnd w:id="94"/>
    </w:p>
    <w:p w14:paraId="61DA4A2D" w14:textId="77777777" w:rsidR="00D62638" w:rsidRDefault="00D62638" w:rsidP="00D62638">
      <w:r w:rsidRPr="001553BF">
        <w:t>Esta es la mejor fuente y más segura porque tiene que ver con las operaciones reales llevadas a cabo en la compra-venta de los inmuebles entre el comprador y el vendedor, siempre y cuando esta transacción se hubiera dado de forma libre y voluntaria y sin otros factores exógenos que intervengan en la negociación, como alguna necesidad o urgencia.</w:t>
      </w:r>
    </w:p>
    <w:p w14:paraId="0E5C9158" w14:textId="77777777" w:rsidR="00B01F11" w:rsidRDefault="00B01F11" w:rsidP="00B01F11"/>
    <w:p w14:paraId="10408D27" w14:textId="77777777" w:rsidR="00D62638" w:rsidRPr="00B01F11" w:rsidRDefault="00D62638" w:rsidP="00B01F11">
      <w:pPr>
        <w:rPr>
          <w:b/>
        </w:rPr>
      </w:pPr>
      <w:r w:rsidRPr="00B01F11">
        <w:rPr>
          <w:b/>
        </w:rPr>
        <w:t>A</w:t>
      </w:r>
      <w:r w:rsidR="001E4261" w:rsidRPr="00B01F11">
        <w:rPr>
          <w:b/>
        </w:rPr>
        <w:t>nuncios de ofertas de venta</w:t>
      </w:r>
    </w:p>
    <w:p w14:paraId="1773BCC7" w14:textId="77777777" w:rsidR="001E4261" w:rsidRDefault="001E4261" w:rsidP="009A34B6">
      <w:r>
        <w:t>Se tomará en cuenta la siguiente información proveniente de:</w:t>
      </w:r>
    </w:p>
    <w:p w14:paraId="4E1DED31" w14:textId="77777777" w:rsidR="001E4261" w:rsidRDefault="001E4261" w:rsidP="00B65C07">
      <w:pPr>
        <w:pStyle w:val="Prrafodelista"/>
        <w:numPr>
          <w:ilvl w:val="0"/>
          <w:numId w:val="24"/>
        </w:numPr>
      </w:pPr>
      <w:r>
        <w:t xml:space="preserve">Avisos en periódicos, </w:t>
      </w:r>
    </w:p>
    <w:p w14:paraId="6D2154E7" w14:textId="77777777" w:rsidR="001E4261" w:rsidRDefault="001E4261" w:rsidP="00B65C07">
      <w:pPr>
        <w:pStyle w:val="Prrafodelista"/>
        <w:numPr>
          <w:ilvl w:val="0"/>
          <w:numId w:val="24"/>
        </w:numPr>
      </w:pPr>
      <w:r>
        <w:t xml:space="preserve">Revistas especializadas, </w:t>
      </w:r>
    </w:p>
    <w:p w14:paraId="32C31589" w14:textId="77777777" w:rsidR="001E4261" w:rsidRDefault="001E4261" w:rsidP="00B65C07">
      <w:pPr>
        <w:pStyle w:val="Prrafodelista"/>
        <w:numPr>
          <w:ilvl w:val="0"/>
          <w:numId w:val="24"/>
        </w:numPr>
      </w:pPr>
      <w:r>
        <w:t xml:space="preserve">Anuncios en Internet, </w:t>
      </w:r>
    </w:p>
    <w:p w14:paraId="011DE6BD" w14:textId="77777777" w:rsidR="001E4261" w:rsidRDefault="001E4261" w:rsidP="00B65C07">
      <w:pPr>
        <w:pStyle w:val="Prrafodelista"/>
        <w:numPr>
          <w:ilvl w:val="0"/>
          <w:numId w:val="24"/>
        </w:numPr>
      </w:pPr>
      <w:r>
        <w:t xml:space="preserve">Información de inmobiliarias en trípticos o propagandas, </w:t>
      </w:r>
    </w:p>
    <w:p w14:paraId="73299C73" w14:textId="77777777" w:rsidR="001E4261" w:rsidRDefault="001E4261" w:rsidP="00B65C07">
      <w:pPr>
        <w:pStyle w:val="Prrafodelista"/>
        <w:numPr>
          <w:ilvl w:val="0"/>
          <w:numId w:val="24"/>
        </w:numPr>
      </w:pPr>
      <w:r>
        <w:t>Avisos, carteles y vallas en el inmueble o sector.</w:t>
      </w:r>
    </w:p>
    <w:p w14:paraId="1E63E609" w14:textId="77777777" w:rsidR="001E4261" w:rsidRPr="001E4261" w:rsidRDefault="001E4261" w:rsidP="002D20EE">
      <w:pPr>
        <w:pStyle w:val="Ttulo3"/>
        <w:numPr>
          <w:ilvl w:val="0"/>
          <w:numId w:val="0"/>
        </w:numPr>
        <w:ind w:left="851"/>
      </w:pPr>
    </w:p>
    <w:p w14:paraId="797CA8D4" w14:textId="77777777" w:rsidR="00605310" w:rsidRPr="00204AB5" w:rsidRDefault="00605310" w:rsidP="007B6B2B">
      <w:pPr>
        <w:pStyle w:val="Ttulo3"/>
        <w:numPr>
          <w:ilvl w:val="2"/>
          <w:numId w:val="25"/>
        </w:numPr>
        <w:tabs>
          <w:tab w:val="clear" w:pos="5247"/>
        </w:tabs>
      </w:pPr>
      <w:bookmarkStart w:id="95" w:name="_Toc532564493"/>
      <w:r w:rsidRPr="00204AB5">
        <w:t>Actualización del valor de la muestra</w:t>
      </w:r>
      <w:bookmarkEnd w:id="95"/>
    </w:p>
    <w:p w14:paraId="3E65CABF" w14:textId="77777777" w:rsidR="00605310" w:rsidRPr="00204AB5" w:rsidRDefault="00605310" w:rsidP="005F7B9C">
      <w:pPr>
        <w:jc w:val="both"/>
        <w:rPr>
          <w:rFonts w:cs="Segoe UI"/>
          <w:color w:val="000000"/>
          <w:szCs w:val="24"/>
        </w:rPr>
      </w:pPr>
      <w:bookmarkStart w:id="96" w:name="_CTVK001bfc0826439fd4f24937ac4ad96b9ac8c"/>
      <w:r w:rsidRPr="00204AB5">
        <w:rPr>
          <w:color w:val="000000"/>
          <w:szCs w:val="24"/>
        </w:rPr>
        <w:t>Cuando como resultado de la investigación de precios del suelo, se recaben valores extemporáneos de ventas efectuadas o avalúos realizados con anterioridad, es factible, actualizar el dato de la muestra por medio del Índice de Precios al Consumidor (IPC), publicado periódicamente por el Instituto Ecuatoriano de Estadísticas y Censos.</w:t>
      </w:r>
    </w:p>
    <w:p w14:paraId="621FD36E" w14:textId="3A83D7CA" w:rsidR="00605310" w:rsidRPr="00204AB5" w:rsidRDefault="00605310" w:rsidP="005F7B9C">
      <w:pPr>
        <w:jc w:val="both"/>
      </w:pPr>
      <w:r w:rsidRPr="00204AB5">
        <w:rPr>
          <w:color w:val="000000"/>
          <w:szCs w:val="24"/>
        </w:rPr>
        <w:t>Dentro de este proceso es importante conocer al menos el mes y año en el que se efectuó la transacción, para posteriormente con dicho dato poder consultar en las bases de datos del INEC los valores de los IPC correspondientes.</w:t>
      </w:r>
      <w:bookmarkEnd w:id="96"/>
      <w:r w:rsidRPr="00204AB5">
        <w:t xml:space="preserve"> </w:t>
      </w:r>
      <w:r w:rsidRPr="00204AB5">
        <w:fldChar w:fldCharType="begin"/>
      </w:r>
      <w:r w:rsidRPr="00204AB5">
        <w:instrText>ADDIN CITAVI.PLACEHOLDER 09c2f182-d2f7-450d-bf94-9b27c07afd90 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4oTWV0b2RvbG9nw61hIHBhcmEgZWwgY8OhbGN1bG8gZGUgbG9zIGF2YWzDum9zIGNhdGFzdHJhbGVzIGRlIGJpZW5lcyBpbm11ZWJsZXMgdXJiYW5vcyAoVmFsb3JhY2nDs24gbWFzaXZhIGRlIHByZWRpb3MgdXJiYW5vcyksIDIwMTgpPC9UZXh0Pg0KICAgIDwvVGV4dFVuaXQ+DQogIDwvVGV4dFVuaXRzPg0KPC9QbGFjZWhvbGRlcj4=</w:instrText>
      </w:r>
      <w:r w:rsidRPr="00204AB5">
        <w:fldChar w:fldCharType="separate"/>
      </w:r>
      <w:bookmarkStart w:id="97" w:name="_CTVP00109c2f182d2f7450dbf949b27c07afd90"/>
      <w:r w:rsidRPr="00204AB5">
        <w:t>(</w:t>
      </w:r>
      <w:r w:rsidR="00204AB5" w:rsidRPr="00204AB5">
        <w:t xml:space="preserve">Propuesta de </w:t>
      </w:r>
      <w:r w:rsidRPr="00204AB5">
        <w:t>Metodología para el cálculo de los avalúos catastrales de bienes inmuebles urbanos</w:t>
      </w:r>
      <w:r w:rsidR="00204AB5" w:rsidRPr="00204AB5">
        <w:t xml:space="preserve"> 2018- MIDUVI)</w:t>
      </w:r>
      <w:bookmarkEnd w:id="97"/>
      <w:r w:rsidRPr="00204AB5">
        <w:fldChar w:fldCharType="end"/>
      </w:r>
    </w:p>
    <w:p w14:paraId="79FF1F30" w14:textId="77777777" w:rsidR="00605310" w:rsidRPr="00204AB5" w:rsidRDefault="00605310" w:rsidP="005F7B9C">
      <w:pPr>
        <w:jc w:val="both"/>
      </w:pPr>
      <w:r w:rsidRPr="00204AB5">
        <w:t>Se utiliza la siguiente expresión:</w:t>
      </w:r>
    </w:p>
    <w:p w14:paraId="4B5C7AC9" w14:textId="77777777" w:rsidR="00605310" w:rsidRPr="00204AB5" w:rsidRDefault="00605310" w:rsidP="00605310"/>
    <w:p w14:paraId="35DF3EB9" w14:textId="77777777" w:rsidR="00605310" w:rsidRPr="00887429" w:rsidRDefault="00605310" w:rsidP="00887429">
      <w:pPr>
        <w:ind w:firstLine="0"/>
        <w:rPr>
          <w:rFonts w:eastAsiaTheme="minorEastAsia"/>
        </w:rPr>
      </w:pPr>
      <m:oMathPara>
        <m:oMathParaPr>
          <m:jc m:val="center"/>
        </m:oMathParaPr>
        <m:oMath>
          <m:r>
            <w:rPr>
              <w:rFonts w:ascii="Cambria Math" w:hAnsi="Cambria Math"/>
            </w:rPr>
            <m:t>V</m:t>
          </m:r>
          <m:sSub>
            <m:sSubPr>
              <m:ctrlPr>
                <w:rPr>
                  <w:rFonts w:ascii="Cambria Math" w:hAnsi="Cambria Math"/>
                  <w:i/>
                </w:rPr>
              </m:ctrlPr>
            </m:sSubPr>
            <m:e>
              <m:r>
                <w:rPr>
                  <w:rFonts w:ascii="Cambria Math" w:hAnsi="Cambria Math"/>
                </w:rPr>
                <m:t>S</m:t>
              </m:r>
            </m:e>
            <m:sub>
              <m:r>
                <w:rPr>
                  <w:rFonts w:ascii="Cambria Math" w:hAnsi="Cambria Math"/>
                </w:rPr>
                <m:t>ac</m:t>
              </m:r>
            </m:sub>
          </m:sSub>
          <m:r>
            <w:rPr>
              <w:rFonts w:ascii="Cambria Math" w:hAnsi="Cambria Math"/>
            </w:rPr>
            <m:t xml:space="preserve">= </m:t>
          </m:r>
          <m:sSub>
            <m:sSubPr>
              <m:ctrlPr>
                <w:rPr>
                  <w:rFonts w:ascii="Cambria Math" w:hAnsi="Cambria Math"/>
                  <w:i/>
                </w:rPr>
              </m:ctrlPr>
            </m:sSubPr>
            <m:e>
              <m:r>
                <w:rPr>
                  <w:rFonts w:ascii="Cambria Math" w:hAnsi="Cambria Math"/>
                </w:rPr>
                <m:t>Vs</m:t>
              </m:r>
            </m:e>
            <m:sub>
              <m:r>
                <w:rPr>
                  <w:rFonts w:ascii="Cambria Math" w:hAnsi="Cambria Math"/>
                </w:rPr>
                <m:t>an</m:t>
              </m:r>
            </m:sub>
          </m:sSub>
          <m:d>
            <m:dPr>
              <m:ctrlPr>
                <w:rPr>
                  <w:rFonts w:ascii="Cambria Math" w:hAnsi="Cambria Math"/>
                  <w:i/>
                </w:rPr>
              </m:ctrlPr>
            </m:dPr>
            <m:e>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IPC</m:t>
                      </m:r>
                    </m:e>
                    <m:sub>
                      <m:r>
                        <w:rPr>
                          <w:rFonts w:ascii="Cambria Math" w:hAnsi="Cambria Math"/>
                        </w:rPr>
                        <m:t>ac</m:t>
                      </m:r>
                    </m:sub>
                  </m:sSub>
                  <m:r>
                    <w:rPr>
                      <w:rFonts w:ascii="Cambria Math" w:hAnsi="Cambria Math"/>
                    </w:rPr>
                    <m:t>-</m:t>
                  </m:r>
                  <m:sSub>
                    <m:sSubPr>
                      <m:ctrlPr>
                        <w:rPr>
                          <w:rFonts w:ascii="Cambria Math" w:hAnsi="Cambria Math"/>
                          <w:i/>
                        </w:rPr>
                      </m:ctrlPr>
                    </m:sSubPr>
                    <m:e>
                      <m:r>
                        <w:rPr>
                          <w:rFonts w:ascii="Cambria Math" w:hAnsi="Cambria Math"/>
                        </w:rPr>
                        <m:t>IPC</m:t>
                      </m:r>
                    </m:e>
                    <m:sub>
                      <m:r>
                        <w:rPr>
                          <w:rFonts w:ascii="Cambria Math" w:hAnsi="Cambria Math"/>
                        </w:rPr>
                        <m:t>an</m:t>
                      </m:r>
                    </m:sub>
                  </m:sSub>
                </m:num>
                <m:den>
                  <m:r>
                    <w:rPr>
                      <w:rFonts w:ascii="Cambria Math" w:hAnsi="Cambria Math"/>
                    </w:rPr>
                    <m:t>100</m:t>
                  </m:r>
                </m:den>
              </m:f>
            </m:e>
          </m:d>
        </m:oMath>
      </m:oMathPara>
    </w:p>
    <w:p w14:paraId="5076008B" w14:textId="77777777" w:rsidR="00605310" w:rsidRPr="00204AB5" w:rsidRDefault="00605310" w:rsidP="00605310">
      <w:r w:rsidRPr="00204AB5">
        <w:t>Donde,</w:t>
      </w:r>
    </w:p>
    <w:p w14:paraId="59FFBD52" w14:textId="77777777" w:rsidR="00605310" w:rsidRPr="00204AB5" w:rsidRDefault="00605310" w:rsidP="00605310">
      <w:r w:rsidRPr="00204AB5">
        <w:t>VS</w:t>
      </w:r>
      <w:r w:rsidRPr="00204AB5">
        <w:rPr>
          <w:vertAlign w:val="subscript"/>
        </w:rPr>
        <w:t>ac</w:t>
      </w:r>
      <w:r w:rsidRPr="00204AB5">
        <w:t xml:space="preserve"> =</w:t>
      </w:r>
      <w:r w:rsidRPr="00204AB5">
        <w:tab/>
      </w:r>
      <w:r w:rsidRPr="00204AB5">
        <w:tab/>
        <w:t>valor del suelo actualizado</w:t>
      </w:r>
    </w:p>
    <w:p w14:paraId="430ED10D" w14:textId="77777777" w:rsidR="00605310" w:rsidRPr="00204AB5" w:rsidRDefault="00605310" w:rsidP="00605310">
      <w:r w:rsidRPr="00204AB5">
        <w:t>VS</w:t>
      </w:r>
      <w:r w:rsidRPr="00204AB5">
        <w:rPr>
          <w:vertAlign w:val="subscript"/>
        </w:rPr>
        <w:t>an</w:t>
      </w:r>
      <w:r w:rsidRPr="00204AB5">
        <w:t xml:space="preserve"> =</w:t>
      </w:r>
      <w:r w:rsidRPr="00204AB5">
        <w:tab/>
      </w:r>
      <w:r w:rsidRPr="00204AB5">
        <w:tab/>
        <w:t>valor del suelo anterior</w:t>
      </w:r>
    </w:p>
    <w:p w14:paraId="2A76A688" w14:textId="77777777" w:rsidR="00605310" w:rsidRPr="00204AB5" w:rsidRDefault="00605310" w:rsidP="00605310">
      <w:r w:rsidRPr="00204AB5">
        <w:t>IPC</w:t>
      </w:r>
      <w:r w:rsidRPr="00204AB5">
        <w:rPr>
          <w:vertAlign w:val="subscript"/>
        </w:rPr>
        <w:t>ac</w:t>
      </w:r>
      <w:r w:rsidRPr="00204AB5">
        <w:t xml:space="preserve"> =</w:t>
      </w:r>
      <w:r w:rsidRPr="00204AB5">
        <w:tab/>
        <w:t>Índice de precios al consumidor actual</w:t>
      </w:r>
    </w:p>
    <w:p w14:paraId="24DF7BD6" w14:textId="77777777" w:rsidR="00605310" w:rsidRDefault="00605310" w:rsidP="00605310">
      <w:pPr>
        <w:ind w:left="2124" w:hanging="1415"/>
      </w:pPr>
      <w:r w:rsidRPr="00204AB5">
        <w:t>IPC</w:t>
      </w:r>
      <w:r w:rsidRPr="00204AB5">
        <w:rPr>
          <w:vertAlign w:val="subscript"/>
        </w:rPr>
        <w:t>an</w:t>
      </w:r>
      <w:r w:rsidRPr="00204AB5">
        <w:t xml:space="preserve"> =</w:t>
      </w:r>
      <w:r w:rsidRPr="00204AB5">
        <w:tab/>
        <w:t>Índice de precios al consumidor de fecha de la transacción realizada</w:t>
      </w:r>
    </w:p>
    <w:p w14:paraId="2C9E7EB6" w14:textId="77777777" w:rsidR="00605310" w:rsidRPr="00605310" w:rsidRDefault="00605310" w:rsidP="00605310"/>
    <w:p w14:paraId="576FC7E9" w14:textId="77777777" w:rsidR="001553BF" w:rsidRDefault="001553BF" w:rsidP="007B6B2B">
      <w:pPr>
        <w:pStyle w:val="Ttulo3"/>
        <w:numPr>
          <w:ilvl w:val="2"/>
          <w:numId w:val="25"/>
        </w:numPr>
        <w:tabs>
          <w:tab w:val="clear" w:pos="5247"/>
        </w:tabs>
      </w:pPr>
      <w:bookmarkStart w:id="98" w:name="_Toc532564494"/>
      <w:r w:rsidRPr="001553BF">
        <w:t>Bases de datos</w:t>
      </w:r>
      <w:bookmarkEnd w:id="98"/>
    </w:p>
    <w:p w14:paraId="76550D88" w14:textId="77777777" w:rsidR="001553BF" w:rsidRDefault="001553BF" w:rsidP="009A34B6">
      <w:r w:rsidRPr="001553BF">
        <w:t>Se podrá tomar como referencia los datos investigados o que m</w:t>
      </w:r>
      <w:r w:rsidR="00DC20CB">
        <w:t>anejan los diferentes</w:t>
      </w:r>
      <w:r w:rsidRPr="001553BF">
        <w:t xml:space="preserve"> organismos conocedores de precios de bienes inmuebles</w:t>
      </w:r>
      <w:r w:rsidR="00DC20CB">
        <w:t xml:space="preserve">, tales </w:t>
      </w:r>
      <w:r w:rsidRPr="001553BF">
        <w:t>como</w:t>
      </w:r>
      <w:r w:rsidR="00DC20CB">
        <w:t>:</w:t>
      </w:r>
      <w:r w:rsidRPr="001553BF">
        <w:t xml:space="preserve"> bancos, constructores, inmobiliarios, </w:t>
      </w:r>
      <w:r w:rsidR="00DC20CB">
        <w:t>r</w:t>
      </w:r>
      <w:r w:rsidRPr="001553BF">
        <w:t xml:space="preserve">egistro de la </w:t>
      </w:r>
      <w:r w:rsidR="00DC20CB">
        <w:t>p</w:t>
      </w:r>
      <w:r w:rsidRPr="001553BF">
        <w:t xml:space="preserve">ropiedad, </w:t>
      </w:r>
      <w:r w:rsidR="00DC20CB">
        <w:t>peritos, c</w:t>
      </w:r>
      <w:r w:rsidRPr="001553BF">
        <w:t xml:space="preserve">olegios </w:t>
      </w:r>
      <w:r w:rsidR="00DC20CB">
        <w:t>p</w:t>
      </w:r>
      <w:r w:rsidRPr="001553BF">
        <w:t>rofesionales, entre otros.</w:t>
      </w:r>
    </w:p>
    <w:p w14:paraId="7AD289C0" w14:textId="77777777" w:rsidR="00C4530E" w:rsidRPr="00C4530E" w:rsidRDefault="00C4530E" w:rsidP="00C4530E">
      <w:pPr>
        <w:rPr>
          <w:highlight w:val="green"/>
        </w:rPr>
      </w:pPr>
    </w:p>
    <w:p w14:paraId="79FB8328" w14:textId="77777777" w:rsidR="001553BF" w:rsidRPr="00353EA3" w:rsidRDefault="00103978" w:rsidP="00B01F11">
      <w:pPr>
        <w:pStyle w:val="Ttulo2"/>
      </w:pPr>
      <w:bookmarkStart w:id="99" w:name="_Toc520723872"/>
      <w:bookmarkStart w:id="100" w:name="_Toc532564495"/>
      <w:r w:rsidRPr="00353EA3">
        <w:t xml:space="preserve">Determinación </w:t>
      </w:r>
      <w:r w:rsidR="000367E9" w:rsidRPr="00353EA3">
        <w:t>del valor</w:t>
      </w:r>
      <w:r w:rsidRPr="00353EA3">
        <w:t xml:space="preserve"> </w:t>
      </w:r>
      <w:r w:rsidR="00BE2BF3" w:rsidRPr="00353EA3">
        <w:t>de metro cuadrado de suelo del AIVA</w:t>
      </w:r>
      <w:r w:rsidR="00353EA3" w:rsidRPr="00353EA3">
        <w:t xml:space="preserve"> urbano</w:t>
      </w:r>
      <w:bookmarkEnd w:id="99"/>
      <w:bookmarkEnd w:id="100"/>
    </w:p>
    <w:p w14:paraId="40E391D6" w14:textId="0E2193FE" w:rsidR="00103978" w:rsidRPr="00187A62" w:rsidRDefault="00103978" w:rsidP="00FC2A7F">
      <w:r w:rsidRPr="00187A62">
        <w:t xml:space="preserve">Para la determinación del valor </w:t>
      </w:r>
      <w:r w:rsidR="00BE2BF3" w:rsidRPr="00187A62">
        <w:t xml:space="preserve">de metro cuadrado de suelo </w:t>
      </w:r>
      <w:r w:rsidR="00B466EB" w:rsidRPr="00187A62">
        <w:t xml:space="preserve">urbano </w:t>
      </w:r>
      <w:r w:rsidR="00BE2BF3" w:rsidRPr="00187A62">
        <w:t xml:space="preserve">del </w:t>
      </w:r>
      <w:r w:rsidR="00AC4583" w:rsidRPr="00187A62">
        <w:t>Área de Intervención Valorativa</w:t>
      </w:r>
      <w:r w:rsidR="00BE2BF3" w:rsidRPr="00187A62">
        <w:t xml:space="preserve">, </w:t>
      </w:r>
      <w:r w:rsidRPr="00187A62">
        <w:t>se parte del</w:t>
      </w:r>
      <w:r w:rsidR="000367E9" w:rsidRPr="00187A62">
        <w:t xml:space="preserve"> punto investigado</w:t>
      </w:r>
      <w:r w:rsidR="00DC20CB" w:rsidRPr="00187A62">
        <w:t xml:space="preserve"> (muestra)</w:t>
      </w:r>
      <w:r w:rsidR="000367E9" w:rsidRPr="00187A62">
        <w:t xml:space="preserve"> </w:t>
      </w:r>
      <w:r w:rsidR="00007A76" w:rsidRPr="00187A62">
        <w:t xml:space="preserve">en </w:t>
      </w:r>
      <w:r w:rsidR="000367E9" w:rsidRPr="00187A62">
        <w:t>el mercado</w:t>
      </w:r>
      <w:r w:rsidR="00007A76" w:rsidRPr="00187A62">
        <w:t xml:space="preserve"> inmobiliario</w:t>
      </w:r>
      <w:r w:rsidR="00DC20CB" w:rsidRPr="00187A62">
        <w:t>,</w:t>
      </w:r>
      <w:r w:rsidRPr="00187A62">
        <w:t xml:space="preserve"> </w:t>
      </w:r>
      <w:r w:rsidR="000367E9" w:rsidRPr="00187A62">
        <w:t xml:space="preserve">al que se le realiza el proceso de </w:t>
      </w:r>
      <w:r w:rsidRPr="00187A62">
        <w:t>homogen</w:t>
      </w:r>
      <w:r w:rsidR="00EC1C6A" w:rsidRPr="00187A62">
        <w:t>e</w:t>
      </w:r>
      <w:r w:rsidRPr="00187A62">
        <w:t xml:space="preserve">ización </w:t>
      </w:r>
      <w:r w:rsidR="000367E9" w:rsidRPr="00187A62">
        <w:t xml:space="preserve">mediante los </w:t>
      </w:r>
      <w:r w:rsidRPr="00187A62">
        <w:t>factores de corrección</w:t>
      </w:r>
      <w:r w:rsidR="000367E9" w:rsidRPr="00187A62">
        <w:t xml:space="preserve"> establecidos en </w:t>
      </w:r>
      <w:r w:rsidR="00007A76" w:rsidRPr="00187A62">
        <w:t>la presente</w:t>
      </w:r>
      <w:r w:rsidR="000367E9" w:rsidRPr="00187A62">
        <w:t xml:space="preserve"> norma</w:t>
      </w:r>
      <w:r w:rsidRPr="00187A62">
        <w:t>.</w:t>
      </w:r>
    </w:p>
    <w:p w14:paraId="755EA5C4" w14:textId="77777777" w:rsidR="00C4530E" w:rsidRPr="00187A62" w:rsidRDefault="00C4530E" w:rsidP="00FC2A7F">
      <w:pPr>
        <w:rPr>
          <w:rFonts w:cs="Segoe UI"/>
          <w:color w:val="000000"/>
          <w:szCs w:val="24"/>
        </w:rPr>
      </w:pPr>
      <w:bookmarkStart w:id="101" w:name="_CTVK0016632e25bc9c849928fd9acef1945dd46"/>
      <w:r w:rsidRPr="00187A62">
        <w:rPr>
          <w:color w:val="000000"/>
          <w:szCs w:val="24"/>
        </w:rPr>
        <w:t>Recopilar información de transacciones efectivas u ofertas realizadas en firme realizadas en los últimos 24 meses, evitando acciones que afecten las condiciones de mercado.</w:t>
      </w:r>
    </w:p>
    <w:bookmarkEnd w:id="101"/>
    <w:p w14:paraId="0B8681F1" w14:textId="77777777" w:rsidR="00103978" w:rsidRDefault="00103978" w:rsidP="00FC2A7F">
      <w:pPr>
        <w:jc w:val="both"/>
      </w:pPr>
      <w:r w:rsidRPr="00103978">
        <w:t xml:space="preserve">Para su </w:t>
      </w:r>
      <w:r w:rsidR="00007A76">
        <w:t>determinación</w:t>
      </w:r>
      <w:r w:rsidR="000367E9">
        <w:t>,</w:t>
      </w:r>
      <w:r w:rsidRPr="00103978">
        <w:t xml:space="preserve"> se considerará</w:t>
      </w:r>
      <w:r w:rsidR="00007A76">
        <w:t>n varios métodos que se describen a continuación:</w:t>
      </w:r>
      <w:r w:rsidRPr="00103978">
        <w:t xml:space="preserve"> </w:t>
      </w:r>
    </w:p>
    <w:p w14:paraId="4233B811" w14:textId="77777777" w:rsidR="00007A76" w:rsidRPr="00103978" w:rsidRDefault="00007A76" w:rsidP="009A34B6"/>
    <w:p w14:paraId="552942E2" w14:textId="77777777" w:rsidR="00103978" w:rsidRPr="00FC2A7F" w:rsidRDefault="00BE2BF3" w:rsidP="009A34B6">
      <w:pPr>
        <w:pStyle w:val="Ttulo3"/>
      </w:pPr>
      <w:bookmarkStart w:id="102" w:name="_Toc520723873"/>
      <w:bookmarkStart w:id="103" w:name="_Toc532564496"/>
      <w:r w:rsidRPr="00FC2A7F">
        <w:t xml:space="preserve">Método de transacción </w:t>
      </w:r>
      <w:r w:rsidR="00DC20CB" w:rsidRPr="00FC2A7F">
        <w:t>directo -</w:t>
      </w:r>
      <w:r w:rsidR="00830BE4" w:rsidRPr="00FC2A7F">
        <w:t xml:space="preserve"> </w:t>
      </w:r>
      <w:r w:rsidR="00D01AE5" w:rsidRPr="00FC2A7F">
        <w:t>P</w:t>
      </w:r>
      <w:r w:rsidR="00EE2F7C" w:rsidRPr="00FC2A7F">
        <w:t>redio</w:t>
      </w:r>
      <w:r w:rsidR="00830BE4" w:rsidRPr="00FC2A7F">
        <w:t xml:space="preserve"> </w:t>
      </w:r>
      <w:r w:rsidR="00DC20CB" w:rsidRPr="00FC2A7F">
        <w:t xml:space="preserve">vendido </w:t>
      </w:r>
      <w:r w:rsidR="00830BE4" w:rsidRPr="00FC2A7F">
        <w:t>(terreno</w:t>
      </w:r>
      <w:r w:rsidR="00DC20CB" w:rsidRPr="00FC2A7F">
        <w:t xml:space="preserve"> sin construcción</w:t>
      </w:r>
      <w:r w:rsidR="00830BE4" w:rsidRPr="00FC2A7F">
        <w:t>)</w:t>
      </w:r>
      <w:bookmarkEnd w:id="102"/>
      <w:bookmarkEnd w:id="103"/>
      <w:r w:rsidR="00830BE4" w:rsidRPr="00FC2A7F">
        <w:t xml:space="preserve"> </w:t>
      </w:r>
    </w:p>
    <w:p w14:paraId="2AF7C8B8" w14:textId="77777777" w:rsidR="00326B86" w:rsidRDefault="00BE2BF3" w:rsidP="00FC2A7F">
      <w:pPr>
        <w:jc w:val="both"/>
      </w:pPr>
      <w:r w:rsidRPr="00BE2BF3">
        <w:t xml:space="preserve">Se aplicará el método de </w:t>
      </w:r>
      <w:r>
        <w:t>t</w:t>
      </w:r>
      <w:r w:rsidRPr="00BE2BF3">
        <w:t xml:space="preserve">ransacción </w:t>
      </w:r>
      <w:r>
        <w:t>d</w:t>
      </w:r>
      <w:r w:rsidR="000367E9">
        <w:t>irecto,</w:t>
      </w:r>
      <w:r w:rsidRPr="00BE2BF3">
        <w:t xml:space="preserve"> cuando se obtenga del mercado inmobiliario información sobre </w:t>
      </w:r>
      <w:r w:rsidR="00007A76">
        <w:t>transacciones reales realizadas, es decir</w:t>
      </w:r>
      <w:r w:rsidR="00B83137">
        <w:t>,</w:t>
      </w:r>
      <w:r w:rsidR="00007A76">
        <w:t xml:space="preserve"> vendidas</w:t>
      </w:r>
      <w:r w:rsidR="00326B86">
        <w:t>.</w:t>
      </w:r>
    </w:p>
    <w:p w14:paraId="7EDC14E7" w14:textId="77777777" w:rsidR="00BE2BF3" w:rsidRDefault="00BE2BF3" w:rsidP="00FC2A7F">
      <w:pPr>
        <w:jc w:val="both"/>
      </w:pPr>
      <w:r w:rsidRPr="00BE2BF3">
        <w:t xml:space="preserve">El valor unitario </w:t>
      </w:r>
      <w:r w:rsidRPr="00193990">
        <w:t xml:space="preserve">del metro cuadrado </w:t>
      </w:r>
      <w:r w:rsidR="00193990" w:rsidRPr="00193990">
        <w:t xml:space="preserve">de suelo, </w:t>
      </w:r>
      <w:r w:rsidR="00DC20CB" w:rsidRPr="00193990">
        <w:t xml:space="preserve">se obtiene </w:t>
      </w:r>
      <w:r w:rsidR="00007A76" w:rsidRPr="00193990">
        <w:t>aplicando la</w:t>
      </w:r>
      <w:r w:rsidR="00007A76">
        <w:t xml:space="preserve"> siguiente fórmula:</w:t>
      </w:r>
    </w:p>
    <w:p w14:paraId="5C1AEEDB" w14:textId="77777777" w:rsidR="00D73190" w:rsidRDefault="00D73190" w:rsidP="009A34B6"/>
    <w:p w14:paraId="104A3B07" w14:textId="77777777" w:rsidR="00BE2BF3" w:rsidRPr="00BE2BF3" w:rsidRDefault="00BE2BF3" w:rsidP="009A34B6">
      <w:pPr>
        <w:rPr>
          <w:rFonts w:eastAsiaTheme="minorEastAsia"/>
        </w:rPr>
      </w:pPr>
      <m:oMathPara>
        <m:oMath>
          <m:r>
            <w:rPr>
              <w:rFonts w:ascii="Cambria Math" w:hAnsi="Cambria Math"/>
            </w:rPr>
            <m:t xml:space="preserve">Vud= </m:t>
          </m:r>
          <m:f>
            <m:fPr>
              <m:ctrlPr>
                <w:rPr>
                  <w:rFonts w:ascii="Cambria Math" w:hAnsi="Cambria Math"/>
                  <w:i/>
                </w:rPr>
              </m:ctrlPr>
            </m:fPr>
            <m:num>
              <m:r>
                <w:rPr>
                  <w:rFonts w:ascii="Cambria Math" w:hAnsi="Cambria Math"/>
                </w:rPr>
                <m:t>VNe</m:t>
              </m:r>
            </m:num>
            <m:den>
              <m:r>
                <w:rPr>
                  <w:rFonts w:ascii="Cambria Math" w:hAnsi="Cambria Math"/>
                </w:rPr>
                <m:t>Sa</m:t>
              </m:r>
            </m:den>
          </m:f>
        </m:oMath>
      </m:oMathPara>
    </w:p>
    <w:p w14:paraId="0AC72B80" w14:textId="77777777" w:rsidR="00BE2BF3" w:rsidRDefault="00BE2BF3" w:rsidP="009A34B6">
      <w:pPr>
        <w:rPr>
          <w:rFonts w:eastAsiaTheme="minorEastAsia"/>
        </w:rPr>
      </w:pPr>
      <w:r>
        <w:rPr>
          <w:rFonts w:eastAsiaTheme="minorEastAsia"/>
        </w:rPr>
        <w:t>Donde,</w:t>
      </w:r>
    </w:p>
    <w:p w14:paraId="15DC8A92" w14:textId="77777777" w:rsidR="00BE2BF3" w:rsidRDefault="00BE2BF3" w:rsidP="009A34B6">
      <w:pPr>
        <w:rPr>
          <w:rFonts w:eastAsiaTheme="minorEastAsia"/>
        </w:rPr>
      </w:pPr>
      <w:r>
        <w:rPr>
          <w:rFonts w:eastAsiaTheme="minorEastAsia"/>
        </w:rPr>
        <w:t>Vud</w:t>
      </w:r>
      <w:r>
        <w:rPr>
          <w:rFonts w:eastAsiaTheme="minorEastAsia"/>
        </w:rPr>
        <w:tab/>
        <w:t>= valor por metro cuadrado del AIVA</w:t>
      </w:r>
    </w:p>
    <w:p w14:paraId="48BCB7F0" w14:textId="4E2051C2" w:rsidR="00BE2BF3" w:rsidRDefault="00204AB5" w:rsidP="009A34B6">
      <w:pPr>
        <w:rPr>
          <w:rFonts w:eastAsiaTheme="minorEastAsia"/>
        </w:rPr>
      </w:pPr>
      <w:r>
        <w:rPr>
          <w:rFonts w:eastAsiaTheme="minorEastAsia"/>
        </w:rPr>
        <w:t>VNe</w:t>
      </w:r>
      <w:r>
        <w:rPr>
          <w:rFonts w:eastAsiaTheme="minorEastAsia"/>
        </w:rPr>
        <w:tab/>
        <w:t xml:space="preserve">= </w:t>
      </w:r>
      <w:r w:rsidR="005212A1">
        <w:rPr>
          <w:rFonts w:eastAsiaTheme="minorEastAsia"/>
        </w:rPr>
        <w:t>valor pagado</w:t>
      </w:r>
      <w:r>
        <w:rPr>
          <w:rFonts w:eastAsiaTheme="minorEastAsia"/>
        </w:rPr>
        <w:t xml:space="preserve"> en la transacción</w:t>
      </w:r>
    </w:p>
    <w:p w14:paraId="0AE9552C" w14:textId="77777777" w:rsidR="00BE2BF3" w:rsidRDefault="00BE2BF3" w:rsidP="009A34B6">
      <w:pPr>
        <w:rPr>
          <w:rFonts w:eastAsiaTheme="minorEastAsia"/>
        </w:rPr>
      </w:pPr>
      <w:r>
        <w:rPr>
          <w:rFonts w:eastAsiaTheme="minorEastAsia"/>
        </w:rPr>
        <w:t>Sa</w:t>
      </w:r>
      <w:r>
        <w:rPr>
          <w:rFonts w:eastAsiaTheme="minorEastAsia"/>
        </w:rPr>
        <w:tab/>
        <w:t>= área de terreno</w:t>
      </w:r>
    </w:p>
    <w:p w14:paraId="34752A70" w14:textId="79557241" w:rsidR="00D9616F" w:rsidRDefault="00204AB5" w:rsidP="009A34B6">
      <w:r>
        <w:t xml:space="preserve">En este caso el porcentaje de negociación es cero. </w:t>
      </w:r>
      <w:r w:rsidR="00D9616F">
        <w:t xml:space="preserve">La aplicación de este método, </w:t>
      </w:r>
      <w:r w:rsidR="00D11FFE">
        <w:t>se encuentra</w:t>
      </w:r>
      <w:r w:rsidR="00D9616F">
        <w:t xml:space="preserve"> en la ficha del </w:t>
      </w:r>
      <w:hyperlink w:anchor="anexo_3" w:history="1">
        <w:r w:rsidR="00D9616F" w:rsidRPr="00EC204D">
          <w:rPr>
            <w:rStyle w:val="Hipervnculo"/>
          </w:rPr>
          <w:t xml:space="preserve">Anexo </w:t>
        </w:r>
        <w:r w:rsidR="00B466EB" w:rsidRPr="00EC204D">
          <w:rPr>
            <w:rStyle w:val="Hipervnculo"/>
          </w:rPr>
          <w:t>3</w:t>
        </w:r>
        <w:r w:rsidR="00D9616F" w:rsidRPr="00EC204D">
          <w:rPr>
            <w:rStyle w:val="Hipervnculo"/>
          </w:rPr>
          <w:t>.</w:t>
        </w:r>
      </w:hyperlink>
    </w:p>
    <w:p w14:paraId="0DE9E009" w14:textId="77777777" w:rsidR="00814BE1" w:rsidRDefault="00814BE1" w:rsidP="009A34B6"/>
    <w:p w14:paraId="60446879" w14:textId="77777777" w:rsidR="00BE2BF3" w:rsidRPr="00DC20CB" w:rsidRDefault="00091980" w:rsidP="009A34B6">
      <w:pPr>
        <w:pStyle w:val="Ttulo3"/>
      </w:pPr>
      <w:bookmarkStart w:id="104" w:name="_Toc520723874"/>
      <w:bookmarkStart w:id="105" w:name="_Toc532564497"/>
      <w:r w:rsidRPr="00DC20CB">
        <w:t>Método</w:t>
      </w:r>
      <w:r w:rsidRPr="00091980">
        <w:t xml:space="preserve"> </w:t>
      </w:r>
      <w:r w:rsidRPr="00DC20CB">
        <w:t>de transacción indirecto</w:t>
      </w:r>
      <w:r w:rsidR="00DC20CB">
        <w:t xml:space="preserve"> </w:t>
      </w:r>
      <w:r w:rsidR="00DC20CB" w:rsidRPr="00DC20CB">
        <w:t xml:space="preserve">- Oferta de </w:t>
      </w:r>
      <w:r w:rsidR="00EE2F7C">
        <w:t xml:space="preserve">predio </w:t>
      </w:r>
      <w:r w:rsidR="00DC20CB">
        <w:t>en venta</w:t>
      </w:r>
      <w:r w:rsidR="00DC20CB" w:rsidRPr="00DC20CB">
        <w:t xml:space="preserve"> (terreno sin construcción)</w:t>
      </w:r>
      <w:bookmarkEnd w:id="104"/>
      <w:bookmarkEnd w:id="105"/>
      <w:r w:rsidR="00DC20CB" w:rsidRPr="00DC20CB">
        <w:t xml:space="preserve"> </w:t>
      </w:r>
    </w:p>
    <w:p w14:paraId="3B68D46E" w14:textId="68B6567A" w:rsidR="00C22ED4" w:rsidRDefault="00091980" w:rsidP="00FC2A7F">
      <w:pPr>
        <w:jc w:val="both"/>
      </w:pPr>
      <w:r w:rsidRPr="00091980">
        <w:t xml:space="preserve">Se aplicará un procedimiento de </w:t>
      </w:r>
      <w:r>
        <w:t>transacción</w:t>
      </w:r>
      <w:r w:rsidRPr="00091980">
        <w:t xml:space="preserve"> </w:t>
      </w:r>
      <w:r>
        <w:t>i</w:t>
      </w:r>
      <w:r w:rsidRPr="00091980">
        <w:t>ndirecto</w:t>
      </w:r>
      <w:r>
        <w:t>,</w:t>
      </w:r>
      <w:r w:rsidRPr="00091980">
        <w:t xml:space="preserve"> cuando los datos de mercado sean producto de </w:t>
      </w:r>
      <w:r w:rsidR="0098709C">
        <w:t xml:space="preserve">la </w:t>
      </w:r>
      <w:r w:rsidRPr="00091980">
        <w:t>oferta-demanda</w:t>
      </w:r>
      <w:r w:rsidR="00B466EB">
        <w:t>, es decir un predio que aún no está vendido</w:t>
      </w:r>
      <w:r w:rsidRPr="00091980">
        <w:t>. Para estos casos</w:t>
      </w:r>
      <w:r w:rsidR="00B466EB">
        <w:t>,</w:t>
      </w:r>
      <w:r w:rsidR="005212A1">
        <w:t xml:space="preserve"> se aplicará entre el </w:t>
      </w:r>
      <w:r w:rsidR="0026300D" w:rsidRPr="00204AB5">
        <w:t>5</w:t>
      </w:r>
      <w:r w:rsidR="00852E3C" w:rsidRPr="00204AB5">
        <w:t xml:space="preserve">% </w:t>
      </w:r>
      <w:r w:rsidR="00204AB5">
        <w:t xml:space="preserve">y </w:t>
      </w:r>
      <w:r w:rsidR="00852E3C" w:rsidRPr="00204AB5">
        <w:t>máximo 30</w:t>
      </w:r>
      <w:r w:rsidRPr="00204AB5">
        <w:t>% d</w:t>
      </w:r>
      <w:r w:rsidRPr="00091980">
        <w:t xml:space="preserve">e </w:t>
      </w:r>
      <w:r w:rsidR="0098709C" w:rsidRPr="00091980">
        <w:t>disminución</w:t>
      </w:r>
      <w:r w:rsidRPr="00091980">
        <w:t xml:space="preserve"> del valor solicitado, considerando que</w:t>
      </w:r>
      <w:r w:rsidR="0098709C">
        <w:t>,</w:t>
      </w:r>
      <w:r w:rsidRPr="00091980">
        <w:t xml:space="preserve"> normalmente el valor proporcionado está por encima del probable precio de venta.  </w:t>
      </w:r>
    </w:p>
    <w:p w14:paraId="3FAA5E12" w14:textId="60DC1AD2" w:rsidR="00091980" w:rsidRDefault="00091980" w:rsidP="00FC2A7F">
      <w:pPr>
        <w:jc w:val="both"/>
        <w:rPr>
          <w:rStyle w:val="Hipervnculo"/>
        </w:rPr>
      </w:pPr>
      <w:r w:rsidRPr="00091980">
        <w:t>Para obtener el valor del m</w:t>
      </w:r>
      <w:r w:rsidR="00C22ED4">
        <w:t>etro cuadrado</w:t>
      </w:r>
      <w:r w:rsidRPr="00091980">
        <w:t xml:space="preserve"> de </w:t>
      </w:r>
      <w:r w:rsidR="00814BE1">
        <w:t>suelo</w:t>
      </w:r>
      <w:r w:rsidRPr="00091980">
        <w:t xml:space="preserve">, se aplicarán factores físicos de corrección de valor referidos a un lote tipo.  Un ejemplo de este método con su respectiva matriz se </w:t>
      </w:r>
      <w:r w:rsidR="00DC20CB">
        <w:t>presenta</w:t>
      </w:r>
      <w:r w:rsidR="000D2BC3">
        <w:t xml:space="preserve"> en el </w:t>
      </w:r>
      <w:hyperlink w:anchor="anexo_4" w:history="1">
        <w:r w:rsidR="00B466EB" w:rsidRPr="00783DE9">
          <w:rPr>
            <w:rStyle w:val="Hipervnculo"/>
          </w:rPr>
          <w:t>Anexo 4</w:t>
        </w:r>
        <w:r w:rsidR="000D2BC3" w:rsidRPr="00783DE9">
          <w:rPr>
            <w:rStyle w:val="Hipervnculo"/>
          </w:rPr>
          <w:t>.</w:t>
        </w:r>
      </w:hyperlink>
    </w:p>
    <w:p w14:paraId="05E7B7C7" w14:textId="77777777" w:rsidR="00814BE1" w:rsidRDefault="00814BE1" w:rsidP="009A34B6"/>
    <w:p w14:paraId="2581FB9A" w14:textId="77777777" w:rsidR="00091980" w:rsidRPr="00A07E03" w:rsidRDefault="00DC20CB" w:rsidP="009A34B6">
      <w:pPr>
        <w:pStyle w:val="Ttulo3"/>
      </w:pPr>
      <w:r w:rsidRPr="00A07E03">
        <w:t xml:space="preserve"> </w:t>
      </w:r>
      <w:bookmarkStart w:id="106" w:name="_Toc520723875"/>
      <w:bookmarkStart w:id="107" w:name="_Toc532564498"/>
      <w:r w:rsidR="00A07E03" w:rsidRPr="00A07E03">
        <w:t xml:space="preserve">Método </w:t>
      </w:r>
      <w:r w:rsidR="00A07E03">
        <w:t>del r</w:t>
      </w:r>
      <w:r w:rsidRPr="00A07E03">
        <w:t xml:space="preserve">esidual a través del </w:t>
      </w:r>
      <w:r w:rsidR="00A07E03">
        <w:t>método de r</w:t>
      </w:r>
      <w:r w:rsidRPr="00A07E03">
        <w:t>eposición</w:t>
      </w:r>
      <w:r w:rsidRPr="00DC20CB">
        <w:t xml:space="preserve"> </w:t>
      </w:r>
      <w:r w:rsidRPr="00A07E03">
        <w:t xml:space="preserve">- Oferta de </w:t>
      </w:r>
      <w:r w:rsidR="00EE2F7C" w:rsidRPr="00A07E03">
        <w:t xml:space="preserve">predio </w:t>
      </w:r>
      <w:r w:rsidRPr="00A07E03">
        <w:t>en venta (terreno con construcción)</w:t>
      </w:r>
      <w:bookmarkEnd w:id="106"/>
      <w:bookmarkEnd w:id="107"/>
      <w:r w:rsidRPr="00A07E03">
        <w:t xml:space="preserve"> </w:t>
      </w:r>
    </w:p>
    <w:p w14:paraId="069E002A" w14:textId="77777777" w:rsidR="00DC20CB" w:rsidRDefault="00A07E03" w:rsidP="00FC2A7F">
      <w:pPr>
        <w:jc w:val="both"/>
      </w:pPr>
      <w:r>
        <w:t>El método del residual e</w:t>
      </w:r>
      <w:r w:rsidR="00DC20CB" w:rsidRPr="00DC20CB">
        <w:t>s una técnica analítica par</w:t>
      </w:r>
      <w:r w:rsidR="00DC20CB">
        <w:t xml:space="preserve">a determinar el valor del suelo, </w:t>
      </w:r>
      <w:r w:rsidR="00DC20CB" w:rsidRPr="00DC20CB">
        <w:t xml:space="preserve">consiste en deducir del valor total del inmueble los costos correspondientes a la construcción depreciada y si los tuviere, los gastos imputables a la planificación, administración, promoción y los beneficios o ganancias obteniendo así, como residuo, </w:t>
      </w:r>
      <w:r w:rsidR="00B466EB">
        <w:t xml:space="preserve">se obtiene </w:t>
      </w:r>
      <w:r w:rsidR="00DC20CB" w:rsidRPr="00DC20CB">
        <w:t>el valor del suelo.</w:t>
      </w:r>
    </w:p>
    <w:p w14:paraId="76790E17" w14:textId="77777777" w:rsidR="00626766" w:rsidRDefault="00A07E03" w:rsidP="00FC2A7F">
      <w:pPr>
        <w:jc w:val="both"/>
      </w:pPr>
      <w:r>
        <w:t>El método de r</w:t>
      </w:r>
      <w:r w:rsidR="00DB3AC9" w:rsidRPr="00DB3AC9">
        <w:t>eposición, consiste en establecer el avalúo de las construcciones y otras mejoras adicionales con base al cálculo de estimar la construcción en el momento actual e igual a la que se quiere valorar, para luego depreciarla por la edad, vid</w:t>
      </w:r>
      <w:r w:rsidR="00DB3AC9">
        <w:t xml:space="preserve">a útil del material y estado de </w:t>
      </w:r>
      <w:r w:rsidR="00626766">
        <w:t>conservación.</w:t>
      </w:r>
    </w:p>
    <w:p w14:paraId="1D1E8976" w14:textId="2BC0B8DD" w:rsidR="00DB3AC9" w:rsidRDefault="00DB3AC9" w:rsidP="00FC2A7F">
      <w:pPr>
        <w:jc w:val="both"/>
      </w:pPr>
      <w:r>
        <w:t>La</w:t>
      </w:r>
      <w:r w:rsidRPr="00DB3AC9">
        <w:t xml:space="preserve"> matriz de aplicación de este método consta</w:t>
      </w:r>
      <w:r w:rsidR="000D2BC3">
        <w:t xml:space="preserve"> en el </w:t>
      </w:r>
      <w:hyperlink w:anchor="anexo_5" w:history="1">
        <w:r w:rsidR="00B466EB" w:rsidRPr="00783DE9">
          <w:rPr>
            <w:rStyle w:val="Hipervnculo"/>
          </w:rPr>
          <w:t>Anexo 5</w:t>
        </w:r>
      </w:hyperlink>
      <w:r w:rsidR="00F03DEC">
        <w:t xml:space="preserve"> para unipropiedades y en el </w:t>
      </w:r>
      <w:hyperlink w:anchor="anexo_6" w:history="1">
        <w:r w:rsidR="00B466EB" w:rsidRPr="00783DE9">
          <w:rPr>
            <w:rStyle w:val="Hipervnculo"/>
          </w:rPr>
          <w:t>Anexo 6</w:t>
        </w:r>
      </w:hyperlink>
      <w:r w:rsidR="00F03DEC">
        <w:t xml:space="preserve"> </w:t>
      </w:r>
      <w:r w:rsidR="00626766">
        <w:t xml:space="preserve">la matriz utilizada </w:t>
      </w:r>
      <w:r w:rsidR="00F03DEC">
        <w:t>para propiedades horizontales</w:t>
      </w:r>
      <w:r w:rsidR="000D2BC3">
        <w:t>.</w:t>
      </w:r>
    </w:p>
    <w:p w14:paraId="378C2625" w14:textId="77777777" w:rsidR="00E40466" w:rsidRDefault="00E40466" w:rsidP="009A34B6"/>
    <w:p w14:paraId="16A02EB6" w14:textId="77777777" w:rsidR="000E1B5D" w:rsidRDefault="00A07E03" w:rsidP="009A34B6">
      <w:pPr>
        <w:pStyle w:val="Ttulo3"/>
      </w:pPr>
      <w:bookmarkStart w:id="108" w:name="_Toc520723876"/>
      <w:bookmarkStart w:id="109" w:name="_Toc532564499"/>
      <w:r>
        <w:t>Método del p</w:t>
      </w:r>
      <w:r w:rsidR="000E1B5D" w:rsidRPr="000E1B5D">
        <w:t xml:space="preserve">otencial de </w:t>
      </w:r>
      <w:r w:rsidR="000F554C">
        <w:t>d</w:t>
      </w:r>
      <w:r w:rsidR="000E1B5D" w:rsidRPr="000E1B5D">
        <w:t xml:space="preserve">esarrollo o de máximo </w:t>
      </w:r>
      <w:r w:rsidR="000F554C">
        <w:t>a</w:t>
      </w:r>
      <w:r w:rsidR="000E1B5D" w:rsidRPr="000E1B5D">
        <w:t>provechamiento</w:t>
      </w:r>
      <w:bookmarkEnd w:id="108"/>
      <w:bookmarkEnd w:id="109"/>
    </w:p>
    <w:p w14:paraId="1A2CCAB8" w14:textId="77777777" w:rsidR="000E1B5D" w:rsidRDefault="000E1B5D" w:rsidP="007272C6">
      <w:pPr>
        <w:jc w:val="both"/>
      </w:pPr>
      <w:r w:rsidRPr="000E1B5D">
        <w:t>Para efectos del avalúo</w:t>
      </w:r>
      <w:r>
        <w:t>,</w:t>
      </w:r>
      <w:r w:rsidRPr="000E1B5D">
        <w:t xml:space="preserve"> se parte del valor máximo que un comprador pagaría por el terreno urbanizado. Este procedimiento, con base en las normas de zonificación establecidas en la regulación urbana, sirve para calcular el valor máximo que soportaría el terreno, a través de deducir el valor de la potencial construcción, su categoría, estructura y el uso que pueda desarrollarse en él. El cálculo se realizará mediante la aplicación de la siguiente ecuación matemática:</w:t>
      </w:r>
    </w:p>
    <w:p w14:paraId="4369BD13" w14:textId="3D13B1F4" w:rsidR="000E1B5D" w:rsidRPr="000E1B5D" w:rsidRDefault="000E1B5D" w:rsidP="009A34B6">
      <w:pPr>
        <w:rPr>
          <w:rFonts w:eastAsiaTheme="minorEastAsia"/>
        </w:rPr>
      </w:pPr>
      <m:oMathPara>
        <m:oMath>
          <m:r>
            <w:rPr>
              <w:rFonts w:ascii="Cambria Math" w:hAnsi="Cambria Math"/>
            </w:rPr>
            <m:t>Vt=∝ *K*Pc*CosT</m:t>
          </m:r>
        </m:oMath>
      </m:oMathPara>
    </w:p>
    <w:p w14:paraId="4A875FA3" w14:textId="77777777" w:rsidR="000E1B5D" w:rsidRDefault="000E1B5D" w:rsidP="009A34B6">
      <w:pPr>
        <w:rPr>
          <w:rFonts w:eastAsiaTheme="minorEastAsia"/>
        </w:rPr>
      </w:pPr>
      <w:r>
        <w:rPr>
          <w:rFonts w:eastAsiaTheme="minorEastAsia"/>
        </w:rPr>
        <w:t>Donde,</w:t>
      </w:r>
    </w:p>
    <w:p w14:paraId="466CD2F8" w14:textId="77777777" w:rsidR="000E1B5D" w:rsidRDefault="000E1B5D" w:rsidP="009A34B6">
      <w:pPr>
        <w:rPr>
          <w:rFonts w:eastAsiaTheme="minorEastAsia"/>
        </w:rPr>
      </w:pPr>
      <w:r>
        <w:rPr>
          <w:rFonts w:eastAsiaTheme="minorEastAsia"/>
        </w:rPr>
        <w:t>Vt</w:t>
      </w:r>
      <w:r>
        <w:rPr>
          <w:rFonts w:eastAsiaTheme="minorEastAsia"/>
        </w:rPr>
        <w:tab/>
        <w:t>= valor de terreno</w:t>
      </w:r>
    </w:p>
    <w:p w14:paraId="57E65D5E" w14:textId="77777777" w:rsidR="000E1B5D" w:rsidRDefault="000F554C" w:rsidP="009A34B6">
      <w:pPr>
        <w:rPr>
          <w:rFonts w:eastAsiaTheme="minorEastAsia"/>
        </w:rPr>
      </w:pPr>
      <w:r w:rsidRPr="000F554C">
        <w:rPr>
          <w:rFonts w:ascii="Cambria Math" w:eastAsiaTheme="minorEastAsia" w:hAnsi="Cambria Math" w:cs="Cambria Math"/>
        </w:rPr>
        <w:t>∝</w:t>
      </w:r>
      <w:r w:rsidR="000E1B5D">
        <w:rPr>
          <w:rFonts w:eastAsiaTheme="minorEastAsia"/>
        </w:rPr>
        <w:tab/>
        <w:t>= porcentaje de incidencia del terreno en el proyecto</w:t>
      </w:r>
    </w:p>
    <w:p w14:paraId="3B98C0DB" w14:textId="77777777" w:rsidR="000E1B5D" w:rsidRDefault="000E1B5D" w:rsidP="009A34B6">
      <w:pPr>
        <w:rPr>
          <w:rFonts w:eastAsiaTheme="minorEastAsia"/>
        </w:rPr>
      </w:pPr>
      <w:r>
        <w:rPr>
          <w:rFonts w:eastAsiaTheme="minorEastAsia"/>
        </w:rPr>
        <w:t>K</w:t>
      </w:r>
      <w:r>
        <w:rPr>
          <w:rFonts w:eastAsiaTheme="minorEastAsia"/>
        </w:rPr>
        <w:tab/>
        <w:t>= porcentaje área vendible (área útil)</w:t>
      </w:r>
    </w:p>
    <w:p w14:paraId="5C10BBEE" w14:textId="1C86F900" w:rsidR="0026300D" w:rsidRDefault="00614DC9" w:rsidP="0026300D">
      <w:pPr>
        <w:rPr>
          <w:rFonts w:eastAsiaTheme="minorEastAsia"/>
        </w:rPr>
      </w:pPr>
      <w:r>
        <w:rPr>
          <w:rFonts w:eastAsiaTheme="minorEastAsia"/>
        </w:rPr>
        <w:t>Pc</w:t>
      </w:r>
      <w:r>
        <w:rPr>
          <w:rFonts w:eastAsiaTheme="minorEastAsia"/>
        </w:rPr>
        <w:tab/>
        <w:t xml:space="preserve">= precio </w:t>
      </w:r>
      <w:r w:rsidR="000E1B5D">
        <w:rPr>
          <w:rFonts w:eastAsiaTheme="minorEastAsia"/>
        </w:rPr>
        <w:t>del metro cuadrado de la construcción</w:t>
      </w:r>
      <w:r w:rsidR="0026300D">
        <w:rPr>
          <w:rFonts w:eastAsiaTheme="minorEastAsia"/>
        </w:rPr>
        <w:t xml:space="preserve"> como </w:t>
      </w:r>
    </w:p>
    <w:p w14:paraId="6E2B6600" w14:textId="58E3B2BC" w:rsidR="000E1B5D" w:rsidRDefault="0026300D" w:rsidP="0026300D">
      <w:pPr>
        <w:rPr>
          <w:rFonts w:eastAsiaTheme="minorEastAsia"/>
        </w:rPr>
      </w:pPr>
      <w:r>
        <w:rPr>
          <w:rFonts w:eastAsiaTheme="minorEastAsia"/>
        </w:rPr>
        <w:t xml:space="preserve">              nuevo</w:t>
      </w:r>
    </w:p>
    <w:p w14:paraId="11F5030B" w14:textId="77777777" w:rsidR="000E1B5D" w:rsidRDefault="000E1B5D" w:rsidP="009A34B6">
      <w:pPr>
        <w:rPr>
          <w:rFonts w:eastAsiaTheme="minorEastAsia"/>
        </w:rPr>
      </w:pPr>
      <w:r>
        <w:rPr>
          <w:rFonts w:eastAsiaTheme="minorEastAsia"/>
        </w:rPr>
        <w:t>CosT</w:t>
      </w:r>
      <w:r>
        <w:rPr>
          <w:rFonts w:eastAsiaTheme="minorEastAsia"/>
        </w:rPr>
        <w:tab/>
        <w:t>= coeficiente de ocupación del suelo total (Cos Total)</w:t>
      </w:r>
    </w:p>
    <w:p w14:paraId="7F8265FA" w14:textId="77777777" w:rsidR="00EC3F3D" w:rsidRDefault="00EC3F3D" w:rsidP="009A34B6">
      <w:pPr>
        <w:rPr>
          <w:rFonts w:eastAsiaTheme="minorEastAsia"/>
        </w:rPr>
      </w:pPr>
    </w:p>
    <w:p w14:paraId="488F35BC" w14:textId="63069918" w:rsidR="00EC3F3D" w:rsidRDefault="00EC3F3D" w:rsidP="009A34B6">
      <w:r w:rsidRPr="00EC3F3D">
        <w:t xml:space="preserve">Para la aplicación de este método se utilizará el formato que consta en el </w:t>
      </w:r>
      <w:hyperlink w:anchor="anexo_7" w:history="1">
        <w:r w:rsidRPr="00783DE9">
          <w:rPr>
            <w:rStyle w:val="Hipervnculo"/>
          </w:rPr>
          <w:t xml:space="preserve">Anexo </w:t>
        </w:r>
        <w:r w:rsidR="00B466EB" w:rsidRPr="00783DE9">
          <w:rPr>
            <w:rStyle w:val="Hipervnculo"/>
          </w:rPr>
          <w:t>7</w:t>
        </w:r>
      </w:hyperlink>
      <w:r w:rsidRPr="008770EE">
        <w:t>,</w:t>
      </w:r>
      <w:r w:rsidRPr="00EC3F3D">
        <w:t xml:space="preserve"> en la cual consta un ejemplo desarrollado.</w:t>
      </w:r>
    </w:p>
    <w:p w14:paraId="0F2C1F8A" w14:textId="77777777" w:rsidR="00887429" w:rsidRDefault="00887429" w:rsidP="009A34B6"/>
    <w:p w14:paraId="390D4856" w14:textId="77777777" w:rsidR="000E1B5D" w:rsidRDefault="000E1B5D" w:rsidP="00B33642">
      <w:pPr>
        <w:pStyle w:val="Ttulo3"/>
        <w:numPr>
          <w:ilvl w:val="2"/>
          <w:numId w:val="25"/>
        </w:numPr>
        <w:tabs>
          <w:tab w:val="clear" w:pos="5247"/>
        </w:tabs>
      </w:pPr>
      <w:bookmarkStart w:id="110" w:name="_Toc520723877"/>
      <w:bookmarkStart w:id="111" w:name="_Toc532564500"/>
      <w:r>
        <w:t xml:space="preserve">Factor </w:t>
      </w:r>
      <w:r w:rsidR="00E83FA9" w:rsidRPr="00E83FA9">
        <w:rPr>
          <w:rFonts w:ascii="Cambria Math" w:hAnsi="Cambria Math" w:cs="Cambria Math"/>
        </w:rPr>
        <w:t>∝</w:t>
      </w:r>
      <w:r w:rsidR="00793AB7">
        <w:t xml:space="preserve"> – Factor de porcentaje de incidencia del terreno en el proyecto</w:t>
      </w:r>
      <w:bookmarkEnd w:id="110"/>
      <w:bookmarkEnd w:id="111"/>
    </w:p>
    <w:p w14:paraId="4D9CD951" w14:textId="77777777" w:rsidR="00793AB7" w:rsidRDefault="00793AB7" w:rsidP="009A34B6">
      <w:r>
        <w:t>Este factor</w:t>
      </w:r>
      <w:r w:rsidRPr="00793AB7">
        <w:t xml:space="preserve"> varía entre el 10% y 17%, dependiendo de las características</w:t>
      </w:r>
      <w:r>
        <w:t xml:space="preserve"> de retiros, Cos en planta baja</w:t>
      </w:r>
      <w:r w:rsidRPr="00793AB7">
        <w:t>, C</w:t>
      </w:r>
      <w:r>
        <w:t>os total</w:t>
      </w:r>
      <w:r w:rsidRPr="00793AB7">
        <w:t>, limitaciones urbanísticas, afectaciones y densidades que tenga el sector. De acuerdo a la categoría de edificación y uso se aplicará los siguientes rangos en porcentajes:</w:t>
      </w:r>
    </w:p>
    <w:tbl>
      <w:tblPr>
        <w:tblStyle w:val="Tabladecuadrcula6concolores-nfasis31"/>
        <w:tblW w:w="0" w:type="auto"/>
        <w:jc w:val="center"/>
        <w:tblLook w:val="04A0" w:firstRow="1" w:lastRow="0" w:firstColumn="1" w:lastColumn="0" w:noHBand="0" w:noVBand="1"/>
      </w:tblPr>
      <w:tblGrid>
        <w:gridCol w:w="4642"/>
        <w:gridCol w:w="2083"/>
        <w:gridCol w:w="1770"/>
      </w:tblGrid>
      <w:tr w:rsidR="00266926" w:rsidRPr="00266926" w14:paraId="33B7ED2D" w14:textId="77777777" w:rsidTr="0088742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95" w:type="dxa"/>
            <w:gridSpan w:val="3"/>
            <w:vAlign w:val="center"/>
          </w:tcPr>
          <w:p w14:paraId="4DA0FA87" w14:textId="77777777" w:rsidR="00266926" w:rsidRPr="00266926" w:rsidRDefault="00266926" w:rsidP="009A34B6">
            <w:pPr>
              <w:ind w:firstLine="0"/>
              <w:jc w:val="center"/>
              <w:rPr>
                <w:color w:val="auto"/>
                <w:sz w:val="20"/>
              </w:rPr>
            </w:pPr>
            <w:r>
              <w:rPr>
                <w:color w:val="auto"/>
                <w:sz w:val="20"/>
              </w:rPr>
              <w:t>TABLA DE FACTORES DE PORCENTAJE DE INCIDENCIA DEL TERRENO EN UN PROYECTO</w:t>
            </w:r>
          </w:p>
        </w:tc>
      </w:tr>
      <w:tr w:rsidR="009D244B" w:rsidRPr="002576D7" w14:paraId="7E759F0B" w14:textId="77777777" w:rsidTr="008874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25" w:type="dxa"/>
            <w:gridSpan w:val="2"/>
            <w:vAlign w:val="center"/>
          </w:tcPr>
          <w:p w14:paraId="3212B2E9" w14:textId="77777777" w:rsidR="009D244B" w:rsidRPr="002576D7" w:rsidRDefault="009D244B" w:rsidP="009A34B6">
            <w:pPr>
              <w:ind w:firstLine="0"/>
              <w:jc w:val="center"/>
              <w:rPr>
                <w:color w:val="auto"/>
                <w:sz w:val="20"/>
              </w:rPr>
            </w:pPr>
            <w:r w:rsidRPr="002576D7">
              <w:rPr>
                <w:color w:val="auto"/>
                <w:sz w:val="20"/>
              </w:rPr>
              <w:t>TIPO DE CONSTRUCCIÓN</w:t>
            </w:r>
          </w:p>
        </w:tc>
        <w:tc>
          <w:tcPr>
            <w:tcW w:w="1770" w:type="dxa"/>
            <w:vAlign w:val="center"/>
          </w:tcPr>
          <w:p w14:paraId="12666D23" w14:textId="77777777" w:rsidR="009D244B" w:rsidRPr="00D73190" w:rsidRDefault="009D244B" w:rsidP="009A34B6">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D73190">
              <w:rPr>
                <w:b/>
                <w:color w:val="auto"/>
                <w:sz w:val="20"/>
              </w:rPr>
              <w:t>FACTOR </w:t>
            </w:r>
          </w:p>
        </w:tc>
      </w:tr>
      <w:tr w:rsidR="009D244B" w:rsidRPr="002576D7" w14:paraId="0AB10ED8" w14:textId="77777777" w:rsidTr="00887429">
        <w:trPr>
          <w:jc w:val="center"/>
        </w:trPr>
        <w:tc>
          <w:tcPr>
            <w:cnfStyle w:val="001000000000" w:firstRow="0" w:lastRow="0" w:firstColumn="1" w:lastColumn="0" w:oddVBand="0" w:evenVBand="0" w:oddHBand="0" w:evenHBand="0" w:firstRowFirstColumn="0" w:firstRowLastColumn="0" w:lastRowFirstColumn="0" w:lastRowLastColumn="0"/>
            <w:tcW w:w="4642" w:type="dxa"/>
            <w:vAlign w:val="center"/>
          </w:tcPr>
          <w:p w14:paraId="01636635" w14:textId="77777777" w:rsidR="00793AB7" w:rsidRPr="002576D7" w:rsidRDefault="00793AB7" w:rsidP="009A34B6">
            <w:pPr>
              <w:ind w:firstLine="0"/>
              <w:rPr>
                <w:color w:val="auto"/>
                <w:sz w:val="20"/>
              </w:rPr>
            </w:pPr>
            <w:r w:rsidRPr="002576D7">
              <w:rPr>
                <w:color w:val="auto"/>
                <w:sz w:val="20"/>
              </w:rPr>
              <w:t>Construcci</w:t>
            </w:r>
            <w:r w:rsidR="009D244B" w:rsidRPr="002576D7">
              <w:rPr>
                <w:color w:val="auto"/>
                <w:sz w:val="20"/>
              </w:rPr>
              <w:t>ón popular</w:t>
            </w:r>
          </w:p>
        </w:tc>
        <w:tc>
          <w:tcPr>
            <w:tcW w:w="2083" w:type="dxa"/>
            <w:vAlign w:val="center"/>
          </w:tcPr>
          <w:p w14:paraId="5D54A072" w14:textId="77777777" w:rsidR="00793AB7" w:rsidRPr="002576D7" w:rsidRDefault="009D244B"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576D7">
              <w:rPr>
                <w:color w:val="auto"/>
                <w:sz w:val="20"/>
              </w:rPr>
              <w:t>Categoría A</w:t>
            </w:r>
          </w:p>
        </w:tc>
        <w:tc>
          <w:tcPr>
            <w:tcW w:w="1770" w:type="dxa"/>
            <w:vAlign w:val="center"/>
          </w:tcPr>
          <w:p w14:paraId="129C212A" w14:textId="77777777" w:rsidR="00793AB7" w:rsidRPr="002576D7" w:rsidRDefault="009D244B"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576D7">
              <w:rPr>
                <w:color w:val="auto"/>
                <w:sz w:val="20"/>
              </w:rPr>
              <w:t>10</w:t>
            </w:r>
          </w:p>
        </w:tc>
      </w:tr>
      <w:tr w:rsidR="009D244B" w:rsidRPr="002576D7" w14:paraId="1FD0FE47" w14:textId="77777777" w:rsidTr="008874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42" w:type="dxa"/>
            <w:vAlign w:val="center"/>
          </w:tcPr>
          <w:p w14:paraId="45932BFE" w14:textId="77777777" w:rsidR="00793AB7" w:rsidRPr="002576D7" w:rsidRDefault="009D244B" w:rsidP="009A34B6">
            <w:pPr>
              <w:ind w:firstLine="0"/>
              <w:rPr>
                <w:color w:val="auto"/>
                <w:sz w:val="20"/>
              </w:rPr>
            </w:pPr>
            <w:r w:rsidRPr="002576D7">
              <w:rPr>
                <w:color w:val="auto"/>
                <w:sz w:val="20"/>
              </w:rPr>
              <w:t>Construcción económica</w:t>
            </w:r>
          </w:p>
        </w:tc>
        <w:tc>
          <w:tcPr>
            <w:tcW w:w="2083" w:type="dxa"/>
            <w:vAlign w:val="center"/>
          </w:tcPr>
          <w:p w14:paraId="3A0B799A" w14:textId="77777777" w:rsidR="00793AB7" w:rsidRPr="002576D7" w:rsidRDefault="009D244B"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576D7">
              <w:rPr>
                <w:color w:val="auto"/>
                <w:sz w:val="20"/>
              </w:rPr>
              <w:t>Categoría B</w:t>
            </w:r>
          </w:p>
        </w:tc>
        <w:tc>
          <w:tcPr>
            <w:tcW w:w="1770" w:type="dxa"/>
            <w:vAlign w:val="center"/>
          </w:tcPr>
          <w:p w14:paraId="6544E9FA" w14:textId="77777777" w:rsidR="00793AB7" w:rsidRPr="002576D7" w:rsidRDefault="009D244B"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576D7">
              <w:rPr>
                <w:color w:val="auto"/>
                <w:sz w:val="20"/>
              </w:rPr>
              <w:t>10 a 11</w:t>
            </w:r>
          </w:p>
        </w:tc>
      </w:tr>
      <w:tr w:rsidR="009D244B" w:rsidRPr="002576D7" w14:paraId="08A49C1C" w14:textId="77777777" w:rsidTr="00887429">
        <w:trPr>
          <w:jc w:val="center"/>
        </w:trPr>
        <w:tc>
          <w:tcPr>
            <w:cnfStyle w:val="001000000000" w:firstRow="0" w:lastRow="0" w:firstColumn="1" w:lastColumn="0" w:oddVBand="0" w:evenVBand="0" w:oddHBand="0" w:evenHBand="0" w:firstRowFirstColumn="0" w:firstRowLastColumn="0" w:lastRowFirstColumn="0" w:lastRowLastColumn="0"/>
            <w:tcW w:w="4642" w:type="dxa"/>
            <w:vAlign w:val="center"/>
          </w:tcPr>
          <w:p w14:paraId="2FB7B732" w14:textId="77777777" w:rsidR="00793AB7" w:rsidRPr="002576D7" w:rsidRDefault="009D244B" w:rsidP="009A34B6">
            <w:pPr>
              <w:ind w:firstLine="0"/>
              <w:rPr>
                <w:color w:val="auto"/>
                <w:sz w:val="20"/>
              </w:rPr>
            </w:pPr>
            <w:r w:rsidRPr="002576D7">
              <w:rPr>
                <w:color w:val="auto"/>
                <w:sz w:val="20"/>
              </w:rPr>
              <w:t>Construcción normal</w:t>
            </w:r>
          </w:p>
        </w:tc>
        <w:tc>
          <w:tcPr>
            <w:tcW w:w="2083" w:type="dxa"/>
            <w:vAlign w:val="center"/>
          </w:tcPr>
          <w:p w14:paraId="35FBC4FE" w14:textId="77777777" w:rsidR="00793AB7" w:rsidRPr="002576D7" w:rsidRDefault="009D244B"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576D7">
              <w:rPr>
                <w:color w:val="auto"/>
                <w:sz w:val="20"/>
              </w:rPr>
              <w:t>Categoría C</w:t>
            </w:r>
          </w:p>
        </w:tc>
        <w:tc>
          <w:tcPr>
            <w:tcW w:w="1770" w:type="dxa"/>
            <w:vAlign w:val="center"/>
          </w:tcPr>
          <w:p w14:paraId="16C11739" w14:textId="77777777" w:rsidR="00793AB7" w:rsidRPr="002576D7" w:rsidRDefault="009D244B"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576D7">
              <w:rPr>
                <w:color w:val="auto"/>
                <w:sz w:val="20"/>
              </w:rPr>
              <w:t>11 a 12</w:t>
            </w:r>
          </w:p>
        </w:tc>
      </w:tr>
      <w:tr w:rsidR="009D244B" w:rsidRPr="002576D7" w14:paraId="10381677" w14:textId="77777777" w:rsidTr="008874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42" w:type="dxa"/>
            <w:vAlign w:val="center"/>
          </w:tcPr>
          <w:p w14:paraId="2E058CB4" w14:textId="77777777" w:rsidR="00793AB7" w:rsidRPr="002576D7" w:rsidRDefault="009D244B" w:rsidP="009A34B6">
            <w:pPr>
              <w:ind w:firstLine="0"/>
              <w:rPr>
                <w:color w:val="auto"/>
                <w:sz w:val="20"/>
              </w:rPr>
            </w:pPr>
            <w:r w:rsidRPr="002576D7">
              <w:rPr>
                <w:color w:val="auto"/>
                <w:sz w:val="20"/>
              </w:rPr>
              <w:t>Construcción primera</w:t>
            </w:r>
          </w:p>
        </w:tc>
        <w:tc>
          <w:tcPr>
            <w:tcW w:w="2083" w:type="dxa"/>
            <w:vAlign w:val="center"/>
          </w:tcPr>
          <w:p w14:paraId="25F3A784" w14:textId="77777777" w:rsidR="00793AB7" w:rsidRPr="002576D7" w:rsidRDefault="009D244B"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576D7">
              <w:rPr>
                <w:color w:val="auto"/>
                <w:sz w:val="20"/>
              </w:rPr>
              <w:t>Categoría D</w:t>
            </w:r>
          </w:p>
        </w:tc>
        <w:tc>
          <w:tcPr>
            <w:tcW w:w="1770" w:type="dxa"/>
            <w:vAlign w:val="center"/>
          </w:tcPr>
          <w:p w14:paraId="0F6E296E" w14:textId="77777777" w:rsidR="00793AB7" w:rsidRPr="002576D7" w:rsidRDefault="009D244B"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576D7">
              <w:rPr>
                <w:color w:val="auto"/>
                <w:sz w:val="20"/>
              </w:rPr>
              <w:t>12 a 13</w:t>
            </w:r>
          </w:p>
        </w:tc>
      </w:tr>
      <w:tr w:rsidR="009D244B" w:rsidRPr="002576D7" w14:paraId="674CC519" w14:textId="77777777" w:rsidTr="00887429">
        <w:trPr>
          <w:jc w:val="center"/>
        </w:trPr>
        <w:tc>
          <w:tcPr>
            <w:cnfStyle w:val="001000000000" w:firstRow="0" w:lastRow="0" w:firstColumn="1" w:lastColumn="0" w:oddVBand="0" w:evenVBand="0" w:oddHBand="0" w:evenHBand="0" w:firstRowFirstColumn="0" w:firstRowLastColumn="0" w:lastRowFirstColumn="0" w:lastRowLastColumn="0"/>
            <w:tcW w:w="4642" w:type="dxa"/>
            <w:vAlign w:val="center"/>
          </w:tcPr>
          <w:p w14:paraId="52C27ADE" w14:textId="77777777" w:rsidR="00793AB7" w:rsidRPr="002576D7" w:rsidRDefault="009D244B" w:rsidP="009A34B6">
            <w:pPr>
              <w:ind w:firstLine="0"/>
              <w:rPr>
                <w:color w:val="auto"/>
                <w:sz w:val="20"/>
              </w:rPr>
            </w:pPr>
            <w:r w:rsidRPr="002576D7">
              <w:rPr>
                <w:color w:val="auto"/>
                <w:sz w:val="20"/>
              </w:rPr>
              <w:t>Construcción lujo</w:t>
            </w:r>
          </w:p>
        </w:tc>
        <w:tc>
          <w:tcPr>
            <w:tcW w:w="2083" w:type="dxa"/>
            <w:vAlign w:val="center"/>
          </w:tcPr>
          <w:p w14:paraId="09F073DD" w14:textId="77777777" w:rsidR="00793AB7" w:rsidRPr="002576D7" w:rsidRDefault="009D244B"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576D7">
              <w:rPr>
                <w:color w:val="auto"/>
                <w:sz w:val="20"/>
              </w:rPr>
              <w:t>Categoría E</w:t>
            </w:r>
          </w:p>
        </w:tc>
        <w:tc>
          <w:tcPr>
            <w:tcW w:w="1770" w:type="dxa"/>
            <w:vAlign w:val="center"/>
          </w:tcPr>
          <w:p w14:paraId="68999743" w14:textId="77777777" w:rsidR="00793AB7" w:rsidRPr="002576D7" w:rsidRDefault="009D244B"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576D7">
              <w:rPr>
                <w:color w:val="auto"/>
                <w:sz w:val="20"/>
              </w:rPr>
              <w:t>13 a 14</w:t>
            </w:r>
          </w:p>
        </w:tc>
      </w:tr>
      <w:tr w:rsidR="009D244B" w:rsidRPr="002576D7" w14:paraId="2F4A5B68" w14:textId="77777777" w:rsidTr="008874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42" w:type="dxa"/>
            <w:vAlign w:val="center"/>
          </w:tcPr>
          <w:p w14:paraId="07322F2B" w14:textId="77777777" w:rsidR="00793AB7" w:rsidRPr="002576D7" w:rsidRDefault="009D244B" w:rsidP="009A34B6">
            <w:pPr>
              <w:ind w:firstLine="0"/>
              <w:rPr>
                <w:color w:val="auto"/>
                <w:sz w:val="20"/>
              </w:rPr>
            </w:pPr>
            <w:r w:rsidRPr="002576D7">
              <w:rPr>
                <w:color w:val="auto"/>
                <w:sz w:val="20"/>
              </w:rPr>
              <w:t>Comercio, oficinas, construcciones especiales</w:t>
            </w:r>
          </w:p>
        </w:tc>
        <w:tc>
          <w:tcPr>
            <w:tcW w:w="2083" w:type="dxa"/>
            <w:vAlign w:val="center"/>
          </w:tcPr>
          <w:p w14:paraId="2B484B5B" w14:textId="77777777" w:rsidR="00793AB7" w:rsidRPr="002576D7" w:rsidRDefault="009D244B"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576D7">
              <w:rPr>
                <w:color w:val="auto"/>
                <w:sz w:val="20"/>
              </w:rPr>
              <w:t>Categoría F</w:t>
            </w:r>
          </w:p>
        </w:tc>
        <w:tc>
          <w:tcPr>
            <w:tcW w:w="1770" w:type="dxa"/>
            <w:vAlign w:val="center"/>
          </w:tcPr>
          <w:p w14:paraId="0F7FA785" w14:textId="77777777" w:rsidR="00793AB7" w:rsidRPr="002576D7" w:rsidRDefault="009D244B"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576D7">
              <w:rPr>
                <w:color w:val="auto"/>
                <w:sz w:val="20"/>
              </w:rPr>
              <w:t>15 a 17</w:t>
            </w:r>
          </w:p>
        </w:tc>
      </w:tr>
    </w:tbl>
    <w:p w14:paraId="52A16033" w14:textId="52DC54E1" w:rsidR="00793AB7" w:rsidRDefault="00266926" w:rsidP="00266926">
      <w:pPr>
        <w:pStyle w:val="Descripcin"/>
      </w:pPr>
      <w:bookmarkStart w:id="112" w:name="_Toc532545795"/>
      <w:r w:rsidRPr="00266926">
        <w:rPr>
          <w:b/>
        </w:rPr>
        <w:t xml:space="preserve">Tabla </w:t>
      </w:r>
      <w:r w:rsidRPr="00266926">
        <w:rPr>
          <w:b/>
        </w:rPr>
        <w:fldChar w:fldCharType="begin"/>
      </w:r>
      <w:r w:rsidRPr="00266926">
        <w:rPr>
          <w:b/>
        </w:rPr>
        <w:instrText xml:space="preserve"> SEQ Tabla \* ARABIC </w:instrText>
      </w:r>
      <w:r w:rsidRPr="00266926">
        <w:rPr>
          <w:b/>
        </w:rPr>
        <w:fldChar w:fldCharType="separate"/>
      </w:r>
      <w:r w:rsidR="002A719D">
        <w:rPr>
          <w:b/>
          <w:noProof/>
        </w:rPr>
        <w:t>1</w:t>
      </w:r>
      <w:r w:rsidRPr="00266926">
        <w:rPr>
          <w:b/>
        </w:rPr>
        <w:fldChar w:fldCharType="end"/>
      </w:r>
      <w:r>
        <w:t xml:space="preserve"> F</w:t>
      </w:r>
      <w:r w:rsidRPr="00266926">
        <w:t>actores de porcentaje de incidencia del terreno en un proyecto</w:t>
      </w:r>
      <w:bookmarkEnd w:id="112"/>
    </w:p>
    <w:p w14:paraId="13F45FF1" w14:textId="77777777" w:rsidR="00266926" w:rsidRPr="00266926" w:rsidRDefault="00266926" w:rsidP="00266926"/>
    <w:p w14:paraId="21116B1B" w14:textId="77777777" w:rsidR="00A06342" w:rsidRDefault="00A06342" w:rsidP="00B33642">
      <w:pPr>
        <w:pStyle w:val="Ttulo3"/>
        <w:numPr>
          <w:ilvl w:val="2"/>
          <w:numId w:val="25"/>
        </w:numPr>
        <w:tabs>
          <w:tab w:val="clear" w:pos="5247"/>
        </w:tabs>
      </w:pPr>
      <w:bookmarkStart w:id="113" w:name="_Toc520723878"/>
      <w:bookmarkStart w:id="114" w:name="_Toc532564501"/>
      <w:r>
        <w:t>Factor K</w:t>
      </w:r>
      <w:bookmarkEnd w:id="113"/>
      <w:bookmarkEnd w:id="114"/>
    </w:p>
    <w:p w14:paraId="3446BA62" w14:textId="77777777" w:rsidR="00A06342" w:rsidRDefault="00A06342" w:rsidP="009A34B6">
      <w:r w:rsidRPr="00A06342">
        <w:t>Considerando que</w:t>
      </w:r>
      <w:r>
        <w:t>,</w:t>
      </w:r>
      <w:r w:rsidRPr="00A06342">
        <w:t xml:space="preserve"> no toda el área de construcción en un proyecto es área útil vendible, se determina el factor K</w:t>
      </w:r>
      <w:r w:rsidR="00814BE1">
        <w:t>,</w:t>
      </w:r>
      <w:r w:rsidRPr="00A06342">
        <w:t xml:space="preserve"> comprendido entre un rango del 0.84 al 0.9</w:t>
      </w:r>
      <w:r w:rsidR="00F73BD6">
        <w:t>0</w:t>
      </w:r>
      <w:r w:rsidRPr="00A06342">
        <w:t>, en relación al área</w:t>
      </w:r>
      <w:r>
        <w:t xml:space="preserve"> útil sobre el área construida, </w:t>
      </w:r>
      <w:r w:rsidRPr="00A06342">
        <w:t>se considerará</w:t>
      </w:r>
      <w:r>
        <w:t>n</w:t>
      </w:r>
      <w:r w:rsidRPr="00A06342">
        <w:t xml:space="preserve"> los siguientes porcentajes:</w:t>
      </w:r>
    </w:p>
    <w:tbl>
      <w:tblPr>
        <w:tblStyle w:val="Tabladecuadrcula6concolores-nfasis31"/>
        <w:tblW w:w="0" w:type="auto"/>
        <w:jc w:val="center"/>
        <w:tblLook w:val="04A0" w:firstRow="1" w:lastRow="0" w:firstColumn="1" w:lastColumn="0" w:noHBand="0" w:noVBand="1"/>
      </w:tblPr>
      <w:tblGrid>
        <w:gridCol w:w="4642"/>
        <w:gridCol w:w="2083"/>
        <w:gridCol w:w="1770"/>
      </w:tblGrid>
      <w:tr w:rsidR="00266926" w:rsidRPr="00266926" w14:paraId="3E2BD710" w14:textId="77777777" w:rsidTr="00EC204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95" w:type="dxa"/>
            <w:gridSpan w:val="3"/>
            <w:vAlign w:val="center"/>
          </w:tcPr>
          <w:p w14:paraId="12BED631" w14:textId="77777777" w:rsidR="00266926" w:rsidRPr="00266926" w:rsidRDefault="00266926" w:rsidP="00266926">
            <w:pPr>
              <w:ind w:firstLine="0"/>
              <w:jc w:val="center"/>
              <w:rPr>
                <w:color w:val="auto"/>
                <w:sz w:val="20"/>
              </w:rPr>
            </w:pPr>
            <w:r w:rsidRPr="00266926">
              <w:rPr>
                <w:color w:val="auto"/>
                <w:sz w:val="20"/>
              </w:rPr>
              <w:t xml:space="preserve">TABLA </w:t>
            </w:r>
            <w:r>
              <w:rPr>
                <w:color w:val="auto"/>
                <w:sz w:val="20"/>
              </w:rPr>
              <w:t>PARA LA DETERMINACION DEL FACTOR “K”</w:t>
            </w:r>
          </w:p>
        </w:tc>
      </w:tr>
      <w:tr w:rsidR="00A06342" w:rsidRPr="002576D7" w14:paraId="5AA6474B" w14:textId="77777777" w:rsidTr="00EC20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25" w:type="dxa"/>
            <w:gridSpan w:val="2"/>
            <w:vAlign w:val="center"/>
          </w:tcPr>
          <w:p w14:paraId="32E662AC" w14:textId="77777777" w:rsidR="00A06342" w:rsidRPr="002576D7" w:rsidRDefault="00A06342" w:rsidP="009A34B6">
            <w:pPr>
              <w:ind w:firstLine="0"/>
              <w:jc w:val="center"/>
              <w:rPr>
                <w:color w:val="auto"/>
                <w:sz w:val="20"/>
              </w:rPr>
            </w:pPr>
            <w:r w:rsidRPr="002576D7">
              <w:rPr>
                <w:color w:val="auto"/>
                <w:sz w:val="20"/>
              </w:rPr>
              <w:t>TIPO DE CONSTRUCCIÓN</w:t>
            </w:r>
          </w:p>
        </w:tc>
        <w:tc>
          <w:tcPr>
            <w:tcW w:w="1770" w:type="dxa"/>
            <w:vAlign w:val="center"/>
          </w:tcPr>
          <w:p w14:paraId="4B641C80" w14:textId="77777777" w:rsidR="00A06342" w:rsidRPr="00D73190" w:rsidRDefault="00A06342" w:rsidP="009A34B6">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D73190">
              <w:rPr>
                <w:b/>
                <w:color w:val="auto"/>
                <w:sz w:val="20"/>
              </w:rPr>
              <w:t xml:space="preserve">FACTOR K </w:t>
            </w:r>
          </w:p>
        </w:tc>
      </w:tr>
      <w:tr w:rsidR="00A06342" w:rsidRPr="002576D7" w14:paraId="6C68E327" w14:textId="77777777" w:rsidTr="00EC204D">
        <w:trPr>
          <w:jc w:val="center"/>
        </w:trPr>
        <w:tc>
          <w:tcPr>
            <w:cnfStyle w:val="001000000000" w:firstRow="0" w:lastRow="0" w:firstColumn="1" w:lastColumn="0" w:oddVBand="0" w:evenVBand="0" w:oddHBand="0" w:evenHBand="0" w:firstRowFirstColumn="0" w:firstRowLastColumn="0" w:lastRowFirstColumn="0" w:lastRowLastColumn="0"/>
            <w:tcW w:w="4642" w:type="dxa"/>
            <w:vAlign w:val="center"/>
          </w:tcPr>
          <w:p w14:paraId="3809FE8F" w14:textId="77777777" w:rsidR="00A06342" w:rsidRPr="002576D7" w:rsidRDefault="00A06342" w:rsidP="009A34B6">
            <w:pPr>
              <w:ind w:firstLine="0"/>
              <w:rPr>
                <w:color w:val="auto"/>
                <w:sz w:val="20"/>
              </w:rPr>
            </w:pPr>
            <w:r w:rsidRPr="002576D7">
              <w:rPr>
                <w:color w:val="auto"/>
                <w:sz w:val="20"/>
              </w:rPr>
              <w:t>Construcción popular</w:t>
            </w:r>
          </w:p>
        </w:tc>
        <w:tc>
          <w:tcPr>
            <w:tcW w:w="2083" w:type="dxa"/>
            <w:vAlign w:val="center"/>
          </w:tcPr>
          <w:p w14:paraId="72778684" w14:textId="77777777" w:rsidR="00A06342" w:rsidRPr="002576D7" w:rsidRDefault="00A06342"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576D7">
              <w:rPr>
                <w:color w:val="auto"/>
                <w:sz w:val="20"/>
              </w:rPr>
              <w:t>Categoría A</w:t>
            </w:r>
          </w:p>
        </w:tc>
        <w:tc>
          <w:tcPr>
            <w:tcW w:w="1770" w:type="dxa"/>
            <w:vAlign w:val="center"/>
          </w:tcPr>
          <w:p w14:paraId="6E707C99" w14:textId="77777777" w:rsidR="00A06342" w:rsidRPr="002576D7" w:rsidRDefault="00A06342"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576D7">
              <w:rPr>
                <w:color w:val="auto"/>
                <w:sz w:val="20"/>
              </w:rPr>
              <w:t>0.90</w:t>
            </w:r>
          </w:p>
        </w:tc>
      </w:tr>
      <w:tr w:rsidR="00A06342" w:rsidRPr="002576D7" w14:paraId="73FCC373" w14:textId="77777777" w:rsidTr="00EC20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42" w:type="dxa"/>
            <w:vAlign w:val="center"/>
          </w:tcPr>
          <w:p w14:paraId="0EDF4CD3" w14:textId="77777777" w:rsidR="00A06342" w:rsidRPr="002576D7" w:rsidRDefault="00A06342" w:rsidP="009A34B6">
            <w:pPr>
              <w:ind w:firstLine="0"/>
              <w:rPr>
                <w:color w:val="auto"/>
                <w:sz w:val="20"/>
              </w:rPr>
            </w:pPr>
            <w:r w:rsidRPr="002576D7">
              <w:rPr>
                <w:color w:val="auto"/>
                <w:sz w:val="20"/>
              </w:rPr>
              <w:t>Construcción económica</w:t>
            </w:r>
          </w:p>
        </w:tc>
        <w:tc>
          <w:tcPr>
            <w:tcW w:w="2083" w:type="dxa"/>
            <w:vAlign w:val="center"/>
          </w:tcPr>
          <w:p w14:paraId="279305A8" w14:textId="77777777" w:rsidR="00A06342" w:rsidRPr="002576D7" w:rsidRDefault="00A06342"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576D7">
              <w:rPr>
                <w:color w:val="auto"/>
                <w:sz w:val="20"/>
              </w:rPr>
              <w:t>Categoría B</w:t>
            </w:r>
          </w:p>
        </w:tc>
        <w:tc>
          <w:tcPr>
            <w:tcW w:w="1770" w:type="dxa"/>
            <w:vAlign w:val="center"/>
          </w:tcPr>
          <w:p w14:paraId="4E4CD10D" w14:textId="77777777" w:rsidR="00A06342" w:rsidRPr="002576D7" w:rsidRDefault="00A06342"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576D7">
              <w:rPr>
                <w:color w:val="auto"/>
                <w:sz w:val="20"/>
              </w:rPr>
              <w:t>0.89</w:t>
            </w:r>
          </w:p>
        </w:tc>
      </w:tr>
      <w:tr w:rsidR="00A06342" w:rsidRPr="002576D7" w14:paraId="41CC9DC0" w14:textId="77777777" w:rsidTr="00EC204D">
        <w:trPr>
          <w:jc w:val="center"/>
        </w:trPr>
        <w:tc>
          <w:tcPr>
            <w:cnfStyle w:val="001000000000" w:firstRow="0" w:lastRow="0" w:firstColumn="1" w:lastColumn="0" w:oddVBand="0" w:evenVBand="0" w:oddHBand="0" w:evenHBand="0" w:firstRowFirstColumn="0" w:firstRowLastColumn="0" w:lastRowFirstColumn="0" w:lastRowLastColumn="0"/>
            <w:tcW w:w="4642" w:type="dxa"/>
            <w:vAlign w:val="center"/>
          </w:tcPr>
          <w:p w14:paraId="42E309EA" w14:textId="77777777" w:rsidR="00A06342" w:rsidRPr="002576D7" w:rsidRDefault="00A06342" w:rsidP="009A34B6">
            <w:pPr>
              <w:ind w:firstLine="0"/>
              <w:rPr>
                <w:color w:val="auto"/>
                <w:sz w:val="20"/>
              </w:rPr>
            </w:pPr>
            <w:r w:rsidRPr="002576D7">
              <w:rPr>
                <w:color w:val="auto"/>
                <w:sz w:val="20"/>
              </w:rPr>
              <w:t>Construcción normal</w:t>
            </w:r>
          </w:p>
        </w:tc>
        <w:tc>
          <w:tcPr>
            <w:tcW w:w="2083" w:type="dxa"/>
            <w:vAlign w:val="center"/>
          </w:tcPr>
          <w:p w14:paraId="1B0028A8" w14:textId="77777777" w:rsidR="00A06342" w:rsidRPr="002576D7" w:rsidRDefault="00A06342"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576D7">
              <w:rPr>
                <w:color w:val="auto"/>
                <w:sz w:val="20"/>
              </w:rPr>
              <w:t>Categoría C</w:t>
            </w:r>
          </w:p>
        </w:tc>
        <w:tc>
          <w:tcPr>
            <w:tcW w:w="1770" w:type="dxa"/>
            <w:vAlign w:val="center"/>
          </w:tcPr>
          <w:p w14:paraId="702475EB" w14:textId="77777777" w:rsidR="00A06342" w:rsidRPr="002576D7" w:rsidRDefault="00A06342"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576D7">
              <w:rPr>
                <w:color w:val="auto"/>
                <w:sz w:val="20"/>
              </w:rPr>
              <w:t>0.87</w:t>
            </w:r>
          </w:p>
        </w:tc>
      </w:tr>
      <w:tr w:rsidR="00A06342" w:rsidRPr="002576D7" w14:paraId="18F945D1" w14:textId="77777777" w:rsidTr="00EC20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42" w:type="dxa"/>
            <w:vAlign w:val="center"/>
          </w:tcPr>
          <w:p w14:paraId="61CC9F72" w14:textId="77777777" w:rsidR="00A06342" w:rsidRPr="002576D7" w:rsidRDefault="00A06342" w:rsidP="009A34B6">
            <w:pPr>
              <w:ind w:firstLine="0"/>
              <w:rPr>
                <w:color w:val="auto"/>
                <w:sz w:val="20"/>
              </w:rPr>
            </w:pPr>
            <w:r w:rsidRPr="002576D7">
              <w:rPr>
                <w:color w:val="auto"/>
                <w:sz w:val="20"/>
              </w:rPr>
              <w:t>Construcción primera</w:t>
            </w:r>
          </w:p>
        </w:tc>
        <w:tc>
          <w:tcPr>
            <w:tcW w:w="2083" w:type="dxa"/>
            <w:vAlign w:val="center"/>
          </w:tcPr>
          <w:p w14:paraId="020DCA4F" w14:textId="77777777" w:rsidR="00A06342" w:rsidRPr="002576D7" w:rsidRDefault="00A06342"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576D7">
              <w:rPr>
                <w:color w:val="auto"/>
                <w:sz w:val="20"/>
              </w:rPr>
              <w:t>Categoría D</w:t>
            </w:r>
          </w:p>
        </w:tc>
        <w:tc>
          <w:tcPr>
            <w:tcW w:w="1770" w:type="dxa"/>
            <w:vAlign w:val="center"/>
          </w:tcPr>
          <w:p w14:paraId="6616EFC5" w14:textId="77777777" w:rsidR="00A06342" w:rsidRPr="002576D7" w:rsidRDefault="00A06342"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576D7">
              <w:rPr>
                <w:color w:val="auto"/>
                <w:sz w:val="20"/>
              </w:rPr>
              <w:t>0.86</w:t>
            </w:r>
          </w:p>
        </w:tc>
      </w:tr>
      <w:tr w:rsidR="00A06342" w:rsidRPr="002576D7" w14:paraId="314C606D" w14:textId="77777777" w:rsidTr="00EC204D">
        <w:trPr>
          <w:jc w:val="center"/>
        </w:trPr>
        <w:tc>
          <w:tcPr>
            <w:cnfStyle w:val="001000000000" w:firstRow="0" w:lastRow="0" w:firstColumn="1" w:lastColumn="0" w:oddVBand="0" w:evenVBand="0" w:oddHBand="0" w:evenHBand="0" w:firstRowFirstColumn="0" w:firstRowLastColumn="0" w:lastRowFirstColumn="0" w:lastRowLastColumn="0"/>
            <w:tcW w:w="4642" w:type="dxa"/>
            <w:vAlign w:val="center"/>
          </w:tcPr>
          <w:p w14:paraId="2DF826F6" w14:textId="77777777" w:rsidR="00A06342" w:rsidRPr="002576D7" w:rsidRDefault="00A06342" w:rsidP="009A34B6">
            <w:pPr>
              <w:ind w:firstLine="0"/>
              <w:rPr>
                <w:color w:val="auto"/>
                <w:sz w:val="20"/>
              </w:rPr>
            </w:pPr>
            <w:r w:rsidRPr="002576D7">
              <w:rPr>
                <w:color w:val="auto"/>
                <w:sz w:val="20"/>
              </w:rPr>
              <w:t>Construcción lujo</w:t>
            </w:r>
          </w:p>
        </w:tc>
        <w:tc>
          <w:tcPr>
            <w:tcW w:w="2083" w:type="dxa"/>
            <w:vAlign w:val="center"/>
          </w:tcPr>
          <w:p w14:paraId="23FB8283" w14:textId="77777777" w:rsidR="00A06342" w:rsidRPr="002576D7" w:rsidRDefault="00A06342"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576D7">
              <w:rPr>
                <w:color w:val="auto"/>
                <w:sz w:val="20"/>
              </w:rPr>
              <w:t>Categoría E</w:t>
            </w:r>
          </w:p>
        </w:tc>
        <w:tc>
          <w:tcPr>
            <w:tcW w:w="1770" w:type="dxa"/>
            <w:vAlign w:val="center"/>
          </w:tcPr>
          <w:p w14:paraId="02CA9896" w14:textId="77777777" w:rsidR="00A06342" w:rsidRPr="002576D7" w:rsidRDefault="00A06342"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576D7">
              <w:rPr>
                <w:color w:val="auto"/>
                <w:sz w:val="20"/>
              </w:rPr>
              <w:t>0.85</w:t>
            </w:r>
          </w:p>
        </w:tc>
      </w:tr>
      <w:tr w:rsidR="00A06342" w:rsidRPr="002576D7" w14:paraId="6BAD115E" w14:textId="77777777" w:rsidTr="00EC20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42" w:type="dxa"/>
            <w:vAlign w:val="center"/>
          </w:tcPr>
          <w:p w14:paraId="5A1BF656" w14:textId="77777777" w:rsidR="00A06342" w:rsidRPr="002576D7" w:rsidRDefault="00A06342" w:rsidP="009A34B6">
            <w:pPr>
              <w:ind w:firstLine="0"/>
              <w:rPr>
                <w:color w:val="auto"/>
                <w:sz w:val="20"/>
              </w:rPr>
            </w:pPr>
            <w:r w:rsidRPr="002576D7">
              <w:rPr>
                <w:color w:val="auto"/>
                <w:sz w:val="20"/>
              </w:rPr>
              <w:t>Comercio, oficinas, construcciones especiales</w:t>
            </w:r>
          </w:p>
        </w:tc>
        <w:tc>
          <w:tcPr>
            <w:tcW w:w="2083" w:type="dxa"/>
            <w:vAlign w:val="center"/>
          </w:tcPr>
          <w:p w14:paraId="7DC62FAF" w14:textId="77777777" w:rsidR="00A06342" w:rsidRPr="002576D7" w:rsidRDefault="00A06342"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576D7">
              <w:rPr>
                <w:color w:val="auto"/>
                <w:sz w:val="20"/>
              </w:rPr>
              <w:t>Categoría F</w:t>
            </w:r>
          </w:p>
        </w:tc>
        <w:tc>
          <w:tcPr>
            <w:tcW w:w="1770" w:type="dxa"/>
            <w:vAlign w:val="center"/>
          </w:tcPr>
          <w:p w14:paraId="372042BD" w14:textId="77777777" w:rsidR="00A06342" w:rsidRPr="002576D7" w:rsidRDefault="00A06342"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576D7">
              <w:rPr>
                <w:color w:val="auto"/>
                <w:sz w:val="20"/>
              </w:rPr>
              <w:t>0.84</w:t>
            </w:r>
          </w:p>
        </w:tc>
      </w:tr>
    </w:tbl>
    <w:p w14:paraId="698032A4" w14:textId="7619B2EA" w:rsidR="00A06342" w:rsidRDefault="00266926" w:rsidP="00266926">
      <w:pPr>
        <w:pStyle w:val="Descripcin"/>
      </w:pPr>
      <w:bookmarkStart w:id="115" w:name="_Toc532545796"/>
      <w:r w:rsidRPr="00266926">
        <w:rPr>
          <w:b/>
        </w:rPr>
        <w:t xml:space="preserve">Tabla </w:t>
      </w:r>
      <w:r w:rsidRPr="00266926">
        <w:rPr>
          <w:b/>
        </w:rPr>
        <w:fldChar w:fldCharType="begin"/>
      </w:r>
      <w:r w:rsidRPr="00266926">
        <w:rPr>
          <w:b/>
        </w:rPr>
        <w:instrText xml:space="preserve"> SEQ Tabla \* ARABIC </w:instrText>
      </w:r>
      <w:r w:rsidRPr="00266926">
        <w:rPr>
          <w:b/>
        </w:rPr>
        <w:fldChar w:fldCharType="separate"/>
      </w:r>
      <w:r w:rsidR="002A719D">
        <w:rPr>
          <w:b/>
          <w:noProof/>
        </w:rPr>
        <w:t>2</w:t>
      </w:r>
      <w:r w:rsidRPr="00266926">
        <w:rPr>
          <w:b/>
        </w:rPr>
        <w:fldChar w:fldCharType="end"/>
      </w:r>
      <w:r w:rsidRPr="00266926">
        <w:t xml:space="preserve"> </w:t>
      </w:r>
      <w:r>
        <w:t>T</w:t>
      </w:r>
      <w:r w:rsidRPr="00266926">
        <w:t>abla para la determinación del factor “k”</w:t>
      </w:r>
      <w:bookmarkEnd w:id="115"/>
    </w:p>
    <w:p w14:paraId="5012A2EB" w14:textId="77777777" w:rsidR="00A06342" w:rsidRPr="00F73BD6" w:rsidRDefault="00485DAF" w:rsidP="00B33642">
      <w:pPr>
        <w:pStyle w:val="Ttulo3"/>
        <w:numPr>
          <w:ilvl w:val="2"/>
          <w:numId w:val="25"/>
        </w:numPr>
        <w:tabs>
          <w:tab w:val="clear" w:pos="5247"/>
        </w:tabs>
      </w:pPr>
      <w:bookmarkStart w:id="116" w:name="_Toc520723879"/>
      <w:bookmarkStart w:id="117" w:name="_Toc532564502"/>
      <w:r w:rsidRPr="00F73BD6">
        <w:t>Precio venta del m</w:t>
      </w:r>
      <w:r w:rsidR="00814BE1">
        <w:t>etro cuadrado</w:t>
      </w:r>
      <w:r w:rsidRPr="00F73BD6">
        <w:t xml:space="preserve"> útil de la construcción</w:t>
      </w:r>
      <w:bookmarkEnd w:id="116"/>
      <w:bookmarkEnd w:id="117"/>
    </w:p>
    <w:p w14:paraId="7600FF4A" w14:textId="74F600D9" w:rsidR="00EC3F3D" w:rsidRDefault="00FB128E" w:rsidP="00614DC9">
      <w:pPr>
        <w:jc w:val="both"/>
      </w:pPr>
      <w:r>
        <w:t>Para establecer el precio del metro cuadrado</w:t>
      </w:r>
      <w:r w:rsidR="00614DC9">
        <w:t xml:space="preserve"> </w:t>
      </w:r>
      <w:r>
        <w:t>de la</w:t>
      </w:r>
      <w:r w:rsidR="00614DC9">
        <w:t xml:space="preserve"> construcción (Pc)</w:t>
      </w:r>
      <w:r w:rsidR="00814BE1">
        <w:t xml:space="preserve"> s</w:t>
      </w:r>
      <w:r w:rsidR="00EC3F3D">
        <w:t xml:space="preserve">e considerará </w:t>
      </w:r>
      <w:r w:rsidR="00EC3F3D" w:rsidRPr="00EC3F3D">
        <w:t>según las tipologías constructivas predominantes</w:t>
      </w:r>
      <w:r w:rsidR="00614DC9">
        <w:t xml:space="preserve"> </w:t>
      </w:r>
      <w:r w:rsidR="00614DC9" w:rsidRPr="00EC3F3D">
        <w:t>en el sector de estudio</w:t>
      </w:r>
      <w:r w:rsidR="00614DC9">
        <w:t xml:space="preserve"> </w:t>
      </w:r>
      <w:r>
        <w:t>y el</w:t>
      </w:r>
      <w:r w:rsidR="00614DC9">
        <w:t xml:space="preserve"> valor del metro cuadrado</w:t>
      </w:r>
      <w:r w:rsidR="00614DC9" w:rsidRPr="00EC3F3D">
        <w:t xml:space="preserve"> de la construcción</w:t>
      </w:r>
      <w:r w:rsidR="00614DC9">
        <w:t xml:space="preserve"> </w:t>
      </w:r>
      <w:r w:rsidR="00EC3F3D" w:rsidRPr="00EC3F3D">
        <w:t xml:space="preserve">establecidas en la Ordenanza de </w:t>
      </w:r>
      <w:r w:rsidR="00EC3F3D">
        <w:t>v</w:t>
      </w:r>
      <w:r w:rsidR="00EC3F3D" w:rsidRPr="00EC3F3D">
        <w:t>aloración vigente. De no existir una clara definición de tipologías constructivas se procederá a verificar aquellas más próximas y sus tendencias.</w:t>
      </w:r>
    </w:p>
    <w:p w14:paraId="1F4EA5A2" w14:textId="77777777" w:rsidR="005E090C" w:rsidRDefault="005E090C" w:rsidP="009A34B6"/>
    <w:p w14:paraId="2734F31F" w14:textId="77777777" w:rsidR="00EC3F3D" w:rsidRDefault="00EC3F3D" w:rsidP="00B33642">
      <w:pPr>
        <w:pStyle w:val="Ttulo3"/>
        <w:numPr>
          <w:ilvl w:val="2"/>
          <w:numId w:val="25"/>
        </w:numPr>
        <w:tabs>
          <w:tab w:val="clear" w:pos="5247"/>
        </w:tabs>
      </w:pPr>
      <w:bookmarkStart w:id="118" w:name="_Toc520723880"/>
      <w:bookmarkStart w:id="119" w:name="_Toc532564503"/>
      <w:r w:rsidRPr="00EC3F3D">
        <w:t>Coeficiente</w:t>
      </w:r>
      <w:r>
        <w:t xml:space="preserve"> de ocupación del suelo total – </w:t>
      </w:r>
      <w:r w:rsidRPr="00EC3F3D">
        <w:t>CosT</w:t>
      </w:r>
      <w:bookmarkEnd w:id="118"/>
      <w:bookmarkEnd w:id="119"/>
    </w:p>
    <w:p w14:paraId="355FB9BD" w14:textId="77777777" w:rsidR="00EC3F3D" w:rsidRDefault="00EC3F3D" w:rsidP="009A34B6">
      <w:r w:rsidRPr="00EC3F3D">
        <w:t xml:space="preserve">Se aplicará el coeficiente establecido en la regulación urbana vigente para el sector. </w:t>
      </w:r>
    </w:p>
    <w:p w14:paraId="34655A75" w14:textId="77777777" w:rsidR="00F73BD6" w:rsidRDefault="00F73BD6" w:rsidP="009A34B6"/>
    <w:p w14:paraId="2F4C0954" w14:textId="51EC1661" w:rsidR="00A07E03" w:rsidRPr="001A44EC" w:rsidRDefault="00E73ADA" w:rsidP="00EB438F">
      <w:pPr>
        <w:pStyle w:val="Ttulo3"/>
      </w:pPr>
      <w:bookmarkStart w:id="120" w:name="_Toc532564504"/>
      <w:bookmarkStart w:id="121" w:name="_Toc520723881"/>
      <w:r w:rsidRPr="001A44EC">
        <w:t xml:space="preserve">Método de comparación - </w:t>
      </w:r>
      <w:r w:rsidR="00244AB2" w:rsidRPr="001A44EC">
        <w:t>homogenización por factores de corrección</w:t>
      </w:r>
      <w:bookmarkEnd w:id="120"/>
      <w:r w:rsidR="00244AB2" w:rsidRPr="001A44EC">
        <w:t xml:space="preserve"> </w:t>
      </w:r>
      <w:bookmarkEnd w:id="121"/>
    </w:p>
    <w:p w14:paraId="130EB8A8" w14:textId="21162AB9" w:rsidR="00E73ADA" w:rsidRPr="00E73ADA" w:rsidRDefault="00E73ADA" w:rsidP="005212A1">
      <w:pPr>
        <w:jc w:val="both"/>
      </w:pPr>
      <w:r w:rsidRPr="00E73ADA">
        <w:t xml:space="preserve"> En el caso de no disponer de un precio de mercado en determinada área de intervención valorativa, se establecerá</w:t>
      </w:r>
      <w:r>
        <w:t>n</w:t>
      </w:r>
      <w:r w:rsidRPr="00E73ADA">
        <w:t xml:space="preserve"> valores por comparación con polígonos valorativos </w:t>
      </w:r>
      <w:r w:rsidR="00473801">
        <w:t xml:space="preserve">o muestras inmobiliarias </w:t>
      </w:r>
      <w:r w:rsidRPr="00E73ADA">
        <w:t>de similares características y se aplicará según el caso, factores de corrección del valor del sue</w:t>
      </w:r>
      <w:r w:rsidR="005212A1">
        <w:t xml:space="preserve">lo que pueden ser por </w:t>
      </w:r>
      <w:r w:rsidRPr="00E73ADA">
        <w:t xml:space="preserve">infraestructura, servicios, vialidad y factor de demérito por </w:t>
      </w:r>
      <w:r w:rsidR="005212A1">
        <w:t>p</w:t>
      </w:r>
      <w:r w:rsidR="00473801">
        <w:t>otencialidad del suelo u otros.</w:t>
      </w:r>
    </w:p>
    <w:p w14:paraId="36CEB00A" w14:textId="582DDC84" w:rsidR="00E73ADA" w:rsidRDefault="00E73ADA" w:rsidP="005212A1">
      <w:pPr>
        <w:jc w:val="both"/>
      </w:pPr>
      <w:r w:rsidRPr="00EC3F3D">
        <w:t xml:space="preserve">Para la aplicación de este método se utilizará el formato que consta en el </w:t>
      </w:r>
      <w:hyperlink w:anchor="anexo_8" w:history="1">
        <w:r w:rsidR="00B466EB" w:rsidRPr="00783DE9">
          <w:rPr>
            <w:rStyle w:val="Hipervnculo"/>
          </w:rPr>
          <w:t>Anexo 8</w:t>
        </w:r>
      </w:hyperlink>
      <w:r w:rsidRPr="00EC3F3D">
        <w:t>.</w:t>
      </w:r>
    </w:p>
    <w:p w14:paraId="32445383" w14:textId="77777777" w:rsidR="005E090C" w:rsidRPr="00EC3F3D" w:rsidRDefault="005E090C" w:rsidP="009A34B6"/>
    <w:p w14:paraId="595B81B8" w14:textId="77777777" w:rsidR="00494CF7" w:rsidRDefault="000333EB" w:rsidP="005212A1">
      <w:pPr>
        <w:pStyle w:val="Ttulo3"/>
        <w:numPr>
          <w:ilvl w:val="2"/>
          <w:numId w:val="25"/>
        </w:numPr>
        <w:tabs>
          <w:tab w:val="clear" w:pos="5247"/>
        </w:tabs>
      </w:pPr>
      <w:bookmarkStart w:id="122" w:name="_Toc520723883"/>
      <w:bookmarkStart w:id="123" w:name="_Toc532564505"/>
      <w:r w:rsidRPr="000333EB">
        <w:t xml:space="preserve">Método de comparación - </w:t>
      </w:r>
      <w:r w:rsidR="00494CF7">
        <w:t xml:space="preserve">Componentes </w:t>
      </w:r>
      <w:r w:rsidR="00494CF7" w:rsidRPr="00494CF7">
        <w:t>valorativos de la tierra</w:t>
      </w:r>
      <w:bookmarkEnd w:id="122"/>
      <w:bookmarkEnd w:id="123"/>
    </w:p>
    <w:p w14:paraId="268C5227" w14:textId="491A5307" w:rsidR="00494CF7" w:rsidRDefault="00494CF7" w:rsidP="005212A1">
      <w:pPr>
        <w:jc w:val="both"/>
      </w:pPr>
      <w:r w:rsidRPr="00494CF7">
        <w:t xml:space="preserve">Para determinar el valor </w:t>
      </w:r>
      <w:r w:rsidR="0000389A">
        <w:t xml:space="preserve">de suelo </w:t>
      </w:r>
      <w:r w:rsidR="005212A1">
        <w:t>del</w:t>
      </w:r>
      <w:r w:rsidR="00BE7376">
        <w:t xml:space="preserve"> área de intervención valorativa </w:t>
      </w:r>
      <w:r w:rsidRPr="00494CF7">
        <w:t>que no presenta determinados servicios e infraestructura, en comparación con otro de características homogéneas en cuanto a zonificación, uso y potencialidad, se corregirá el valor en función de la calificación comparativa porcentual de los componentes de valor de la tierra, establecidos en el siguiente cuadro:</w:t>
      </w:r>
    </w:p>
    <w:p w14:paraId="703861A1" w14:textId="77777777" w:rsidR="005A1ECB" w:rsidRDefault="005A1ECB" w:rsidP="009A34B6"/>
    <w:p w14:paraId="3E0657EC" w14:textId="77777777" w:rsidR="00494CF7" w:rsidRDefault="005B27B4" w:rsidP="009A34B6">
      <w:pPr>
        <w:ind w:firstLine="0"/>
        <w:jc w:val="center"/>
      </w:pPr>
      <w:r w:rsidRPr="005B27B4">
        <w:rPr>
          <w:noProof/>
          <w:sz w:val="20"/>
          <w:lang w:eastAsia="es-EC"/>
        </w:rPr>
        <w:drawing>
          <wp:inline distT="0" distB="0" distL="0" distR="0" wp14:anchorId="26ECB7A6" wp14:editId="084BACC9">
            <wp:extent cx="2647147" cy="3240000"/>
            <wp:effectExtent l="19050" t="19050" r="20320" b="177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_componentes_valorativos_AIVA.jpg"/>
                    <pic:cNvPicPr/>
                  </pic:nvPicPr>
                  <pic:blipFill>
                    <a:blip r:embed="rId9">
                      <a:extLst>
                        <a:ext uri="{28A0092B-C50C-407E-A947-70E740481C1C}">
                          <a14:useLocalDpi xmlns:a14="http://schemas.microsoft.com/office/drawing/2010/main" val="0"/>
                        </a:ext>
                      </a:extLst>
                    </a:blip>
                    <a:stretch>
                      <a:fillRect/>
                    </a:stretch>
                  </pic:blipFill>
                  <pic:spPr>
                    <a:xfrm>
                      <a:off x="0" y="0"/>
                      <a:ext cx="2647147" cy="3240000"/>
                    </a:xfrm>
                    <a:prstGeom prst="rect">
                      <a:avLst/>
                    </a:prstGeom>
                    <a:ln>
                      <a:solidFill>
                        <a:schemeClr val="tx1"/>
                      </a:solidFill>
                    </a:ln>
                  </pic:spPr>
                </pic:pic>
              </a:graphicData>
            </a:graphic>
          </wp:inline>
        </w:drawing>
      </w:r>
    </w:p>
    <w:p w14:paraId="1467CB15" w14:textId="2AA5E644" w:rsidR="00266926" w:rsidRDefault="005212A1" w:rsidP="00266926">
      <w:pPr>
        <w:pStyle w:val="Descripcin"/>
      </w:pPr>
      <w:bookmarkStart w:id="124" w:name="_Toc532545797"/>
      <w:r w:rsidRPr="00266926">
        <w:rPr>
          <w:b/>
        </w:rPr>
        <w:t xml:space="preserve">Tabla </w:t>
      </w:r>
      <w:r w:rsidRPr="00266926">
        <w:rPr>
          <w:b/>
        </w:rPr>
        <w:fldChar w:fldCharType="begin"/>
      </w:r>
      <w:r w:rsidRPr="00266926">
        <w:rPr>
          <w:b/>
        </w:rPr>
        <w:instrText xml:space="preserve"> SEQ Tabla \* ARABIC </w:instrText>
      </w:r>
      <w:r w:rsidRPr="00266926">
        <w:rPr>
          <w:b/>
        </w:rPr>
        <w:fldChar w:fldCharType="separate"/>
      </w:r>
      <w:r w:rsidR="002A719D">
        <w:rPr>
          <w:b/>
          <w:noProof/>
        </w:rPr>
        <w:t>3</w:t>
      </w:r>
      <w:r w:rsidRPr="00266926">
        <w:rPr>
          <w:b/>
        </w:rPr>
        <w:fldChar w:fldCharType="end"/>
      </w:r>
      <w:r w:rsidRPr="00266926">
        <w:t xml:space="preserve"> </w:t>
      </w:r>
      <w:r w:rsidR="00266926">
        <w:t>Tabla de componentes valorativos de la tierra urbana</w:t>
      </w:r>
      <w:bookmarkEnd w:id="124"/>
    </w:p>
    <w:p w14:paraId="6CE6B001" w14:textId="4982ADE2" w:rsidR="003E7CEE" w:rsidRDefault="003E7CEE" w:rsidP="005212A1">
      <w:pPr>
        <w:jc w:val="both"/>
      </w:pPr>
      <w:r w:rsidRPr="003E7CEE">
        <w:t xml:space="preserve">Para efectos de considerar los porcentajes en servicios de alcantarillado, </w:t>
      </w:r>
      <w:r w:rsidR="00616B1C">
        <w:t>energía eléctrica</w:t>
      </w:r>
      <w:r w:rsidRPr="003E7CEE">
        <w:t xml:space="preserve"> y agua potable, se tom</w:t>
      </w:r>
      <w:r w:rsidR="00BE7376">
        <w:t xml:space="preserve">ará en cuenta que, al menos el </w:t>
      </w:r>
      <w:r w:rsidR="00BE7376" w:rsidRPr="001A44EC">
        <w:t>60</w:t>
      </w:r>
      <w:r w:rsidRPr="003E7CEE">
        <w:t>% del sector en estudio cuente con los servicios especificados.</w:t>
      </w:r>
    </w:p>
    <w:p w14:paraId="68FB0C39" w14:textId="77777777" w:rsidR="009F14E2" w:rsidRDefault="009F14E2" w:rsidP="005212A1">
      <w:pPr>
        <w:jc w:val="both"/>
        <w:rPr>
          <w:highlight w:val="magenta"/>
        </w:rPr>
      </w:pPr>
    </w:p>
    <w:p w14:paraId="0210DC46" w14:textId="77777777" w:rsidR="003E7CEE" w:rsidRDefault="003E7CEE" w:rsidP="005212A1">
      <w:pPr>
        <w:jc w:val="both"/>
      </w:pPr>
      <w:r w:rsidRPr="001A44EC">
        <w:t>En el caso de que el sector en estudio posea varios tipos de calzadas, podrá realizarse el respectivo promedio entre los valores detallados en el cuadro</w:t>
      </w:r>
      <w:r w:rsidR="006C154A" w:rsidRPr="001A44EC">
        <w:t>, y en las observaciones colocar cuales son los tipos y porcentajes sobre los cuales se llegó a determinar este promedio.</w:t>
      </w:r>
    </w:p>
    <w:p w14:paraId="5BDF1CAE" w14:textId="77777777" w:rsidR="009F14E2" w:rsidRDefault="009F14E2" w:rsidP="005212A1">
      <w:pPr>
        <w:jc w:val="both"/>
      </w:pPr>
    </w:p>
    <w:p w14:paraId="195C2259" w14:textId="1522FC1C" w:rsidR="003E7CEE" w:rsidRDefault="003E7CEE" w:rsidP="005212A1">
      <w:pPr>
        <w:jc w:val="both"/>
      </w:pPr>
      <w:r w:rsidRPr="00A71891">
        <w:t xml:space="preserve">Un ejemplo de aplicación de estos componentes consta en el </w:t>
      </w:r>
      <w:hyperlink w:anchor="anexo_9" w:history="1">
        <w:r w:rsidRPr="00783DE9">
          <w:rPr>
            <w:rStyle w:val="Hipervnculo"/>
          </w:rPr>
          <w:t xml:space="preserve">Anexo </w:t>
        </w:r>
        <w:r w:rsidR="004E1367" w:rsidRPr="00783DE9">
          <w:rPr>
            <w:rStyle w:val="Hipervnculo"/>
          </w:rPr>
          <w:t>9</w:t>
        </w:r>
      </w:hyperlink>
      <w:r w:rsidRPr="00783DE9">
        <w:t>.</w:t>
      </w:r>
    </w:p>
    <w:p w14:paraId="7EDFC00F" w14:textId="77777777" w:rsidR="001A44EC" w:rsidRDefault="001A44EC" w:rsidP="005212A1">
      <w:pPr>
        <w:jc w:val="both"/>
      </w:pPr>
    </w:p>
    <w:p w14:paraId="7E9E605C" w14:textId="77777777" w:rsidR="004A44C5" w:rsidRDefault="000333EB" w:rsidP="005212A1">
      <w:pPr>
        <w:pStyle w:val="Ttulo3"/>
        <w:numPr>
          <w:ilvl w:val="2"/>
          <w:numId w:val="25"/>
        </w:numPr>
        <w:tabs>
          <w:tab w:val="clear" w:pos="5247"/>
        </w:tabs>
      </w:pPr>
      <w:bookmarkStart w:id="125" w:name="_Toc520723884"/>
      <w:bookmarkStart w:id="126" w:name="_Toc532564506"/>
      <w:r w:rsidRPr="000333EB">
        <w:t xml:space="preserve">Método de comparación - </w:t>
      </w:r>
      <w:r w:rsidR="004A44C5" w:rsidRPr="004A44C5">
        <w:t xml:space="preserve">Factor de demérito por </w:t>
      </w:r>
      <w:r w:rsidR="004A44C5">
        <w:t>p</w:t>
      </w:r>
      <w:r w:rsidR="004A44C5" w:rsidRPr="004A44C5">
        <w:t>otencialidad del suelo (Factor Fd)</w:t>
      </w:r>
      <w:bookmarkEnd w:id="125"/>
      <w:bookmarkEnd w:id="126"/>
      <w:r w:rsidR="004A44C5" w:rsidRPr="004A44C5">
        <w:t xml:space="preserve"> </w:t>
      </w:r>
    </w:p>
    <w:p w14:paraId="1CE393D3" w14:textId="77777777" w:rsidR="004A44C5" w:rsidRDefault="004A44C5" w:rsidP="009A34B6">
      <w:r w:rsidRPr="004A44C5">
        <w:t xml:space="preserve">Se aplicará básicamente en sectores donde, a pesar que la </w:t>
      </w:r>
      <w:r>
        <w:t xml:space="preserve">regulación urbana permite un número de pisos </w:t>
      </w:r>
      <w:r w:rsidRPr="004A44C5">
        <w:t>mayor al real edificado</w:t>
      </w:r>
      <w:r w:rsidR="007A10DB">
        <w:t xml:space="preserve"> </w:t>
      </w:r>
      <w:r w:rsidR="007A10DB" w:rsidRPr="007A10DB">
        <w:t>(Cos Total)</w:t>
      </w:r>
      <w:r w:rsidRPr="007A10DB">
        <w:t>,</w:t>
      </w:r>
      <w:r w:rsidRPr="004A44C5">
        <w:t xml:space="preserve"> </w:t>
      </w:r>
      <w:r>
        <w:t xml:space="preserve">es decir, </w:t>
      </w:r>
      <w:r w:rsidRPr="004A44C5">
        <w:t xml:space="preserve">no se aprovecha al máximo </w:t>
      </w:r>
      <w:r>
        <w:t>el coeficiente</w:t>
      </w:r>
      <w:r w:rsidRPr="004A44C5">
        <w:t xml:space="preserve"> de edificabilidad, y se evidencia que este compor</w:t>
      </w:r>
      <w:r>
        <w:t xml:space="preserve">tamiento es común en el sector. </w:t>
      </w:r>
      <w:r w:rsidRPr="004A44C5">
        <w:t xml:space="preserve">Este factor se aplicará en zonas donde se exijan más de 4 pisos </w:t>
      </w:r>
      <w:r>
        <w:t>de acuerdo a la siguiente tabla</w:t>
      </w:r>
      <w:r w:rsidRPr="004A44C5">
        <w:t>:</w:t>
      </w:r>
    </w:p>
    <w:p w14:paraId="61AAB66E" w14:textId="77777777" w:rsidR="009F236A" w:rsidRDefault="009F236A" w:rsidP="009A34B6"/>
    <w:tbl>
      <w:tblPr>
        <w:tblStyle w:val="Tabladecuadrcula6concolores-nfasis31"/>
        <w:tblW w:w="0" w:type="auto"/>
        <w:jc w:val="center"/>
        <w:tblLook w:val="04A0" w:firstRow="1" w:lastRow="0" w:firstColumn="1" w:lastColumn="0" w:noHBand="0" w:noVBand="1"/>
      </w:tblPr>
      <w:tblGrid>
        <w:gridCol w:w="4250"/>
        <w:gridCol w:w="4245"/>
      </w:tblGrid>
      <w:tr w:rsidR="00266926" w:rsidRPr="004A44C5" w14:paraId="524560B8" w14:textId="77777777" w:rsidTr="0026692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5" w:type="dxa"/>
            <w:gridSpan w:val="2"/>
          </w:tcPr>
          <w:p w14:paraId="6D257D50" w14:textId="77777777" w:rsidR="00266926" w:rsidRPr="00266926" w:rsidRDefault="00266926" w:rsidP="009A34B6">
            <w:pPr>
              <w:ind w:firstLine="0"/>
              <w:jc w:val="center"/>
              <w:rPr>
                <w:color w:val="auto"/>
                <w:sz w:val="20"/>
              </w:rPr>
            </w:pPr>
            <w:r>
              <w:rPr>
                <w:color w:val="auto"/>
                <w:sz w:val="20"/>
              </w:rPr>
              <w:t>TABLA PARA DETERMINACIÓN DEL FACTOR DE DEMÉRITO POR POTENCIALIDAD DEL SUELO (Factor Fd)</w:t>
            </w:r>
          </w:p>
        </w:tc>
      </w:tr>
      <w:tr w:rsidR="004A44C5" w:rsidRPr="004A44C5" w14:paraId="1DB095D1" w14:textId="77777777" w:rsidTr="00E82B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4A9C5A05" w14:textId="77777777" w:rsidR="004A44C5" w:rsidRPr="004A44C5" w:rsidRDefault="004A44C5" w:rsidP="009A34B6">
            <w:pPr>
              <w:ind w:firstLine="0"/>
              <w:jc w:val="center"/>
              <w:rPr>
                <w:color w:val="auto"/>
                <w:sz w:val="20"/>
              </w:rPr>
            </w:pPr>
            <w:r w:rsidRPr="004A44C5">
              <w:rPr>
                <w:color w:val="auto"/>
                <w:sz w:val="20"/>
              </w:rPr>
              <w:t>ZONIFICACIÓN</w:t>
            </w:r>
          </w:p>
        </w:tc>
        <w:tc>
          <w:tcPr>
            <w:tcW w:w="4323" w:type="dxa"/>
          </w:tcPr>
          <w:p w14:paraId="6B365039" w14:textId="77777777" w:rsidR="004A44C5" w:rsidRPr="00266926" w:rsidRDefault="004A44C5" w:rsidP="009A34B6">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266926">
              <w:rPr>
                <w:b/>
                <w:color w:val="auto"/>
                <w:sz w:val="20"/>
              </w:rPr>
              <w:t>COEFICIENTE (Fd)</w:t>
            </w:r>
          </w:p>
        </w:tc>
      </w:tr>
      <w:tr w:rsidR="00633EFD" w:rsidRPr="004A44C5" w14:paraId="0BB26642" w14:textId="77777777" w:rsidTr="00E82BB6">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1A703730" w14:textId="77777777" w:rsidR="004A44C5" w:rsidRPr="004A44C5" w:rsidRDefault="004A44C5" w:rsidP="009A34B6">
            <w:pPr>
              <w:ind w:firstLine="0"/>
              <w:jc w:val="center"/>
              <w:rPr>
                <w:color w:val="auto"/>
                <w:sz w:val="20"/>
              </w:rPr>
            </w:pPr>
            <w:r w:rsidRPr="004A44C5">
              <w:rPr>
                <w:color w:val="auto"/>
                <w:sz w:val="20"/>
              </w:rPr>
              <w:t>100% número de pisos</w:t>
            </w:r>
          </w:p>
        </w:tc>
        <w:tc>
          <w:tcPr>
            <w:tcW w:w="4323" w:type="dxa"/>
          </w:tcPr>
          <w:p w14:paraId="5E01F21F" w14:textId="77777777" w:rsidR="004A44C5" w:rsidRPr="004A44C5" w:rsidRDefault="004A44C5"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4A44C5">
              <w:rPr>
                <w:color w:val="auto"/>
                <w:sz w:val="20"/>
              </w:rPr>
              <w:t>1.00</w:t>
            </w:r>
          </w:p>
        </w:tc>
      </w:tr>
      <w:tr w:rsidR="00633EFD" w:rsidRPr="004A44C5" w14:paraId="4DDFB167" w14:textId="77777777" w:rsidTr="00E82B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5609A108" w14:textId="77777777" w:rsidR="004A44C5" w:rsidRPr="004A44C5" w:rsidRDefault="004A44C5" w:rsidP="009A34B6">
            <w:pPr>
              <w:ind w:firstLine="0"/>
              <w:jc w:val="center"/>
              <w:rPr>
                <w:color w:val="auto"/>
                <w:sz w:val="20"/>
              </w:rPr>
            </w:pPr>
            <w:r w:rsidRPr="004A44C5">
              <w:rPr>
                <w:color w:val="auto"/>
                <w:sz w:val="20"/>
              </w:rPr>
              <w:t>75% del número de pisos</w:t>
            </w:r>
          </w:p>
        </w:tc>
        <w:tc>
          <w:tcPr>
            <w:tcW w:w="4323" w:type="dxa"/>
          </w:tcPr>
          <w:p w14:paraId="4A738C71" w14:textId="77777777" w:rsidR="004A44C5" w:rsidRPr="004A44C5" w:rsidRDefault="004A44C5"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4A44C5">
              <w:rPr>
                <w:color w:val="auto"/>
                <w:sz w:val="20"/>
              </w:rPr>
              <w:t>0.88</w:t>
            </w:r>
          </w:p>
        </w:tc>
      </w:tr>
      <w:tr w:rsidR="004A44C5" w:rsidRPr="004A44C5" w14:paraId="5311E5EA" w14:textId="77777777" w:rsidTr="00E82BB6">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19A59AE8" w14:textId="77777777" w:rsidR="004A44C5" w:rsidRPr="004A44C5" w:rsidRDefault="004A44C5" w:rsidP="009A34B6">
            <w:pPr>
              <w:ind w:firstLine="0"/>
              <w:jc w:val="center"/>
              <w:rPr>
                <w:color w:val="auto"/>
                <w:sz w:val="20"/>
              </w:rPr>
            </w:pPr>
            <w:r w:rsidRPr="004A44C5">
              <w:rPr>
                <w:color w:val="auto"/>
                <w:sz w:val="20"/>
              </w:rPr>
              <w:t>50% del número de pisos</w:t>
            </w:r>
          </w:p>
        </w:tc>
        <w:tc>
          <w:tcPr>
            <w:tcW w:w="4323" w:type="dxa"/>
          </w:tcPr>
          <w:p w14:paraId="01346BA2" w14:textId="77777777" w:rsidR="004A44C5" w:rsidRPr="004A44C5" w:rsidRDefault="004A44C5"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4A44C5">
              <w:rPr>
                <w:color w:val="auto"/>
                <w:sz w:val="20"/>
              </w:rPr>
              <w:t>0.75</w:t>
            </w:r>
          </w:p>
        </w:tc>
      </w:tr>
      <w:tr w:rsidR="004A44C5" w:rsidRPr="004A44C5" w14:paraId="235888AC" w14:textId="77777777" w:rsidTr="00E82B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70AE2776" w14:textId="77777777" w:rsidR="004A44C5" w:rsidRPr="004A44C5" w:rsidRDefault="004A44C5" w:rsidP="009A34B6">
            <w:pPr>
              <w:ind w:firstLine="0"/>
              <w:jc w:val="center"/>
              <w:rPr>
                <w:color w:val="auto"/>
                <w:sz w:val="18"/>
              </w:rPr>
            </w:pPr>
            <w:r w:rsidRPr="0078779D">
              <w:rPr>
                <w:color w:val="auto"/>
                <w:sz w:val="20"/>
              </w:rPr>
              <w:t>Menos del 50% del número de pisos</w:t>
            </w:r>
          </w:p>
        </w:tc>
        <w:tc>
          <w:tcPr>
            <w:tcW w:w="4323" w:type="dxa"/>
          </w:tcPr>
          <w:p w14:paraId="642CBCEC" w14:textId="77777777" w:rsidR="004A44C5" w:rsidRPr="004A44C5" w:rsidRDefault="004A44C5"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4A44C5">
              <w:rPr>
                <w:color w:val="auto"/>
                <w:sz w:val="20"/>
              </w:rPr>
              <w:t>0.70</w:t>
            </w:r>
          </w:p>
        </w:tc>
      </w:tr>
    </w:tbl>
    <w:p w14:paraId="167FE748" w14:textId="2511E33D" w:rsidR="00266926" w:rsidRDefault="00266926" w:rsidP="00266926">
      <w:pPr>
        <w:pStyle w:val="Descripcin"/>
      </w:pPr>
      <w:bookmarkStart w:id="127" w:name="_Toc532545798"/>
      <w:r w:rsidRPr="00266926">
        <w:rPr>
          <w:b/>
        </w:rPr>
        <w:t xml:space="preserve">Tabla </w:t>
      </w:r>
      <w:r w:rsidRPr="00266926">
        <w:rPr>
          <w:b/>
        </w:rPr>
        <w:fldChar w:fldCharType="begin"/>
      </w:r>
      <w:r w:rsidRPr="00266926">
        <w:rPr>
          <w:b/>
        </w:rPr>
        <w:instrText xml:space="preserve"> SEQ Tabla \* ARABIC </w:instrText>
      </w:r>
      <w:r w:rsidRPr="00266926">
        <w:rPr>
          <w:b/>
        </w:rPr>
        <w:fldChar w:fldCharType="separate"/>
      </w:r>
      <w:r w:rsidR="002A719D">
        <w:rPr>
          <w:b/>
          <w:noProof/>
        </w:rPr>
        <w:t>4</w:t>
      </w:r>
      <w:r w:rsidRPr="00266926">
        <w:rPr>
          <w:b/>
        </w:rPr>
        <w:fldChar w:fldCharType="end"/>
      </w:r>
      <w:r>
        <w:t xml:space="preserve"> </w:t>
      </w:r>
      <w:r w:rsidRPr="00266926">
        <w:t>Tabla para determinación del factor de demérito por p</w:t>
      </w:r>
      <w:r>
        <w:t>otencialidad del suelo (factor F</w:t>
      </w:r>
      <w:r w:rsidRPr="00266926">
        <w:t>d)</w:t>
      </w:r>
      <w:bookmarkEnd w:id="127"/>
    </w:p>
    <w:p w14:paraId="43D882DB" w14:textId="77777777" w:rsidR="005E090C" w:rsidRDefault="005E090C" w:rsidP="009A34B6"/>
    <w:p w14:paraId="68BD1DD2" w14:textId="6DAC3C48" w:rsidR="004B7CE5" w:rsidRDefault="004B7CE5" w:rsidP="009A34B6">
      <w:r w:rsidRPr="00A71891">
        <w:t xml:space="preserve">Un ejemplo de aplicación de </w:t>
      </w:r>
      <w:r w:rsidR="00EC204D">
        <w:t>este método,</w:t>
      </w:r>
      <w:r w:rsidRPr="00A71891">
        <w:t xml:space="preserve"> consta en el </w:t>
      </w:r>
      <w:hyperlink w:anchor="anexo_10" w:history="1">
        <w:r w:rsidRPr="00467AE8">
          <w:rPr>
            <w:rStyle w:val="Hipervnculo"/>
          </w:rPr>
          <w:t>Anexo 10</w:t>
        </w:r>
      </w:hyperlink>
      <w:r w:rsidRPr="00467AE8">
        <w:t>.</w:t>
      </w:r>
    </w:p>
    <w:p w14:paraId="3A2DF68D" w14:textId="77777777" w:rsidR="000333EB" w:rsidRPr="00A71891" w:rsidRDefault="000333EB" w:rsidP="009A34B6"/>
    <w:p w14:paraId="10586355" w14:textId="23F1466F" w:rsidR="000E1B5D" w:rsidRDefault="000E1B5D" w:rsidP="00EB438F">
      <w:pPr>
        <w:pStyle w:val="Ttulo2"/>
      </w:pPr>
      <w:bookmarkStart w:id="128" w:name="_Toc520723885"/>
      <w:bookmarkStart w:id="129" w:name="_Toc532564507"/>
      <w:r>
        <w:t xml:space="preserve">Obtención del valor del </w:t>
      </w:r>
      <w:bookmarkEnd w:id="128"/>
      <w:r w:rsidR="00B152DA">
        <w:t>Área de Intervención Valorativa</w:t>
      </w:r>
      <w:bookmarkEnd w:id="129"/>
      <w:r w:rsidR="00B152DA">
        <w:t xml:space="preserve"> </w:t>
      </w:r>
    </w:p>
    <w:p w14:paraId="29E75AC5" w14:textId="3EC7A8D1" w:rsidR="000F2DA2" w:rsidRDefault="002576D7" w:rsidP="00D27C17">
      <w:pPr>
        <w:jc w:val="both"/>
      </w:pPr>
      <w:r w:rsidRPr="00091980">
        <w:t xml:space="preserve">Con los diferentes datos obtenidos a través de los procedimientos </w:t>
      </w:r>
      <w:r>
        <w:t xml:space="preserve">antes </w:t>
      </w:r>
      <w:r w:rsidRPr="00091980">
        <w:t>descritos</w:t>
      </w:r>
      <w:r w:rsidR="0056075C">
        <w:t xml:space="preserve"> en la </w:t>
      </w:r>
      <w:r w:rsidR="001A44EC" w:rsidRPr="00D27C17">
        <w:t xml:space="preserve">norma </w:t>
      </w:r>
      <w:r w:rsidR="001A44EC">
        <w:t>7</w:t>
      </w:r>
      <w:r w:rsidRPr="00091980">
        <w:t xml:space="preserve">, se </w:t>
      </w:r>
      <w:r w:rsidR="00FB128E">
        <w:t>actualizará</w:t>
      </w:r>
      <w:r w:rsidRPr="00091980">
        <w:t xml:space="preserve"> la información</w:t>
      </w:r>
      <w:r>
        <w:t xml:space="preserve"> recabada</w:t>
      </w:r>
      <w:r w:rsidRPr="00091980">
        <w:t xml:space="preserve">, con el fin de equiparar y corregir las posibles diferencias de valor que puedan encontrarse, </w:t>
      </w:r>
      <w:r w:rsidRPr="00D27C17">
        <w:t>excluyendo aquellos datos que causen distorsión,</w:t>
      </w:r>
      <w:r>
        <w:t xml:space="preserve"> es decir, se eliminan los datos </w:t>
      </w:r>
      <w:r w:rsidR="00421017">
        <w:t>sub valorados</w:t>
      </w:r>
      <w:r>
        <w:t xml:space="preserve"> y </w:t>
      </w:r>
      <w:r w:rsidR="00421017">
        <w:t>sobre valorado</w:t>
      </w:r>
      <w:r w:rsidR="00744933">
        <w:t>s y deberá cumplir las siguientes condiciones</w:t>
      </w:r>
      <w:r w:rsidR="000F2DA2">
        <w:t>:</w:t>
      </w:r>
    </w:p>
    <w:p w14:paraId="2B91F575" w14:textId="581DF5C2" w:rsidR="000F2DA2" w:rsidRPr="00D27C17" w:rsidRDefault="00B152DA" w:rsidP="00AF4C5B">
      <w:pPr>
        <w:rPr>
          <w:rFonts w:cs="Segoe UI"/>
        </w:rPr>
      </w:pPr>
      <w:bookmarkStart w:id="130" w:name="_CTVK001b303346d82fb4ce495a577d31bc1451f"/>
      <w:r w:rsidRPr="00D27C17">
        <w:t>C</w:t>
      </w:r>
      <w:r w:rsidR="000F2DA2" w:rsidRPr="00D27C17">
        <w:t xml:space="preserve">ontar </w:t>
      </w:r>
      <w:r w:rsidR="00D27C17" w:rsidRPr="00D27C17">
        <w:t>con al menos tres datos válidos</w:t>
      </w:r>
    </w:p>
    <w:p w14:paraId="198264B2" w14:textId="77777777" w:rsidR="000F2DA2" w:rsidRPr="001A44EC" w:rsidRDefault="000F2DA2" w:rsidP="00AF4C5B">
      <w:pPr>
        <w:rPr>
          <w:rFonts w:cs="Segoe UI"/>
          <w:color w:val="000000"/>
        </w:rPr>
      </w:pPr>
      <w:r w:rsidRPr="001A44EC">
        <w:rPr>
          <w:color w:val="000000"/>
        </w:rPr>
        <w:t>El valor comercial del bien es el promedio de los valores homogeneizados, siempre que el coeficiente de variación sea igual o inferior (&lt;=) a más (+) o menos (-) 15%.</w:t>
      </w:r>
    </w:p>
    <w:bookmarkEnd w:id="130"/>
    <w:p w14:paraId="310741DE" w14:textId="6A6D9DE1" w:rsidR="002576D7" w:rsidRPr="00D63DB5" w:rsidRDefault="002576D7" w:rsidP="00AF4C5B">
      <w:pPr>
        <w:rPr>
          <w:color w:val="FF0000"/>
        </w:rPr>
      </w:pPr>
      <w:r w:rsidRPr="00467AE8">
        <w:t xml:space="preserve">La ficha de resumen de ventas se encuentra en el </w:t>
      </w:r>
      <w:hyperlink w:anchor="anexo_11" w:history="1">
        <w:r w:rsidRPr="00EC204D">
          <w:rPr>
            <w:rStyle w:val="Hipervnculo"/>
          </w:rPr>
          <w:t xml:space="preserve">Anexo </w:t>
        </w:r>
        <w:r w:rsidR="008C5E78" w:rsidRPr="00EC204D">
          <w:rPr>
            <w:rStyle w:val="Hipervnculo"/>
          </w:rPr>
          <w:t>11</w:t>
        </w:r>
      </w:hyperlink>
      <w:r w:rsidRPr="00467AE8">
        <w:t>.</w:t>
      </w:r>
    </w:p>
    <w:p w14:paraId="102303EC" w14:textId="77777777" w:rsidR="00744933" w:rsidRDefault="00744933" w:rsidP="00744933">
      <w:pPr>
        <w:rPr>
          <w:color w:val="000000"/>
          <w:szCs w:val="24"/>
          <w:highlight w:val="green"/>
        </w:rPr>
      </w:pPr>
      <w:bookmarkStart w:id="131" w:name="_Toc520723886"/>
    </w:p>
    <w:p w14:paraId="1042BB0C" w14:textId="445FCEF3" w:rsidR="00B152DA" w:rsidRDefault="00B152DA" w:rsidP="00B152DA">
      <w:pPr>
        <w:pStyle w:val="Ttulo2"/>
      </w:pPr>
      <w:bookmarkStart w:id="132" w:name="_Toc532564508"/>
      <w:r>
        <w:t>Actualización del valor del AIVA</w:t>
      </w:r>
      <w:bookmarkEnd w:id="132"/>
    </w:p>
    <w:p w14:paraId="17F7F708" w14:textId="6BD0A1AC" w:rsidR="00B152DA" w:rsidRPr="00180D66" w:rsidRDefault="004A5956" w:rsidP="00B152DA">
      <w:pPr>
        <w:rPr>
          <w:rFonts w:cs="Segoe UI"/>
          <w:color w:val="000000"/>
          <w:szCs w:val="24"/>
        </w:rPr>
      </w:pPr>
      <w:r w:rsidRPr="00180D66">
        <w:rPr>
          <w:color w:val="000000"/>
          <w:szCs w:val="24"/>
        </w:rPr>
        <w:t xml:space="preserve">Una vez generado el Sistema del observatorio inmobiliario para el Distrito Metropolitano de Quito, en este sistema se </w:t>
      </w:r>
      <w:r w:rsidR="00FB128E" w:rsidRPr="00180D66">
        <w:rPr>
          <w:color w:val="000000"/>
          <w:szCs w:val="24"/>
        </w:rPr>
        <w:t>ingresará</w:t>
      </w:r>
      <w:r w:rsidR="00B152DA" w:rsidRPr="00180D66">
        <w:rPr>
          <w:color w:val="000000"/>
          <w:szCs w:val="24"/>
        </w:rPr>
        <w:t xml:space="preserve"> permanentemente las muestras </w:t>
      </w:r>
      <w:r w:rsidRPr="00180D66">
        <w:rPr>
          <w:color w:val="000000"/>
          <w:szCs w:val="24"/>
        </w:rPr>
        <w:t>inmobiliarias a</w:t>
      </w:r>
      <w:r w:rsidR="00B152DA" w:rsidRPr="00180D66">
        <w:rPr>
          <w:color w:val="000000"/>
          <w:szCs w:val="24"/>
        </w:rPr>
        <w:t xml:space="preserve"> fin d</w:t>
      </w:r>
      <w:r w:rsidR="00D63DB5" w:rsidRPr="00180D66">
        <w:rPr>
          <w:color w:val="000000"/>
          <w:szCs w:val="24"/>
        </w:rPr>
        <w:t xml:space="preserve">e </w:t>
      </w:r>
      <w:r w:rsidR="00D27C17">
        <w:rPr>
          <w:color w:val="000000"/>
          <w:szCs w:val="24"/>
        </w:rPr>
        <w:t xml:space="preserve">obtener </w:t>
      </w:r>
      <w:r w:rsidR="00D27C17" w:rsidRPr="00180D66">
        <w:rPr>
          <w:color w:val="000000"/>
          <w:szCs w:val="24"/>
        </w:rPr>
        <w:t>suficiente información</w:t>
      </w:r>
      <w:r w:rsidR="00D27C17">
        <w:rPr>
          <w:color w:val="000000"/>
          <w:szCs w:val="24"/>
        </w:rPr>
        <w:t xml:space="preserve"> en el tiempo y se pueda aplicar</w:t>
      </w:r>
      <w:r w:rsidR="00D27C17" w:rsidRPr="00180D66">
        <w:rPr>
          <w:color w:val="000000"/>
          <w:szCs w:val="24"/>
        </w:rPr>
        <w:t xml:space="preserve"> para</w:t>
      </w:r>
      <w:r w:rsidR="00D63DB5" w:rsidRPr="00180D66">
        <w:rPr>
          <w:color w:val="000000"/>
          <w:szCs w:val="24"/>
        </w:rPr>
        <w:t xml:space="preserve"> cada bienio o cuando </w:t>
      </w:r>
      <w:r w:rsidR="00B152DA" w:rsidRPr="00180D66">
        <w:rPr>
          <w:color w:val="000000"/>
          <w:szCs w:val="24"/>
        </w:rPr>
        <w:t>se requiera.</w:t>
      </w:r>
    </w:p>
    <w:p w14:paraId="6B44E039" w14:textId="77777777" w:rsidR="00744933" w:rsidRPr="00E75EE3" w:rsidRDefault="00744933" w:rsidP="00E75EE3">
      <w:pPr>
        <w:ind w:left="2124" w:hanging="1415"/>
      </w:pPr>
    </w:p>
    <w:p w14:paraId="27AB0E22" w14:textId="77777777" w:rsidR="002576D7" w:rsidRDefault="00421017" w:rsidP="00EB438F">
      <w:pPr>
        <w:pStyle w:val="Ttulo2"/>
      </w:pPr>
      <w:bookmarkStart w:id="133" w:name="_Toc532564509"/>
      <w:r>
        <w:t>Valor</w:t>
      </w:r>
      <w:r w:rsidRPr="00421017">
        <w:t xml:space="preserve"> del suelo o terreno</w:t>
      </w:r>
      <w:bookmarkEnd w:id="131"/>
      <w:bookmarkEnd w:id="133"/>
    </w:p>
    <w:p w14:paraId="6849F768" w14:textId="1136B4C1" w:rsidR="00937657" w:rsidRDefault="00937657" w:rsidP="00D27C17">
      <w:pPr>
        <w:jc w:val="both"/>
      </w:pPr>
      <w:r w:rsidRPr="00464F8F">
        <w:t xml:space="preserve">El valor </w:t>
      </w:r>
      <w:r>
        <w:t xml:space="preserve">del </w:t>
      </w:r>
      <w:r w:rsidR="004A5956">
        <w:t>Área de intervención valorativa, es</w:t>
      </w:r>
      <w:r>
        <w:t xml:space="preserve"> el </w:t>
      </w:r>
      <w:r w:rsidR="004A5956">
        <w:t xml:space="preserve">valor </w:t>
      </w:r>
      <w:r w:rsidR="004A5956" w:rsidRPr="00464F8F">
        <w:t>del</w:t>
      </w:r>
      <w:r>
        <w:t xml:space="preserve"> metro cuadrado</w:t>
      </w:r>
      <w:r w:rsidRPr="00464F8F">
        <w:t xml:space="preserve"> del suelo en </w:t>
      </w:r>
      <w:r w:rsidR="004A5956">
        <w:t xml:space="preserve">las </w:t>
      </w:r>
      <w:r w:rsidR="004A5956" w:rsidRPr="00464F8F">
        <w:t>zonas homogéneas</w:t>
      </w:r>
      <w:r w:rsidR="004A5956">
        <w:t xml:space="preserve"> y relacionadas </w:t>
      </w:r>
      <w:r w:rsidRPr="00464F8F">
        <w:t xml:space="preserve">al lote tipo. </w:t>
      </w:r>
    </w:p>
    <w:p w14:paraId="78A52E70" w14:textId="50E4629D" w:rsidR="00421017" w:rsidRDefault="00464F8F" w:rsidP="00D27C17">
      <w:pPr>
        <w:jc w:val="both"/>
      </w:pPr>
      <w:r w:rsidRPr="00464F8F">
        <w:t xml:space="preserve">El valor del suelo </w:t>
      </w:r>
      <w:r>
        <w:t xml:space="preserve">se establece primero para las </w:t>
      </w:r>
      <w:r w:rsidR="004A5956" w:rsidRPr="00464F8F">
        <w:t>Á</w:t>
      </w:r>
      <w:r w:rsidR="004A5956">
        <w:t>reas de Intervención Valorativas</w:t>
      </w:r>
      <w:r w:rsidRPr="00464F8F">
        <w:t xml:space="preserve"> y </w:t>
      </w:r>
      <w:r>
        <w:t xml:space="preserve">después se </w:t>
      </w:r>
      <w:r w:rsidR="00937657">
        <w:t xml:space="preserve">utiliza para </w:t>
      </w:r>
      <w:r>
        <w:t>establece</w:t>
      </w:r>
      <w:r w:rsidR="00937657">
        <w:t>r</w:t>
      </w:r>
      <w:r>
        <w:t xml:space="preserve"> el </w:t>
      </w:r>
      <w:r w:rsidRPr="00464F8F">
        <w:t>valor</w:t>
      </w:r>
      <w:r w:rsidR="002D21CB">
        <w:t xml:space="preserve"> del suelo </w:t>
      </w:r>
      <w:r w:rsidRPr="00464F8F">
        <w:t xml:space="preserve">en </w:t>
      </w:r>
      <w:r w:rsidR="002D21CB">
        <w:t xml:space="preserve">el </w:t>
      </w:r>
      <w:r w:rsidRPr="00464F8F">
        <w:t>lote</w:t>
      </w:r>
      <w:r w:rsidR="00D63DB5">
        <w:t xml:space="preserve"> según sus características físicas y aplicación de factores de corrección establecidos en la presente norma</w:t>
      </w:r>
      <w:r w:rsidRPr="00464F8F">
        <w:t>.</w:t>
      </w:r>
    </w:p>
    <w:p w14:paraId="73F380D6" w14:textId="77777777" w:rsidR="00464F8F" w:rsidRPr="00421017" w:rsidRDefault="00464F8F" w:rsidP="009A34B6"/>
    <w:p w14:paraId="5FA27F36" w14:textId="77777777" w:rsidR="00464F8F" w:rsidRDefault="00464F8F" w:rsidP="00EB438F">
      <w:pPr>
        <w:pStyle w:val="Ttulo2"/>
      </w:pPr>
      <w:bookmarkStart w:id="134" w:name="_Toc520723887"/>
      <w:bookmarkStart w:id="135" w:name="_Toc532564510"/>
      <w:r w:rsidRPr="00464F8F">
        <w:t xml:space="preserve">Valor en </w:t>
      </w:r>
      <w:r>
        <w:t>á</w:t>
      </w:r>
      <w:r w:rsidRPr="00464F8F">
        <w:t xml:space="preserve">rea de </w:t>
      </w:r>
      <w:r>
        <w:t>i</w:t>
      </w:r>
      <w:r w:rsidRPr="00464F8F">
        <w:t>nterven</w:t>
      </w:r>
      <w:r>
        <w:t>ción valorativa urbana</w:t>
      </w:r>
      <w:bookmarkEnd w:id="134"/>
      <w:bookmarkEnd w:id="135"/>
    </w:p>
    <w:p w14:paraId="77F722FD" w14:textId="64D4AE2F" w:rsidR="00421017" w:rsidRDefault="00464F8F" w:rsidP="00D27C17">
      <w:pPr>
        <w:jc w:val="both"/>
      </w:pPr>
      <w:r w:rsidRPr="00464F8F">
        <w:t xml:space="preserve">El </w:t>
      </w:r>
      <w:r w:rsidR="004A5956">
        <w:t xml:space="preserve">Área de </w:t>
      </w:r>
      <w:r w:rsidR="004A5956" w:rsidRPr="00AF4C5B">
        <w:t>intervención valorativa</w:t>
      </w:r>
      <w:r w:rsidRPr="00AF4C5B">
        <w:t>, según sus características homogéneas físicas y económicas, puede estar conformado por un sector, un barrio, conjunto habitacional, urbanización o por ejes viales</w:t>
      </w:r>
      <w:r w:rsidRPr="00464F8F">
        <w:t xml:space="preserve">.  </w:t>
      </w:r>
    </w:p>
    <w:p w14:paraId="5F064516" w14:textId="77777777" w:rsidR="002D21CB" w:rsidRDefault="002D21CB" w:rsidP="009A34B6"/>
    <w:p w14:paraId="0E953C87" w14:textId="2BB085D5" w:rsidR="00464F8F" w:rsidRPr="001334D4" w:rsidRDefault="00793955" w:rsidP="009A34B6">
      <w:pPr>
        <w:pStyle w:val="Ttulo2"/>
      </w:pPr>
      <w:bookmarkStart w:id="136" w:name="_Toc520723888"/>
      <w:bookmarkStart w:id="137" w:name="_Toc532564511"/>
      <w:r>
        <w:t>P</w:t>
      </w:r>
      <w:r w:rsidR="002D21CB" w:rsidRPr="001334D4">
        <w:t>olígonos valorativos urbanos (</w:t>
      </w:r>
      <w:r w:rsidR="004A5956" w:rsidRPr="001334D4">
        <w:t>Á</w:t>
      </w:r>
      <w:r w:rsidR="004A5956">
        <w:t>reas de Intervención Valorativas-AIVAS</w:t>
      </w:r>
      <w:r w:rsidR="002D21CB" w:rsidRPr="001334D4">
        <w:t>)</w:t>
      </w:r>
      <w:bookmarkEnd w:id="136"/>
      <w:bookmarkEnd w:id="137"/>
    </w:p>
    <w:p w14:paraId="0E3FD13A" w14:textId="23BE3C5E" w:rsidR="00793955" w:rsidRPr="00793955" w:rsidRDefault="00793955" w:rsidP="009A34B6">
      <w:pPr>
        <w:pStyle w:val="Ttulo3"/>
      </w:pPr>
      <w:bookmarkStart w:id="138" w:name="_Toc520723889"/>
      <w:bookmarkStart w:id="139" w:name="_Toc532564512"/>
      <w:r>
        <w:t>Identificación de los p</w:t>
      </w:r>
      <w:r w:rsidRPr="00793955">
        <w:t>olígonos valorativos urbanos (AIVAS)</w:t>
      </w:r>
      <w:bookmarkEnd w:id="138"/>
      <w:bookmarkEnd w:id="139"/>
    </w:p>
    <w:p w14:paraId="414A4ACE" w14:textId="77777777" w:rsidR="002D21CB" w:rsidRPr="00793955" w:rsidRDefault="002D21CB" w:rsidP="00D27C17">
      <w:pPr>
        <w:jc w:val="both"/>
      </w:pPr>
      <w:r w:rsidRPr="00793955">
        <w:t xml:space="preserve">El AIVA, según sus características homogéneas físicas y económicas, puede estar conformado por un sector, un barrio, conjunto habitacional, urbanización o por ejes viales.  </w:t>
      </w:r>
    </w:p>
    <w:p w14:paraId="5A24852B" w14:textId="77777777" w:rsidR="00380522" w:rsidRDefault="00380522" w:rsidP="00D27C17">
      <w:pPr>
        <w:jc w:val="both"/>
      </w:pPr>
    </w:p>
    <w:p w14:paraId="4615B5A3" w14:textId="77777777" w:rsidR="002D21CB" w:rsidRDefault="002D21CB" w:rsidP="00D27C17">
      <w:pPr>
        <w:jc w:val="both"/>
      </w:pPr>
      <w:r w:rsidRPr="002D21CB">
        <w:t>Los polígonos valorat</w:t>
      </w:r>
      <w:r>
        <w:t xml:space="preserve">ivos, </w:t>
      </w:r>
      <w:r w:rsidR="00D11FFE">
        <w:t xml:space="preserve">se </w:t>
      </w:r>
      <w:r w:rsidRPr="002D21CB">
        <w:t>identifica</w:t>
      </w:r>
      <w:r w:rsidR="00D11FFE">
        <w:t>n</w:t>
      </w:r>
      <w:r w:rsidRPr="002D21CB">
        <w:t xml:space="preserve"> con números conformados por ocho dígitos; los dos primeros corresponderán al código de la zona metropolitana, los dos siguientes al código de parroquia y los últimos cuatro dígitos al número del AIVA. </w:t>
      </w:r>
    </w:p>
    <w:p w14:paraId="49E60116" w14:textId="77777777" w:rsidR="002D21CB" w:rsidRDefault="0056075C" w:rsidP="00010631">
      <w:pPr>
        <w:ind w:firstLine="0"/>
        <w:jc w:val="center"/>
      </w:pPr>
      <w:r>
        <w:rPr>
          <w:noProof/>
          <w:lang w:eastAsia="es-EC"/>
        </w:rPr>
        <w:drawing>
          <wp:inline distT="0" distB="0" distL="0" distR="0" wp14:anchorId="6CA76621" wp14:editId="29F4B594">
            <wp:extent cx="3571776" cy="936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5_codigo_aiva.JPG"/>
                    <pic:cNvPicPr/>
                  </pic:nvPicPr>
                  <pic:blipFill>
                    <a:blip r:embed="rId10">
                      <a:extLst>
                        <a:ext uri="{28A0092B-C50C-407E-A947-70E740481C1C}">
                          <a14:useLocalDpi xmlns:a14="http://schemas.microsoft.com/office/drawing/2010/main" val="0"/>
                        </a:ext>
                      </a:extLst>
                    </a:blip>
                    <a:stretch>
                      <a:fillRect/>
                    </a:stretch>
                  </pic:blipFill>
                  <pic:spPr>
                    <a:xfrm>
                      <a:off x="0" y="0"/>
                      <a:ext cx="3571776" cy="936000"/>
                    </a:xfrm>
                    <a:prstGeom prst="rect">
                      <a:avLst/>
                    </a:prstGeom>
                  </pic:spPr>
                </pic:pic>
              </a:graphicData>
            </a:graphic>
          </wp:inline>
        </w:drawing>
      </w:r>
    </w:p>
    <w:p w14:paraId="17C47ECA" w14:textId="568C85E7" w:rsidR="00266926" w:rsidRPr="002D21CB" w:rsidRDefault="00266926" w:rsidP="00266926">
      <w:pPr>
        <w:pStyle w:val="Descripcin"/>
      </w:pPr>
      <w:bookmarkStart w:id="140" w:name="_Toc532564659"/>
      <w:r w:rsidRPr="00266926">
        <w:rPr>
          <w:b/>
        </w:rPr>
        <w:t xml:space="preserve">Ilustración </w:t>
      </w:r>
      <w:r w:rsidRPr="00266926">
        <w:rPr>
          <w:b/>
        </w:rPr>
        <w:fldChar w:fldCharType="begin"/>
      </w:r>
      <w:r w:rsidRPr="00266926">
        <w:rPr>
          <w:b/>
        </w:rPr>
        <w:instrText xml:space="preserve"> SEQ Ilustración \* ARABIC </w:instrText>
      </w:r>
      <w:r w:rsidRPr="00266926">
        <w:rPr>
          <w:b/>
        </w:rPr>
        <w:fldChar w:fldCharType="separate"/>
      </w:r>
      <w:r w:rsidR="002A719D">
        <w:rPr>
          <w:b/>
          <w:noProof/>
        </w:rPr>
        <w:t>1</w:t>
      </w:r>
      <w:r w:rsidRPr="00266926">
        <w:rPr>
          <w:b/>
        </w:rPr>
        <w:fldChar w:fldCharType="end"/>
      </w:r>
      <w:r>
        <w:t xml:space="preserve"> Identificación de los polígonos valorativos urbanos (AIVA)</w:t>
      </w:r>
      <w:bookmarkEnd w:id="140"/>
    </w:p>
    <w:p w14:paraId="6840BE08" w14:textId="77777777" w:rsidR="005E090C" w:rsidRDefault="002D21CB" w:rsidP="00D27C17">
      <w:pPr>
        <w:jc w:val="both"/>
      </w:pPr>
      <w:r w:rsidRPr="002D21CB">
        <w:t>Si se subdividen o se incorporan nuevos polígonos valorativos, su identificación se lo hará con el número consecutivo siguiente al último registrado de la parroquia intervenida, procurando no generar duplicaciones con códigos de AIVAS rurales que generalmente, por su extensión</w:t>
      </w:r>
      <w:r w:rsidRPr="00D27C17">
        <w:t xml:space="preserve">, tienen </w:t>
      </w:r>
      <w:r w:rsidR="00EF74B7" w:rsidRPr="00D27C17">
        <w:t xml:space="preserve">los últimos cuatro dígitos del </w:t>
      </w:r>
      <w:r w:rsidRPr="00D27C17">
        <w:t>código</w:t>
      </w:r>
      <w:r w:rsidR="00EF74B7" w:rsidRPr="00D27C17">
        <w:t xml:space="preserve"> del AIVA </w:t>
      </w:r>
      <w:r w:rsidR="00BA2ACB" w:rsidRPr="00D27C17">
        <w:t>como:</w:t>
      </w:r>
      <w:r w:rsidRPr="00D27C17">
        <w:t xml:space="preserve"> </w:t>
      </w:r>
      <w:r w:rsidR="006F3917" w:rsidRPr="00D27C17">
        <w:t>0</w:t>
      </w:r>
      <w:r w:rsidRPr="00D27C17">
        <w:t xml:space="preserve">100, </w:t>
      </w:r>
      <w:r w:rsidR="006F3917" w:rsidRPr="00D27C17">
        <w:t>0</w:t>
      </w:r>
      <w:r w:rsidRPr="00D27C17">
        <w:t xml:space="preserve">200 o </w:t>
      </w:r>
      <w:r w:rsidR="006F3917" w:rsidRPr="00D27C17">
        <w:t>0</w:t>
      </w:r>
      <w:r w:rsidRPr="00D27C17">
        <w:t>300</w:t>
      </w:r>
      <w:r w:rsidRPr="002D21CB">
        <w:t xml:space="preserve">. </w:t>
      </w:r>
    </w:p>
    <w:p w14:paraId="16C73105" w14:textId="77777777" w:rsidR="002D21CB" w:rsidRPr="002D21CB" w:rsidRDefault="002D21CB" w:rsidP="00D27C17">
      <w:pPr>
        <w:jc w:val="both"/>
      </w:pPr>
      <w:r w:rsidRPr="002D21CB">
        <w:t xml:space="preserve">Para este </w:t>
      </w:r>
      <w:r w:rsidR="00EF74B7">
        <w:t>caso,</w:t>
      </w:r>
      <w:r w:rsidRPr="002D21CB">
        <w:t xml:space="preserve"> lo que se deberá realizar es el cambio de</w:t>
      </w:r>
      <w:r w:rsidR="00EF74B7">
        <w:t xml:space="preserve"> </w:t>
      </w:r>
      <w:r w:rsidRPr="002D21CB">
        <w:t>l</w:t>
      </w:r>
      <w:r w:rsidR="00EF74B7">
        <w:t xml:space="preserve">os últimos cuatro dígitos del </w:t>
      </w:r>
      <w:r w:rsidR="00EF74B7" w:rsidRPr="002D21CB">
        <w:t>código</w:t>
      </w:r>
      <w:r w:rsidR="00EF74B7">
        <w:t xml:space="preserve"> del AIVA urbana duplicada, colocándose como nuevo código el </w:t>
      </w:r>
      <w:r w:rsidRPr="002D21CB">
        <w:t>último número secuencial</w:t>
      </w:r>
      <w:r w:rsidR="00EF74B7">
        <w:t xml:space="preserve"> </w:t>
      </w:r>
      <w:r w:rsidR="00C5794B">
        <w:t xml:space="preserve">urbano </w:t>
      </w:r>
      <w:r w:rsidR="00EF74B7">
        <w:t>de la parroquia analizada</w:t>
      </w:r>
      <w:r w:rsidRPr="002D21CB">
        <w:t>.</w:t>
      </w:r>
    </w:p>
    <w:p w14:paraId="72B046CF" w14:textId="34EFCEAC" w:rsidR="002D21CB" w:rsidRPr="002D21CB" w:rsidRDefault="002D21CB" w:rsidP="00D27C17">
      <w:pPr>
        <w:jc w:val="both"/>
      </w:pPr>
      <w:r w:rsidRPr="002D21CB">
        <w:t xml:space="preserve">Para el registro de los polígonos valorativos, se utilizará la matriz que consta en el </w:t>
      </w:r>
      <w:hyperlink w:anchor="anexo_12" w:history="1">
        <w:r w:rsidR="008C5E78" w:rsidRPr="00467AE8">
          <w:rPr>
            <w:rStyle w:val="Hipervnculo"/>
          </w:rPr>
          <w:t>Anexo 12</w:t>
        </w:r>
      </w:hyperlink>
      <w:r w:rsidR="008C5E78" w:rsidRPr="00467AE8">
        <w:t>.</w:t>
      </w:r>
    </w:p>
    <w:p w14:paraId="6F9963AA" w14:textId="77777777" w:rsidR="002D21CB" w:rsidRDefault="00B274B0" w:rsidP="00D27C17">
      <w:pPr>
        <w:pStyle w:val="Prrafodelista"/>
        <w:numPr>
          <w:ilvl w:val="0"/>
          <w:numId w:val="5"/>
        </w:numPr>
        <w:jc w:val="both"/>
      </w:pPr>
      <w:r w:rsidRPr="00B274B0">
        <w:t>Investigación de la zonificación y tipología de la construcción predominante referido a: altura de la edificación, tipo de adosamiento, estructura y acabados.</w:t>
      </w:r>
    </w:p>
    <w:p w14:paraId="6A916352" w14:textId="77777777" w:rsidR="00B274B0" w:rsidRDefault="00B274B0" w:rsidP="00D27C17">
      <w:pPr>
        <w:pStyle w:val="Prrafodelista"/>
        <w:numPr>
          <w:ilvl w:val="0"/>
          <w:numId w:val="5"/>
        </w:numPr>
        <w:jc w:val="both"/>
      </w:pPr>
      <w:r w:rsidRPr="00B274B0">
        <w:t xml:space="preserve">Investigación de la infraestructura predominante relacionada a los servicios como agua potable, alcantarillado, energía </w:t>
      </w:r>
      <w:r>
        <w:t>e</w:t>
      </w:r>
      <w:r w:rsidRPr="00B274B0">
        <w:t>léctrica, entre otros y materiales de la capa de rodadura de las vías (asfalto, ad</w:t>
      </w:r>
      <w:r>
        <w:t>oquín, lastre, piedra y tierra).</w:t>
      </w:r>
    </w:p>
    <w:p w14:paraId="669C36A6" w14:textId="77777777" w:rsidR="00B274B0" w:rsidRDefault="00B274B0" w:rsidP="00D27C17">
      <w:pPr>
        <w:pStyle w:val="Prrafodelista"/>
        <w:numPr>
          <w:ilvl w:val="0"/>
          <w:numId w:val="5"/>
        </w:numPr>
        <w:jc w:val="both"/>
      </w:pPr>
      <w:r w:rsidRPr="00B274B0">
        <w:t>Investigación de valores de la oferta en el de mercado del suelo considerando la oferta y la demanda, transacciones u otros métodos. En lo posible se deberá poner énfasis en obtener el valor de mercado de terrenos similares al lote tipo que se establezca para cada polígono valorativo.</w:t>
      </w:r>
    </w:p>
    <w:p w14:paraId="11E973CC" w14:textId="77777777" w:rsidR="00B274B0" w:rsidRDefault="00B274B0" w:rsidP="00D27C17">
      <w:pPr>
        <w:pStyle w:val="Prrafodelista"/>
        <w:numPr>
          <w:ilvl w:val="0"/>
          <w:numId w:val="5"/>
        </w:numPr>
        <w:jc w:val="both"/>
      </w:pPr>
      <w:r w:rsidRPr="00B274B0">
        <w:t xml:space="preserve">Datos de zonificación vigente relacionado a: forma de ocupación del suelo, uso principal, clasificación del suelo, lote </w:t>
      </w:r>
      <w:r>
        <w:t xml:space="preserve">mínimo </w:t>
      </w:r>
      <w:r w:rsidRPr="00B274B0">
        <w:t>y coeficiente de ocupación total (COS Total).</w:t>
      </w:r>
    </w:p>
    <w:p w14:paraId="440C0564" w14:textId="77777777" w:rsidR="00D73190" w:rsidRDefault="00D73190" w:rsidP="005E090C">
      <w:pPr>
        <w:pStyle w:val="Prrafodelista"/>
        <w:ind w:left="1069" w:firstLine="0"/>
      </w:pPr>
    </w:p>
    <w:p w14:paraId="1C37B495" w14:textId="77777777" w:rsidR="002D21CB" w:rsidRDefault="001334D4" w:rsidP="009A34B6">
      <w:pPr>
        <w:pStyle w:val="Ttulo3"/>
      </w:pPr>
      <w:bookmarkStart w:id="141" w:name="_Toc520723890"/>
      <w:bookmarkStart w:id="142" w:name="_Toc532564513"/>
      <w:r w:rsidRPr="00793955">
        <w:t>Representación gráfica de polígonos valorativos</w:t>
      </w:r>
      <w:bookmarkEnd w:id="141"/>
      <w:bookmarkEnd w:id="142"/>
    </w:p>
    <w:p w14:paraId="20177725" w14:textId="77777777" w:rsidR="00B456D4" w:rsidRDefault="00793955" w:rsidP="00D27C17">
      <w:pPr>
        <w:jc w:val="both"/>
      </w:pPr>
      <w:r>
        <w:t xml:space="preserve">El límite </w:t>
      </w:r>
      <w:r w:rsidRPr="00793955">
        <w:t>del polígono valorativo</w:t>
      </w:r>
      <w:r>
        <w:t xml:space="preserve">, </w:t>
      </w:r>
      <w:r w:rsidRPr="00793955">
        <w:t>deberá pasar por los linderos de los lotes, ejes de vías y ejes de quebradas</w:t>
      </w:r>
      <w:r w:rsidR="00F439BC">
        <w:t xml:space="preserve">, </w:t>
      </w:r>
      <w:r w:rsidR="00F439BC" w:rsidRPr="00D63DB5">
        <w:t>además debe estar inscrito en el límite parroquial</w:t>
      </w:r>
      <w:r w:rsidRPr="00D63DB5">
        <w:t>.</w:t>
      </w:r>
      <w:r w:rsidRPr="00793955">
        <w:t xml:space="preserve"> </w:t>
      </w:r>
    </w:p>
    <w:p w14:paraId="3F429711" w14:textId="77777777" w:rsidR="00006F1B" w:rsidRDefault="00793955" w:rsidP="00D27C17">
      <w:pPr>
        <w:jc w:val="both"/>
      </w:pPr>
      <w:r w:rsidRPr="00793955">
        <w:t>En el caso en que las quebradas consten en los archivos cata</w:t>
      </w:r>
      <w:r>
        <w:t xml:space="preserve">strales (alfanumérico y gráfico) </w:t>
      </w:r>
      <w:r w:rsidRPr="00793955">
        <w:t xml:space="preserve">como predios, se tomará en cuenta esta condición para la delimitación de los polígonos valorativos. </w:t>
      </w:r>
    </w:p>
    <w:p w14:paraId="78AA2BBB" w14:textId="79A66A32" w:rsidR="00793955" w:rsidRDefault="00006F1B" w:rsidP="00D27C17">
      <w:pPr>
        <w:jc w:val="both"/>
      </w:pPr>
      <w:r>
        <w:t xml:space="preserve">Se les pondrá en su </w:t>
      </w:r>
      <w:r w:rsidRPr="00B456D4">
        <w:t>centroide</w:t>
      </w:r>
      <w:r>
        <w:t xml:space="preserve"> </w:t>
      </w:r>
      <w:r w:rsidR="00D63DB5">
        <w:t>el código del polígono y bajo este</w:t>
      </w:r>
      <w:r>
        <w:t xml:space="preserve"> código el valor por metro cuadrado</w:t>
      </w:r>
      <w:r w:rsidR="001B4085">
        <w:t xml:space="preserve"> (USD x </w:t>
      </w:r>
      <w:r w:rsidR="00B456D4">
        <w:t>m</w:t>
      </w:r>
      <w:r w:rsidR="00B456D4" w:rsidRPr="00B456D4">
        <w:rPr>
          <w:vertAlign w:val="superscript"/>
        </w:rPr>
        <w:t>2</w:t>
      </w:r>
      <w:r w:rsidR="00B456D4">
        <w:t>)</w:t>
      </w:r>
      <w:r>
        <w:t xml:space="preserve"> </w:t>
      </w:r>
      <w:r w:rsidR="00B456D4">
        <w:t xml:space="preserve">separando con una </w:t>
      </w:r>
      <w:r w:rsidR="00C136AB">
        <w:t>línea el</w:t>
      </w:r>
      <w:r>
        <w:t xml:space="preserve"> tamaño del lote tipo</w:t>
      </w:r>
      <w:r w:rsidR="00B456D4">
        <w:t xml:space="preserve"> (m</w:t>
      </w:r>
      <w:r w:rsidR="00B456D4" w:rsidRPr="00B456D4">
        <w:rPr>
          <w:vertAlign w:val="superscript"/>
        </w:rPr>
        <w:t>2</w:t>
      </w:r>
      <w:r w:rsidR="00B456D4">
        <w:t>)</w:t>
      </w:r>
      <w:r>
        <w:t xml:space="preserve">. </w:t>
      </w:r>
      <w:r w:rsidR="00793955" w:rsidRPr="00793955">
        <w:t>Un ejemplo de la representación gráfica de polígonos valorativos consta en el</w:t>
      </w:r>
      <w:hyperlink w:anchor="anexo_13" w:history="1">
        <w:r w:rsidR="00793955" w:rsidRPr="00B3101A">
          <w:rPr>
            <w:rStyle w:val="Hipervnculo"/>
          </w:rPr>
          <w:t xml:space="preserve"> Anexo 13</w:t>
        </w:r>
      </w:hyperlink>
      <w:r w:rsidR="00793955" w:rsidRPr="00EB27EE">
        <w:t>.</w:t>
      </w:r>
    </w:p>
    <w:p w14:paraId="335CACDB" w14:textId="77777777" w:rsidR="00653A8D" w:rsidRPr="001334D4" w:rsidRDefault="00653A8D" w:rsidP="009A34B6"/>
    <w:p w14:paraId="05601438" w14:textId="77777777" w:rsidR="00793955" w:rsidRPr="005E58FA" w:rsidRDefault="008F02CA" w:rsidP="009A34B6">
      <w:pPr>
        <w:pStyle w:val="Ttulo3"/>
      </w:pPr>
      <w:bookmarkStart w:id="143" w:name="_Toc520723891"/>
      <w:bookmarkStart w:id="144" w:name="_Toc532564514"/>
      <w:r w:rsidRPr="005E58FA">
        <w:t>Subdivisión de polígonos valorativos</w:t>
      </w:r>
      <w:bookmarkEnd w:id="143"/>
      <w:bookmarkEnd w:id="144"/>
    </w:p>
    <w:p w14:paraId="51F466D5" w14:textId="606BDA71" w:rsidR="00653A8D" w:rsidRDefault="00653A8D" w:rsidP="00D27C17">
      <w:pPr>
        <w:jc w:val="both"/>
      </w:pPr>
      <w:r w:rsidRPr="008F02CA">
        <w:t>Un polígono valorativo podrá ser subdividido cuando dentro de</w:t>
      </w:r>
      <w:r w:rsidR="00A34BB7">
        <w:t xml:space="preserve"> este polígono </w:t>
      </w:r>
      <w:r w:rsidRPr="008F02CA">
        <w:t xml:space="preserve">exista un sector con características disímiles a las generadas, de acuerdo a los aspectos señalados en la </w:t>
      </w:r>
      <w:hyperlink w:anchor="norma_4" w:history="1">
        <w:r w:rsidR="00A34BB7" w:rsidRPr="00B3101A">
          <w:rPr>
            <w:rStyle w:val="Hipervnculo"/>
          </w:rPr>
          <w:t>Norma 4</w:t>
        </w:r>
      </w:hyperlink>
      <w:r w:rsidRPr="008F02CA">
        <w:t>.</w:t>
      </w:r>
    </w:p>
    <w:p w14:paraId="2819E5F4" w14:textId="77777777" w:rsidR="00D65123" w:rsidRPr="008F02CA" w:rsidRDefault="00D65123" w:rsidP="009A34B6"/>
    <w:p w14:paraId="04977CB0" w14:textId="0C201FB1" w:rsidR="00653A8D" w:rsidRDefault="00653A8D" w:rsidP="009A34B6">
      <w:pPr>
        <w:pStyle w:val="Ttulo2"/>
      </w:pPr>
      <w:bookmarkStart w:id="145" w:name="_Toc532564515"/>
      <w:bookmarkStart w:id="146" w:name="_Toc520723892"/>
      <w:bookmarkStart w:id="147" w:name="norma_13"/>
      <w:r w:rsidRPr="00653A8D">
        <w:t xml:space="preserve">Factores </w:t>
      </w:r>
      <w:r w:rsidR="002B6741">
        <w:t xml:space="preserve">masivos </w:t>
      </w:r>
      <w:r w:rsidRPr="00653A8D">
        <w:t xml:space="preserve">de corrección del valor del suelo </w:t>
      </w:r>
      <w:r w:rsidR="001B4085" w:rsidRPr="00653A8D">
        <w:t>urbano</w:t>
      </w:r>
      <w:r w:rsidR="001B4085">
        <w:t xml:space="preserve"> a aplicarse </w:t>
      </w:r>
      <w:r w:rsidR="002855C0">
        <w:t>e</w:t>
      </w:r>
      <w:r w:rsidR="001B4085">
        <w:t>n</w:t>
      </w:r>
      <w:r w:rsidR="002855C0">
        <w:t xml:space="preserve"> la muestra</w:t>
      </w:r>
      <w:bookmarkEnd w:id="145"/>
      <w:r w:rsidR="002855C0">
        <w:t xml:space="preserve"> </w:t>
      </w:r>
      <w:bookmarkEnd w:id="146"/>
    </w:p>
    <w:bookmarkEnd w:id="147"/>
    <w:p w14:paraId="42972482" w14:textId="77777777" w:rsidR="00653A8D" w:rsidRDefault="00653A8D" w:rsidP="00D27C17">
      <w:pPr>
        <w:jc w:val="both"/>
      </w:pPr>
      <w:r w:rsidRPr="00653A8D">
        <w:t>Como consecuencia de las particularidades o características físicas que presentan los predios en la estructura urbana, se aplicarán los siguientes factores generales de corrección para la determinación del valor del suelo individualizado.</w:t>
      </w:r>
    </w:p>
    <w:p w14:paraId="3B606E63" w14:textId="77777777" w:rsidR="005E090C" w:rsidRPr="00653A8D" w:rsidRDefault="005E090C" w:rsidP="009A34B6"/>
    <w:p w14:paraId="7D7799A9" w14:textId="6DED3928" w:rsidR="00653A8D" w:rsidRDefault="008C3D35" w:rsidP="009A34B6">
      <w:pPr>
        <w:pStyle w:val="Ttulo3"/>
      </w:pPr>
      <w:bookmarkStart w:id="148" w:name="_Toc520723893"/>
      <w:bookmarkStart w:id="149" w:name="_Toc532564516"/>
      <w:r>
        <w:t>Factor frente (FFM</w:t>
      </w:r>
      <w:r w:rsidR="00653A8D" w:rsidRPr="00653A8D">
        <w:t>)</w:t>
      </w:r>
      <w:bookmarkEnd w:id="148"/>
      <w:bookmarkEnd w:id="149"/>
    </w:p>
    <w:p w14:paraId="704EF675" w14:textId="77777777" w:rsidR="00653A8D" w:rsidRDefault="00653A8D" w:rsidP="00D27C17">
      <w:pPr>
        <w:jc w:val="both"/>
      </w:pPr>
      <w:r w:rsidRPr="00653A8D">
        <w:t>Para determinar la influencia del frente en los lotes a avaluarse se acoge la fórmula matemática propuesta por IBAPE (Instituto Brasileño de Avalúos y Peritajes en Ingeniería), que es la siguiente:</w:t>
      </w:r>
    </w:p>
    <w:p w14:paraId="2051CF55" w14:textId="77777777" w:rsidR="009F14E2" w:rsidRDefault="009F14E2" w:rsidP="009A34B6"/>
    <w:p w14:paraId="7D8BA7D9" w14:textId="51AC90E3" w:rsidR="00653A8D" w:rsidRDefault="008C3D35" w:rsidP="00887429">
      <w:pPr>
        <w:ind w:firstLine="0"/>
        <w:jc w:val="center"/>
        <w:rPr>
          <w:rFonts w:eastAsiaTheme="minorEastAsia"/>
        </w:rPr>
      </w:pPr>
      <m:oMath>
        <m:r>
          <w:rPr>
            <w:rFonts w:ascii="Cambria Math" w:hAnsi="Cambria Math"/>
          </w:rPr>
          <m:t>FFM=</m:t>
        </m:r>
        <m:d>
          <m:dPr>
            <m:ctrlPr>
              <w:rPr>
                <w:rFonts w:ascii="Cambria Math" w:hAnsi="Cambria Math"/>
                <w:i/>
              </w:rPr>
            </m:ctrlPr>
          </m:dPr>
          <m:e>
            <m:f>
              <m:fPr>
                <m:type m:val="lin"/>
                <m:ctrlPr>
                  <w:rPr>
                    <w:rFonts w:ascii="Cambria Math" w:hAnsi="Cambria Math"/>
                    <w:i/>
                  </w:rPr>
                </m:ctrlPr>
              </m:fPr>
              <m:num>
                <m:r>
                  <w:rPr>
                    <w:rFonts w:ascii="Cambria Math" w:hAnsi="Cambria Math"/>
                  </w:rPr>
                  <m:t>Ft</m:t>
                </m:r>
              </m:num>
              <m:den>
                <m:r>
                  <w:rPr>
                    <w:rFonts w:ascii="Cambria Math" w:hAnsi="Cambria Math"/>
                  </w:rPr>
                  <m:t>Fm</m:t>
                </m:r>
              </m:den>
            </m:f>
          </m:e>
        </m:d>
      </m:oMath>
      <w:r w:rsidR="00E87C68">
        <w:rPr>
          <w:rFonts w:eastAsiaTheme="minorEastAsia"/>
          <w:vertAlign w:val="superscript"/>
        </w:rPr>
        <w:t>0.25</w:t>
      </w:r>
    </w:p>
    <w:p w14:paraId="71B323F8" w14:textId="77777777" w:rsidR="00E87C68" w:rsidRDefault="00E87C68" w:rsidP="009A34B6">
      <w:r>
        <w:t>Donde,</w:t>
      </w:r>
    </w:p>
    <w:p w14:paraId="0077CFEB" w14:textId="0DA9F458" w:rsidR="00E87C68" w:rsidRDefault="008C3D35" w:rsidP="009A34B6">
      <w:r>
        <w:t>FFM</w:t>
      </w:r>
      <w:r w:rsidR="00F51C86">
        <w:tab/>
      </w:r>
      <w:r w:rsidR="00E87C68">
        <w:t>=</w:t>
      </w:r>
      <w:r w:rsidR="00F51C86">
        <w:t xml:space="preserve"> </w:t>
      </w:r>
      <w:r w:rsidR="00E87C68">
        <w:t>factor frente</w:t>
      </w:r>
      <w:r>
        <w:t xml:space="preserve"> de la muestra</w:t>
      </w:r>
    </w:p>
    <w:p w14:paraId="0F70105D" w14:textId="06A30885" w:rsidR="00E87C68" w:rsidRPr="00C136AB" w:rsidRDefault="001E1C0D" w:rsidP="009A34B6">
      <w:r>
        <w:t>Ft</w:t>
      </w:r>
      <w:r w:rsidR="00F51C86">
        <w:tab/>
      </w:r>
      <w:r w:rsidR="00E87C68">
        <w:t>=</w:t>
      </w:r>
      <w:r w:rsidR="00F51C86">
        <w:t xml:space="preserve"> </w:t>
      </w:r>
      <w:r w:rsidR="00E87C68" w:rsidRPr="00C136AB">
        <w:t>frente total del lote</w:t>
      </w:r>
      <w:r w:rsidR="001B4085" w:rsidRPr="00C136AB">
        <w:t xml:space="preserve"> tipo (lote</w:t>
      </w:r>
      <w:r w:rsidR="00E87C68" w:rsidRPr="00C136AB">
        <w:t xml:space="preserve"> a avaluarse</w:t>
      </w:r>
      <w:r w:rsidR="001B4085" w:rsidRPr="00C136AB">
        <w:t>)</w:t>
      </w:r>
    </w:p>
    <w:p w14:paraId="593076C8" w14:textId="2D665BEC" w:rsidR="00E87C68" w:rsidRDefault="001E1C0D" w:rsidP="009A34B6">
      <w:r w:rsidRPr="00C136AB">
        <w:t>Fm</w:t>
      </w:r>
      <w:r w:rsidR="00F51C86" w:rsidRPr="00C136AB">
        <w:tab/>
      </w:r>
      <w:r w:rsidR="00E87C68" w:rsidRPr="00C136AB">
        <w:t>=</w:t>
      </w:r>
      <w:r w:rsidR="00F51C86" w:rsidRPr="00C136AB">
        <w:t xml:space="preserve"> </w:t>
      </w:r>
      <w:r w:rsidR="00E87C68" w:rsidRPr="00C136AB">
        <w:t xml:space="preserve">frente del lote </w:t>
      </w:r>
      <w:r w:rsidR="00260ED8" w:rsidRPr="00C136AB">
        <w:t>de la muestra</w:t>
      </w:r>
    </w:p>
    <w:p w14:paraId="3349C870" w14:textId="7EECCDCE" w:rsidR="00E87C68" w:rsidRDefault="00E87C68" w:rsidP="009A34B6">
      <w:r>
        <w:t>0.25</w:t>
      </w:r>
      <w:r w:rsidR="00F51C86">
        <w:tab/>
      </w:r>
      <w:r>
        <w:t>=</w:t>
      </w:r>
      <w:r w:rsidR="00F51C86">
        <w:t xml:space="preserve"> </w:t>
      </w:r>
      <w:r>
        <w:t xml:space="preserve">Exponente que equivale a sacar raíz cuarta o sacar dos veces la </w:t>
      </w:r>
      <w:r w:rsidRPr="00C136AB">
        <w:t>raíz cuadrada</w:t>
      </w:r>
    </w:p>
    <w:p w14:paraId="309B3087" w14:textId="77161BF6" w:rsidR="00E87C68" w:rsidRPr="00E87C68" w:rsidRDefault="00E87C68" w:rsidP="00D27C17">
      <w:pPr>
        <w:jc w:val="both"/>
      </w:pPr>
      <w:r w:rsidRPr="00C136AB">
        <w:t>La variación del frente entre estos dos valores dete</w:t>
      </w:r>
      <w:r w:rsidR="00C136AB">
        <w:t>rmina que el valor mínimo, de Ft</w:t>
      </w:r>
      <w:r w:rsidRPr="00C136AB">
        <w:t>/2 o mitad del frente tipo, será 0</w:t>
      </w:r>
      <w:r w:rsidR="00616B1C" w:rsidRPr="00C136AB">
        <w:t>.</w:t>
      </w:r>
      <w:r w:rsidRPr="00C136AB">
        <w:t>84 y el valor máximo, de 2 Ft o el doble del Frente del lote tipo, será 1</w:t>
      </w:r>
      <w:r w:rsidR="00616B1C" w:rsidRPr="00C136AB">
        <w:t>.</w:t>
      </w:r>
      <w:r w:rsidRPr="00C136AB">
        <w:t>19.</w:t>
      </w:r>
    </w:p>
    <w:p w14:paraId="4CA17B97" w14:textId="77777777" w:rsidR="00E87C68" w:rsidRPr="00E87C68" w:rsidRDefault="00E87C68" w:rsidP="00D27C17">
      <w:pPr>
        <w:jc w:val="both"/>
      </w:pPr>
      <w:r w:rsidRPr="00E87C68">
        <w:t>Para aplicar la expresión anterior se considerará la siguiente condición:</w:t>
      </w:r>
    </w:p>
    <w:p w14:paraId="6A0F33CF" w14:textId="0AB9B675" w:rsidR="00E87C68" w:rsidRDefault="00E87C68" w:rsidP="00D27C17">
      <w:pPr>
        <w:jc w:val="both"/>
      </w:pPr>
      <w:r w:rsidRPr="00E87C68">
        <w:t>0</w:t>
      </w:r>
      <w:r w:rsidR="00D73190">
        <w:t>.</w:t>
      </w:r>
      <w:r w:rsidR="00C136AB">
        <w:t>5 Fm &lt; Ft</w:t>
      </w:r>
      <w:r w:rsidRPr="00E87C68">
        <w:t>&lt; 2</w:t>
      </w:r>
      <w:r w:rsidR="00D73190">
        <w:t>.00</w:t>
      </w:r>
      <w:r w:rsidR="00C136AB">
        <w:t xml:space="preserve"> Fm</w:t>
      </w:r>
    </w:p>
    <w:p w14:paraId="644371E0" w14:textId="77777777" w:rsidR="00260229" w:rsidRPr="00E87C68" w:rsidRDefault="00260229" w:rsidP="009A34B6"/>
    <w:p w14:paraId="0A748AE0" w14:textId="77777777" w:rsidR="00E87C68" w:rsidRDefault="00E87C68" w:rsidP="009A34B6">
      <w:r w:rsidRPr="00E87C68">
        <w:t>Donde</w:t>
      </w:r>
      <w:r>
        <w:t>,</w:t>
      </w:r>
    </w:p>
    <w:p w14:paraId="34006774" w14:textId="4F262639" w:rsidR="00E87C68" w:rsidRDefault="00C136AB" w:rsidP="009A34B6">
      <w:r>
        <w:t>Ft</w:t>
      </w:r>
      <w:r w:rsidR="00F51C86">
        <w:tab/>
      </w:r>
      <w:r w:rsidR="00E87C68">
        <w:t>=</w:t>
      </w:r>
      <w:r w:rsidR="00F51C86">
        <w:t xml:space="preserve"> </w:t>
      </w:r>
      <w:r w:rsidR="00E87C68" w:rsidRPr="00E87C68">
        <w:t xml:space="preserve">frente del lote </w:t>
      </w:r>
      <w:r w:rsidR="00866198">
        <w:t>tipo (lote</w:t>
      </w:r>
      <w:r w:rsidR="00E87C68" w:rsidRPr="00E87C68">
        <w:t xml:space="preserve"> avaluarse</w:t>
      </w:r>
      <w:r w:rsidR="00260ED8">
        <w:t>)</w:t>
      </w:r>
    </w:p>
    <w:p w14:paraId="0E8D89D6" w14:textId="6626D9ED" w:rsidR="00E87C68" w:rsidRPr="00C136AB" w:rsidRDefault="00C136AB" w:rsidP="009A34B6">
      <w:r>
        <w:t>0.5 Fm</w:t>
      </w:r>
      <w:r w:rsidR="00F51C86">
        <w:tab/>
      </w:r>
      <w:r w:rsidR="00E87C68">
        <w:t>=</w:t>
      </w:r>
      <w:r w:rsidR="00F51C86">
        <w:t xml:space="preserve"> </w:t>
      </w:r>
      <w:r w:rsidR="00260ED8">
        <w:t xml:space="preserve">mitad del </w:t>
      </w:r>
      <w:r w:rsidR="00260ED8" w:rsidRPr="00C136AB">
        <w:t>frente de la muestra</w:t>
      </w:r>
    </w:p>
    <w:p w14:paraId="66ED8F29" w14:textId="77777777" w:rsidR="00E87C68" w:rsidRDefault="00E87C68" w:rsidP="009A34B6">
      <w:r w:rsidRPr="00C136AB">
        <w:t>2Ft</w:t>
      </w:r>
      <w:r w:rsidR="00F51C86" w:rsidRPr="00C136AB">
        <w:tab/>
      </w:r>
      <w:r w:rsidRPr="00C136AB">
        <w:t>=</w:t>
      </w:r>
      <w:r w:rsidR="00F51C86" w:rsidRPr="00C136AB">
        <w:t xml:space="preserve"> </w:t>
      </w:r>
      <w:r w:rsidRPr="00C136AB">
        <w:t xml:space="preserve">doble del frente </w:t>
      </w:r>
      <w:r w:rsidR="00260ED8" w:rsidRPr="00C136AB">
        <w:t>de la muestra</w:t>
      </w:r>
    </w:p>
    <w:p w14:paraId="2B50B7A1" w14:textId="693B61DA" w:rsidR="00E87C68" w:rsidRDefault="00E87C68" w:rsidP="00D27C17">
      <w:pPr>
        <w:jc w:val="both"/>
      </w:pPr>
      <w:r w:rsidRPr="00E87C68">
        <w:t xml:space="preserve">Cuando el frente del lote a avaluarse </w:t>
      </w:r>
      <w:r w:rsidR="00260ED8">
        <w:t>(</w:t>
      </w:r>
      <w:r w:rsidR="00260ED8" w:rsidRPr="00260ED8">
        <w:t>lote tipo</w:t>
      </w:r>
      <w:r w:rsidR="00260ED8">
        <w:t xml:space="preserve">) </w:t>
      </w:r>
      <w:r w:rsidRPr="00E87C68">
        <w:t>sea menor de la mitad del frente d</w:t>
      </w:r>
      <w:r>
        <w:t xml:space="preserve">el </w:t>
      </w:r>
      <w:r w:rsidRPr="00E87C68">
        <w:t xml:space="preserve">lote </w:t>
      </w:r>
      <w:r w:rsidR="00260ED8" w:rsidRPr="00C136AB">
        <w:t xml:space="preserve">de la muestra, </w:t>
      </w:r>
      <w:r w:rsidRPr="00C136AB">
        <w:t>se aplicará directamente el coeficiente 0</w:t>
      </w:r>
      <w:r w:rsidR="00D73190" w:rsidRPr="00C136AB">
        <w:t>.</w:t>
      </w:r>
      <w:r w:rsidRPr="00C136AB">
        <w:t>84.</w:t>
      </w:r>
    </w:p>
    <w:p w14:paraId="52A15C13" w14:textId="1C77F368" w:rsidR="00E87C68" w:rsidRDefault="00E87C68" w:rsidP="00D27C17">
      <w:pPr>
        <w:jc w:val="both"/>
      </w:pPr>
      <w:r w:rsidRPr="00C136AB">
        <w:t xml:space="preserve">Cuando el frente del lote a avaluarse </w:t>
      </w:r>
      <w:r w:rsidR="00260ED8" w:rsidRPr="00C136AB">
        <w:t xml:space="preserve">(lote tipo) </w:t>
      </w:r>
      <w:r w:rsidRPr="00C136AB">
        <w:t xml:space="preserve">sea mayor al doble del frente del lote </w:t>
      </w:r>
      <w:r w:rsidR="00260ED8" w:rsidRPr="00C136AB">
        <w:t>de la muestra,</w:t>
      </w:r>
      <w:r w:rsidR="00260ED8" w:rsidRPr="00E87C68">
        <w:t xml:space="preserve"> se</w:t>
      </w:r>
      <w:r w:rsidRPr="00E87C68">
        <w:t xml:space="preserve"> aplicará directamente el coeficiente 1</w:t>
      </w:r>
      <w:r w:rsidR="00D73190">
        <w:t>.</w:t>
      </w:r>
      <w:r w:rsidRPr="00E87C68">
        <w:t>19.</w:t>
      </w:r>
    </w:p>
    <w:p w14:paraId="40C1A53D" w14:textId="77777777" w:rsidR="00B3101A" w:rsidRDefault="00B3101A" w:rsidP="00D27C17">
      <w:pPr>
        <w:jc w:val="both"/>
      </w:pPr>
    </w:p>
    <w:p w14:paraId="6D334AAC" w14:textId="77777777" w:rsidR="008B4FA0" w:rsidRDefault="008B4FA0" w:rsidP="009A34B6">
      <w:r w:rsidRPr="008B4FA0">
        <w:t xml:space="preserve">El factor máximo de variación por </w:t>
      </w:r>
      <w:r>
        <w:t>frente</w:t>
      </w:r>
      <w:r w:rsidRPr="008B4FA0">
        <w:t xml:space="preserve"> es 1.</w:t>
      </w:r>
      <w:r>
        <w:t>19</w:t>
      </w:r>
      <w:r w:rsidRPr="008B4FA0">
        <w:t xml:space="preserve"> y el mínimo de 0.8</w:t>
      </w:r>
      <w:r>
        <w:t>4</w:t>
      </w:r>
    </w:p>
    <w:p w14:paraId="63C491E8" w14:textId="77777777" w:rsidR="00557ED8" w:rsidRDefault="00557ED8" w:rsidP="00557ED8"/>
    <w:p w14:paraId="071E6101" w14:textId="79C71957" w:rsidR="00653A8D" w:rsidRDefault="00E87C68" w:rsidP="009A34B6">
      <w:pPr>
        <w:pStyle w:val="Ttulo3"/>
      </w:pPr>
      <w:bookmarkStart w:id="150" w:name="_Toc520723894"/>
      <w:bookmarkStart w:id="151" w:name="_Toc532564517"/>
      <w:r w:rsidRPr="00E87C68">
        <w:t>Factor f</w:t>
      </w:r>
      <w:r w:rsidR="008C3D35">
        <w:t>ondo (FPM</w:t>
      </w:r>
      <w:r w:rsidRPr="00E87C68">
        <w:t>)</w:t>
      </w:r>
      <w:bookmarkEnd w:id="150"/>
      <w:bookmarkEnd w:id="151"/>
    </w:p>
    <w:p w14:paraId="337C102C" w14:textId="77777777" w:rsidR="001246F3" w:rsidRDefault="001246F3" w:rsidP="009A34B6">
      <w:r w:rsidRPr="00E87C68">
        <w:t xml:space="preserve">Para aplicar este factor se utilizará el </w:t>
      </w:r>
      <w:r>
        <w:t>C</w:t>
      </w:r>
      <w:r w:rsidRPr="00E87C68">
        <w:t>riterio Harper</w:t>
      </w:r>
      <w:r>
        <w:t>,</w:t>
      </w:r>
      <w:r w:rsidRPr="00E87C68">
        <w:t xml:space="preserve"> cuya expresión matemática es:</w:t>
      </w:r>
    </w:p>
    <w:p w14:paraId="3985334A" w14:textId="77777777" w:rsidR="009F14E2" w:rsidRPr="00B274B0" w:rsidRDefault="009F14E2" w:rsidP="009A34B6"/>
    <w:p w14:paraId="296B9FD0" w14:textId="1F0848BD" w:rsidR="00D3293F" w:rsidRDefault="008C3D35" w:rsidP="00887429">
      <w:pPr>
        <w:ind w:firstLine="0"/>
        <w:jc w:val="center"/>
        <w:rPr>
          <w:rFonts w:eastAsiaTheme="minorEastAsia"/>
        </w:rPr>
      </w:pPr>
      <m:oMath>
        <m:r>
          <w:rPr>
            <w:rFonts w:ascii="Cambria Math" w:hAnsi="Cambria Math"/>
          </w:rPr>
          <m:t>FPM=</m:t>
        </m:r>
        <m:d>
          <m:dPr>
            <m:ctrlPr>
              <w:rPr>
                <w:rFonts w:ascii="Cambria Math" w:hAnsi="Cambria Math"/>
                <w:i/>
              </w:rPr>
            </m:ctrlPr>
          </m:dPr>
          <m:e>
            <m:f>
              <m:fPr>
                <m:type m:val="lin"/>
                <m:ctrlPr>
                  <w:rPr>
                    <w:rFonts w:ascii="Cambria Math" w:hAnsi="Cambria Math"/>
                    <w:i/>
                  </w:rPr>
                </m:ctrlPr>
              </m:fPr>
              <m:num>
                <m:r>
                  <w:rPr>
                    <w:rFonts w:ascii="Cambria Math" w:hAnsi="Cambria Math"/>
                  </w:rPr>
                  <m:t>Fom</m:t>
                </m:r>
              </m:num>
              <m:den>
                <m:r>
                  <w:rPr>
                    <w:rFonts w:ascii="Cambria Math" w:hAnsi="Cambria Math"/>
                  </w:rPr>
                  <m:t>Fot</m:t>
                </m:r>
              </m:den>
            </m:f>
          </m:e>
        </m:d>
      </m:oMath>
      <w:r w:rsidR="00D3293F">
        <w:rPr>
          <w:rFonts w:eastAsiaTheme="minorEastAsia"/>
          <w:vertAlign w:val="superscript"/>
        </w:rPr>
        <w:t>0.50</w:t>
      </w:r>
    </w:p>
    <w:p w14:paraId="3A494F15" w14:textId="77777777" w:rsidR="00D3293F" w:rsidRDefault="00D3293F" w:rsidP="009A34B6"/>
    <w:p w14:paraId="0B1EC3C2" w14:textId="77777777" w:rsidR="001246F3" w:rsidRDefault="001246F3" w:rsidP="009A34B6">
      <w:r>
        <w:t>Donde,</w:t>
      </w:r>
    </w:p>
    <w:p w14:paraId="36489563" w14:textId="7D02544E" w:rsidR="001246F3" w:rsidRDefault="008C3D35" w:rsidP="009A34B6">
      <w:r>
        <w:t>FPM</w:t>
      </w:r>
      <w:r w:rsidR="00F51C86">
        <w:tab/>
      </w:r>
      <w:r w:rsidR="001246F3">
        <w:t>=</w:t>
      </w:r>
      <w:r w:rsidR="00F51C86">
        <w:t xml:space="preserve"> </w:t>
      </w:r>
      <w:r w:rsidR="001246F3">
        <w:t>factor fondo</w:t>
      </w:r>
      <w:r>
        <w:t xml:space="preserve"> de la muestra</w:t>
      </w:r>
    </w:p>
    <w:p w14:paraId="1997BB61" w14:textId="7CD88D71" w:rsidR="001246F3" w:rsidRPr="00C136AB" w:rsidRDefault="001E1C0D" w:rsidP="009A34B6">
      <w:r>
        <w:t>Fom</w:t>
      </w:r>
      <w:r w:rsidR="00F51C86">
        <w:tab/>
        <w:t xml:space="preserve">= </w:t>
      </w:r>
      <w:r w:rsidR="001246F3">
        <w:t>fondo relativo / equivalen</w:t>
      </w:r>
      <w:r w:rsidR="001246F3" w:rsidRPr="00C136AB">
        <w:t>te</w:t>
      </w:r>
      <w:r w:rsidR="00260ED8" w:rsidRPr="00C136AB">
        <w:t xml:space="preserve"> de la muestra</w:t>
      </w:r>
    </w:p>
    <w:p w14:paraId="6CFC257E" w14:textId="04921B3D" w:rsidR="001246F3" w:rsidRPr="00C136AB" w:rsidRDefault="001E1C0D" w:rsidP="009A34B6">
      <w:r w:rsidRPr="00C136AB">
        <w:t>Fot</w:t>
      </w:r>
      <w:r w:rsidR="00F51C86" w:rsidRPr="00C136AB">
        <w:tab/>
      </w:r>
      <w:r w:rsidR="001246F3" w:rsidRPr="00C136AB">
        <w:t>=</w:t>
      </w:r>
      <w:r w:rsidR="00F51C86" w:rsidRPr="00C136AB">
        <w:t xml:space="preserve"> </w:t>
      </w:r>
      <w:r w:rsidR="001246F3" w:rsidRPr="00C136AB">
        <w:t xml:space="preserve">fondo del lote </w:t>
      </w:r>
      <w:r w:rsidR="00866198" w:rsidRPr="00C136AB">
        <w:t xml:space="preserve">tipo (lote </w:t>
      </w:r>
      <w:r w:rsidR="001246F3" w:rsidRPr="00C136AB">
        <w:t>a avaluar</w:t>
      </w:r>
      <w:r w:rsidR="00260ED8" w:rsidRPr="00C136AB">
        <w:t>)</w:t>
      </w:r>
    </w:p>
    <w:p w14:paraId="203747E3" w14:textId="77777777" w:rsidR="001246F3" w:rsidRPr="00C136AB" w:rsidRDefault="001246F3" w:rsidP="009A34B6">
      <w:r w:rsidRPr="00C136AB">
        <w:t>0.50</w:t>
      </w:r>
      <w:r w:rsidR="00F51C86" w:rsidRPr="00C136AB">
        <w:tab/>
      </w:r>
      <w:r w:rsidRPr="00C136AB">
        <w:t>=</w:t>
      </w:r>
      <w:r w:rsidR="00F51C86" w:rsidRPr="00C136AB">
        <w:t xml:space="preserve"> </w:t>
      </w:r>
      <w:r w:rsidRPr="00C136AB">
        <w:t>exponente, equivalente a sacar raíz cuadrada</w:t>
      </w:r>
    </w:p>
    <w:p w14:paraId="03CDA5B6" w14:textId="77777777" w:rsidR="001246F3" w:rsidRPr="00C136AB" w:rsidRDefault="001246F3" w:rsidP="009A34B6">
      <w:r w:rsidRPr="00C136AB">
        <w:t xml:space="preserve">El factor máximo de variación por fondo </w:t>
      </w:r>
      <w:r w:rsidR="00D11FFE" w:rsidRPr="00C136AB">
        <w:t>es</w:t>
      </w:r>
      <w:r w:rsidRPr="00C136AB">
        <w:t xml:space="preserve"> 1</w:t>
      </w:r>
      <w:r w:rsidR="00D73190" w:rsidRPr="00C136AB">
        <w:t>.</w:t>
      </w:r>
      <w:r w:rsidRPr="00C136AB">
        <w:t>20 y el mínimo de 0</w:t>
      </w:r>
      <w:r w:rsidR="00D73190" w:rsidRPr="00C136AB">
        <w:t>.</w:t>
      </w:r>
      <w:r w:rsidRPr="00C136AB">
        <w:t>80</w:t>
      </w:r>
    </w:p>
    <w:p w14:paraId="035AED38" w14:textId="77777777" w:rsidR="00F75AC3" w:rsidRPr="00C136AB" w:rsidRDefault="00F75AC3" w:rsidP="009A34B6"/>
    <w:p w14:paraId="524B365D" w14:textId="7BE5CBFF" w:rsidR="001246F3" w:rsidRPr="00C136AB" w:rsidRDefault="001246F3" w:rsidP="009A34B6">
      <w:pPr>
        <w:rPr>
          <w:color w:val="FFFF00"/>
        </w:rPr>
      </w:pPr>
      <w:r w:rsidRPr="00C136AB">
        <w:t>Para los lotes con forma irregular, el fondo equivalente se calculará con la siguiente fórmula:</w:t>
      </w:r>
      <w:r w:rsidR="005E090C" w:rsidRPr="00C136AB">
        <w:t xml:space="preserve"> </w:t>
      </w:r>
    </w:p>
    <w:p w14:paraId="2A717064" w14:textId="77777777" w:rsidR="001246F3" w:rsidRPr="00887429" w:rsidRDefault="001246F3" w:rsidP="00887429">
      <w:pPr>
        <w:ind w:firstLine="0"/>
        <w:rPr>
          <w:rFonts w:eastAsiaTheme="minorEastAsia"/>
        </w:rPr>
      </w:pPr>
      <m:oMathPara>
        <m:oMathParaPr>
          <m:jc m:val="center"/>
        </m:oMathParaPr>
        <m:oMath>
          <m:r>
            <w:rPr>
              <w:rFonts w:ascii="Cambria Math" w:hAnsi="Cambria Math"/>
            </w:rPr>
            <m:t>Pe=</m:t>
          </m:r>
          <m:f>
            <m:fPr>
              <m:ctrlPr>
                <w:rPr>
                  <w:rFonts w:ascii="Cambria Math" w:hAnsi="Cambria Math"/>
                  <w:i/>
                </w:rPr>
              </m:ctrlPr>
            </m:fPr>
            <m:num>
              <m:r>
                <w:rPr>
                  <w:rFonts w:ascii="Cambria Math" w:hAnsi="Cambria Math"/>
                </w:rPr>
                <m:t>S</m:t>
              </m:r>
            </m:num>
            <m:den>
              <m:r>
                <w:rPr>
                  <w:rFonts w:ascii="Cambria Math" w:hAnsi="Cambria Math"/>
                </w:rPr>
                <m:t>F</m:t>
              </m:r>
            </m:den>
          </m:f>
        </m:oMath>
      </m:oMathPara>
    </w:p>
    <w:p w14:paraId="5CF187AA" w14:textId="77777777" w:rsidR="001246F3" w:rsidRPr="00C136AB" w:rsidRDefault="001246F3" w:rsidP="009A34B6">
      <w:pPr>
        <w:rPr>
          <w:rFonts w:eastAsiaTheme="minorEastAsia"/>
        </w:rPr>
      </w:pPr>
      <w:r w:rsidRPr="00C136AB">
        <w:rPr>
          <w:rFonts w:eastAsiaTheme="minorEastAsia"/>
        </w:rPr>
        <w:t>Donde,</w:t>
      </w:r>
    </w:p>
    <w:p w14:paraId="38EE6EB5" w14:textId="77777777" w:rsidR="001246F3" w:rsidRPr="00C136AB" w:rsidRDefault="001246F3" w:rsidP="009A34B6">
      <w:pPr>
        <w:rPr>
          <w:rFonts w:eastAsiaTheme="minorEastAsia"/>
        </w:rPr>
      </w:pPr>
      <w:r w:rsidRPr="00C136AB">
        <w:rPr>
          <w:rFonts w:eastAsiaTheme="minorEastAsia"/>
        </w:rPr>
        <w:t>Pe</w:t>
      </w:r>
      <w:r w:rsidR="00F51C86" w:rsidRPr="00C136AB">
        <w:rPr>
          <w:rFonts w:eastAsiaTheme="minorEastAsia"/>
        </w:rPr>
        <w:tab/>
      </w:r>
      <w:r w:rsidRPr="00C136AB">
        <w:rPr>
          <w:rFonts w:eastAsiaTheme="minorEastAsia"/>
        </w:rPr>
        <w:t>=</w:t>
      </w:r>
      <w:r w:rsidR="00F51C86" w:rsidRPr="00C136AB">
        <w:rPr>
          <w:rFonts w:eastAsiaTheme="minorEastAsia"/>
        </w:rPr>
        <w:t xml:space="preserve"> </w:t>
      </w:r>
      <w:r w:rsidRPr="00C136AB">
        <w:rPr>
          <w:rFonts w:eastAsiaTheme="minorEastAsia"/>
        </w:rPr>
        <w:t>fondo equivalente</w:t>
      </w:r>
    </w:p>
    <w:p w14:paraId="2E19E973" w14:textId="77777777" w:rsidR="001246F3" w:rsidRPr="00C136AB" w:rsidRDefault="001246F3" w:rsidP="009A34B6">
      <w:pPr>
        <w:rPr>
          <w:rFonts w:eastAsiaTheme="minorEastAsia"/>
        </w:rPr>
      </w:pPr>
      <w:r w:rsidRPr="00C136AB">
        <w:rPr>
          <w:rFonts w:eastAsiaTheme="minorEastAsia"/>
        </w:rPr>
        <w:t>S</w:t>
      </w:r>
      <w:r w:rsidR="00F51C86" w:rsidRPr="00C136AB">
        <w:rPr>
          <w:rFonts w:eastAsiaTheme="minorEastAsia"/>
        </w:rPr>
        <w:tab/>
      </w:r>
      <w:r w:rsidRPr="00C136AB">
        <w:rPr>
          <w:rFonts w:eastAsiaTheme="minorEastAsia"/>
        </w:rPr>
        <w:t>=</w:t>
      </w:r>
      <w:r w:rsidR="00F51C86" w:rsidRPr="00C136AB">
        <w:rPr>
          <w:rFonts w:eastAsiaTheme="minorEastAsia"/>
        </w:rPr>
        <w:t xml:space="preserve"> </w:t>
      </w:r>
      <w:r w:rsidRPr="00C136AB">
        <w:rPr>
          <w:rFonts w:eastAsiaTheme="minorEastAsia"/>
        </w:rPr>
        <w:t>área del lote</w:t>
      </w:r>
    </w:p>
    <w:p w14:paraId="331DB67F" w14:textId="35083A9B" w:rsidR="001246F3" w:rsidRDefault="001246F3" w:rsidP="009A34B6">
      <w:pPr>
        <w:rPr>
          <w:rFonts w:eastAsiaTheme="minorEastAsia"/>
        </w:rPr>
      </w:pPr>
      <w:r w:rsidRPr="00C136AB">
        <w:rPr>
          <w:rFonts w:eastAsiaTheme="minorEastAsia"/>
        </w:rPr>
        <w:t>F</w:t>
      </w:r>
      <w:r w:rsidR="00F51C86" w:rsidRPr="00C136AB">
        <w:rPr>
          <w:rFonts w:eastAsiaTheme="minorEastAsia"/>
        </w:rPr>
        <w:tab/>
      </w:r>
      <w:r w:rsidRPr="00C136AB">
        <w:rPr>
          <w:rFonts w:eastAsiaTheme="minorEastAsia"/>
        </w:rPr>
        <w:t>=</w:t>
      </w:r>
      <w:r w:rsidR="00F51C86" w:rsidRPr="00C136AB">
        <w:rPr>
          <w:rFonts w:eastAsiaTheme="minorEastAsia"/>
        </w:rPr>
        <w:t xml:space="preserve"> </w:t>
      </w:r>
      <w:r w:rsidRPr="00C136AB">
        <w:rPr>
          <w:rFonts w:eastAsiaTheme="minorEastAsia"/>
        </w:rPr>
        <w:t>frente total</w:t>
      </w:r>
      <w:r>
        <w:rPr>
          <w:rFonts w:eastAsiaTheme="minorEastAsia"/>
        </w:rPr>
        <w:t xml:space="preserve"> del lote</w:t>
      </w:r>
    </w:p>
    <w:p w14:paraId="17BD0D76" w14:textId="77777777" w:rsidR="00B3101A" w:rsidRDefault="00B3101A" w:rsidP="009A34B6">
      <w:pPr>
        <w:rPr>
          <w:rFonts w:eastAsiaTheme="minorEastAsia"/>
        </w:rPr>
      </w:pPr>
    </w:p>
    <w:p w14:paraId="15EEF830" w14:textId="77777777" w:rsidR="001246F3" w:rsidRDefault="001246F3" w:rsidP="009A34B6">
      <w:pPr>
        <w:rPr>
          <w:rFonts w:eastAsiaTheme="minorEastAsia"/>
        </w:rPr>
      </w:pPr>
      <w:r>
        <w:rPr>
          <w:rFonts w:eastAsiaTheme="minorEastAsia"/>
        </w:rPr>
        <w:t>Una vez que se obtiene el f</w:t>
      </w:r>
      <w:r w:rsidRPr="00101E46">
        <w:rPr>
          <w:rFonts w:eastAsiaTheme="minorEastAsia"/>
        </w:rPr>
        <w:t>ondo equivalente, se calculará el factor fondo con la fórmula</w:t>
      </w:r>
      <w:r>
        <w:rPr>
          <w:rFonts w:eastAsiaTheme="minorEastAsia"/>
        </w:rPr>
        <w:t xml:space="preserve"> del factor fondo,</w:t>
      </w:r>
      <w:r w:rsidRPr="00101E46">
        <w:rPr>
          <w:rFonts w:eastAsiaTheme="minorEastAsia"/>
        </w:rPr>
        <w:t xml:space="preserve"> señalada en est</w:t>
      </w:r>
      <w:r>
        <w:rPr>
          <w:rFonts w:eastAsiaTheme="minorEastAsia"/>
        </w:rPr>
        <w:t>a</w:t>
      </w:r>
      <w:r w:rsidRPr="00101E46">
        <w:rPr>
          <w:rFonts w:eastAsiaTheme="minorEastAsia"/>
        </w:rPr>
        <w:t xml:space="preserve"> </w:t>
      </w:r>
      <w:r>
        <w:rPr>
          <w:rFonts w:eastAsiaTheme="minorEastAsia"/>
        </w:rPr>
        <w:t>norma</w:t>
      </w:r>
      <w:r w:rsidRPr="00101E46">
        <w:rPr>
          <w:rFonts w:eastAsiaTheme="minorEastAsia"/>
        </w:rPr>
        <w:t>.</w:t>
      </w:r>
    </w:p>
    <w:p w14:paraId="0BB3F8F2" w14:textId="77777777" w:rsidR="001246F3" w:rsidRPr="001246F3" w:rsidRDefault="001246F3" w:rsidP="009A34B6"/>
    <w:p w14:paraId="12621589" w14:textId="03A1BB55" w:rsidR="001246F3" w:rsidRPr="00085EAE" w:rsidRDefault="00085EAE" w:rsidP="009A34B6">
      <w:pPr>
        <w:pStyle w:val="Ttulo3"/>
      </w:pPr>
      <w:bookmarkStart w:id="152" w:name="_Toc520723895"/>
      <w:bookmarkStart w:id="153" w:name="_Toc532564518"/>
      <w:r>
        <w:t>Factor tamaño (FTAM</w:t>
      </w:r>
      <w:r w:rsidR="001246F3" w:rsidRPr="00085EAE">
        <w:t>)</w:t>
      </w:r>
      <w:bookmarkEnd w:id="152"/>
      <w:bookmarkEnd w:id="153"/>
    </w:p>
    <w:p w14:paraId="57E0F665" w14:textId="77777777" w:rsidR="00CD612A" w:rsidRPr="00085EAE" w:rsidRDefault="00CD612A" w:rsidP="00CD051E">
      <w:r w:rsidRPr="00085EAE">
        <w:t xml:space="preserve">La corrección por efectos del tamaño del lote, </w:t>
      </w:r>
      <w:r w:rsidR="00CD051E" w:rsidRPr="00085EAE">
        <w:t>se determina de acuerdo al siguiente cuadro:</w:t>
      </w:r>
    </w:p>
    <w:p w14:paraId="6C59616C" w14:textId="79E29B35" w:rsidR="00A8588B" w:rsidRDefault="00A8588B" w:rsidP="00CD051E"/>
    <w:p w14:paraId="05693CB7" w14:textId="556330F8" w:rsidR="00CE06DD" w:rsidRDefault="00CE06DD" w:rsidP="00CD051E"/>
    <w:p w14:paraId="595A8E15" w14:textId="77777777" w:rsidR="00CE06DD" w:rsidRPr="00085EAE" w:rsidRDefault="00CE06DD" w:rsidP="00CD051E"/>
    <w:tbl>
      <w:tblPr>
        <w:tblStyle w:val="Tabladecuadrcula6concolores-nfasis31"/>
        <w:tblW w:w="0" w:type="auto"/>
        <w:jc w:val="center"/>
        <w:tblLook w:val="04A0" w:firstRow="1" w:lastRow="0" w:firstColumn="1" w:lastColumn="0" w:noHBand="0" w:noVBand="1"/>
      </w:tblPr>
      <w:tblGrid>
        <w:gridCol w:w="4248"/>
        <w:gridCol w:w="4247"/>
      </w:tblGrid>
      <w:tr w:rsidR="00CD051E" w:rsidRPr="00085EAE" w14:paraId="349917BF" w14:textId="77777777" w:rsidTr="003F346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5" w:type="dxa"/>
            <w:gridSpan w:val="2"/>
          </w:tcPr>
          <w:p w14:paraId="3BFB592E" w14:textId="77777777" w:rsidR="00CD051E" w:rsidRPr="00085EAE" w:rsidRDefault="00CD051E" w:rsidP="0028007E">
            <w:pPr>
              <w:ind w:firstLine="0"/>
              <w:jc w:val="center"/>
              <w:rPr>
                <w:color w:val="auto"/>
                <w:sz w:val="20"/>
              </w:rPr>
            </w:pPr>
            <w:r w:rsidRPr="00085EAE">
              <w:rPr>
                <w:color w:val="auto"/>
                <w:sz w:val="20"/>
              </w:rPr>
              <w:t>TABLA PARA LA DETERMINACI</w:t>
            </w:r>
            <w:r w:rsidR="0028007E" w:rsidRPr="00085EAE">
              <w:rPr>
                <w:color w:val="auto"/>
                <w:sz w:val="20"/>
              </w:rPr>
              <w:t>Ó</w:t>
            </w:r>
            <w:r w:rsidRPr="00085EAE">
              <w:rPr>
                <w:color w:val="auto"/>
                <w:sz w:val="20"/>
              </w:rPr>
              <w:t>N DEL FACTOR TAMAÑO (Fta)</w:t>
            </w:r>
          </w:p>
        </w:tc>
      </w:tr>
      <w:tr w:rsidR="00CD051E" w:rsidRPr="00085EAE" w14:paraId="665950C8" w14:textId="77777777" w:rsidTr="003F34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7030D2A6" w14:textId="77777777" w:rsidR="00CD051E" w:rsidRPr="00085EAE" w:rsidRDefault="00CD051E" w:rsidP="003F346B">
            <w:pPr>
              <w:ind w:firstLine="0"/>
              <w:jc w:val="center"/>
              <w:rPr>
                <w:color w:val="auto"/>
                <w:sz w:val="20"/>
              </w:rPr>
            </w:pPr>
            <w:r w:rsidRPr="00085EAE">
              <w:rPr>
                <w:color w:val="auto"/>
                <w:sz w:val="20"/>
              </w:rPr>
              <w:t>RANGOS DE TAMAÑO (m)</w:t>
            </w:r>
          </w:p>
        </w:tc>
        <w:tc>
          <w:tcPr>
            <w:tcW w:w="4323" w:type="dxa"/>
          </w:tcPr>
          <w:p w14:paraId="1C0E2976" w14:textId="77777777" w:rsidR="00CD051E" w:rsidRPr="00085EAE" w:rsidRDefault="00CD051E" w:rsidP="003F346B">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085EAE">
              <w:rPr>
                <w:b/>
                <w:color w:val="auto"/>
                <w:sz w:val="20"/>
              </w:rPr>
              <w:t>FACTOR</w:t>
            </w:r>
          </w:p>
        </w:tc>
      </w:tr>
      <w:tr w:rsidR="00010E95" w:rsidRPr="00085EAE" w14:paraId="22BFD9DF" w14:textId="77777777" w:rsidTr="003F346B">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0B7CFC59" w14:textId="645F5973" w:rsidR="00010E95" w:rsidRPr="00085EAE" w:rsidRDefault="00010E95" w:rsidP="00010E95">
            <w:pPr>
              <w:ind w:firstLine="0"/>
              <w:jc w:val="center"/>
              <w:rPr>
                <w:color w:val="auto"/>
                <w:sz w:val="20"/>
              </w:rPr>
            </w:pPr>
            <w:r w:rsidRPr="00085EAE">
              <w:rPr>
                <w:color w:val="auto"/>
                <w:sz w:val="20"/>
              </w:rPr>
              <w:t>1 – TLT</w:t>
            </w:r>
          </w:p>
        </w:tc>
        <w:tc>
          <w:tcPr>
            <w:tcW w:w="4323" w:type="dxa"/>
          </w:tcPr>
          <w:p w14:paraId="54E9A731" w14:textId="4B49CF87" w:rsidR="00010E95" w:rsidRPr="00085EAE" w:rsidRDefault="00010E95" w:rsidP="00010E95">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467B25">
              <w:rPr>
                <w:color w:val="auto"/>
                <w:sz w:val="20"/>
                <w:lang w:val="es-ES"/>
              </w:rPr>
              <w:t>1.00</w:t>
            </w:r>
          </w:p>
        </w:tc>
      </w:tr>
      <w:tr w:rsidR="00010E95" w:rsidRPr="00085EAE" w14:paraId="7971134C" w14:textId="77777777" w:rsidTr="003F34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3515F609" w14:textId="048B2EA1" w:rsidR="00010E95" w:rsidRPr="00085EAE" w:rsidRDefault="00010E95" w:rsidP="00010E95">
            <w:pPr>
              <w:ind w:firstLine="0"/>
              <w:jc w:val="center"/>
              <w:rPr>
                <w:color w:val="auto"/>
                <w:sz w:val="20"/>
              </w:rPr>
            </w:pPr>
            <w:r w:rsidRPr="00085EAE">
              <w:rPr>
                <w:color w:val="auto"/>
                <w:sz w:val="20"/>
              </w:rPr>
              <w:t>TLT – 2 TLT</w:t>
            </w:r>
          </w:p>
        </w:tc>
        <w:tc>
          <w:tcPr>
            <w:tcW w:w="4323" w:type="dxa"/>
          </w:tcPr>
          <w:p w14:paraId="268C8FB0" w14:textId="69AB481B" w:rsidR="00010E95" w:rsidRPr="00085EAE" w:rsidRDefault="00010E95" w:rsidP="00010E95">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467B25">
              <w:rPr>
                <w:color w:val="auto"/>
                <w:sz w:val="20"/>
                <w:lang w:val="es-ES"/>
              </w:rPr>
              <w:t>0.87</w:t>
            </w:r>
          </w:p>
        </w:tc>
      </w:tr>
      <w:tr w:rsidR="00010E95" w:rsidRPr="00085EAE" w14:paraId="7B0ECE49" w14:textId="77777777" w:rsidTr="003F346B">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01FE4BF1" w14:textId="01A1DC73" w:rsidR="00010E95" w:rsidRPr="00085EAE" w:rsidRDefault="00010E95" w:rsidP="00010E95">
            <w:pPr>
              <w:ind w:firstLine="0"/>
              <w:jc w:val="center"/>
              <w:rPr>
                <w:color w:val="auto"/>
                <w:sz w:val="20"/>
              </w:rPr>
            </w:pPr>
            <w:r w:rsidRPr="00085EAE">
              <w:rPr>
                <w:color w:val="auto"/>
                <w:sz w:val="20"/>
              </w:rPr>
              <w:t>2 TLT – 3 TLT</w:t>
            </w:r>
          </w:p>
        </w:tc>
        <w:tc>
          <w:tcPr>
            <w:tcW w:w="4323" w:type="dxa"/>
          </w:tcPr>
          <w:p w14:paraId="13B3FD73" w14:textId="6AFA1A62" w:rsidR="00010E95" w:rsidRPr="00085EAE" w:rsidRDefault="00010E95" w:rsidP="00010E95">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467B25">
              <w:rPr>
                <w:color w:val="auto"/>
                <w:sz w:val="20"/>
                <w:lang w:val="es-ES"/>
              </w:rPr>
              <w:t>0.83</w:t>
            </w:r>
          </w:p>
        </w:tc>
      </w:tr>
      <w:tr w:rsidR="00010E95" w:rsidRPr="00085EAE" w14:paraId="27C88E57" w14:textId="77777777" w:rsidTr="003F34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020CCF7E" w14:textId="2AA7B526" w:rsidR="00010E95" w:rsidRPr="00085EAE" w:rsidRDefault="00010E95" w:rsidP="00010E95">
            <w:pPr>
              <w:ind w:firstLine="0"/>
              <w:jc w:val="center"/>
              <w:rPr>
                <w:color w:val="auto"/>
                <w:sz w:val="18"/>
              </w:rPr>
            </w:pPr>
            <w:r w:rsidRPr="00085EAE">
              <w:rPr>
                <w:color w:val="auto"/>
                <w:sz w:val="20"/>
              </w:rPr>
              <w:t>3 TLT – 10 TLT</w:t>
            </w:r>
          </w:p>
        </w:tc>
        <w:tc>
          <w:tcPr>
            <w:tcW w:w="4323" w:type="dxa"/>
          </w:tcPr>
          <w:p w14:paraId="4080C9BF" w14:textId="17D314FE" w:rsidR="00010E95" w:rsidRPr="00085EAE" w:rsidRDefault="00010E95" w:rsidP="00010E95">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467B25">
              <w:rPr>
                <w:color w:val="auto"/>
                <w:sz w:val="20"/>
                <w:lang w:val="es-ES"/>
              </w:rPr>
              <w:t>0.77</w:t>
            </w:r>
          </w:p>
        </w:tc>
      </w:tr>
      <w:tr w:rsidR="00010E95" w:rsidRPr="00085EAE" w14:paraId="050B5AC4" w14:textId="77777777" w:rsidTr="003F346B">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540963F0" w14:textId="0AE07A28" w:rsidR="00010E95" w:rsidRPr="00085EAE" w:rsidRDefault="00010E95" w:rsidP="00010E95">
            <w:pPr>
              <w:ind w:firstLine="0"/>
              <w:jc w:val="center"/>
              <w:rPr>
                <w:color w:val="auto"/>
                <w:sz w:val="20"/>
              </w:rPr>
            </w:pPr>
            <w:r w:rsidRPr="00085EAE">
              <w:rPr>
                <w:color w:val="auto"/>
                <w:sz w:val="20"/>
              </w:rPr>
              <w:t>10 TLT – 10,000.00</w:t>
            </w:r>
          </w:p>
        </w:tc>
        <w:tc>
          <w:tcPr>
            <w:tcW w:w="4323" w:type="dxa"/>
          </w:tcPr>
          <w:p w14:paraId="074BE135" w14:textId="17D923A0" w:rsidR="00010E95" w:rsidRPr="00085EAE" w:rsidRDefault="00010E95" w:rsidP="00010E95">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467B25">
              <w:rPr>
                <w:color w:val="auto"/>
                <w:sz w:val="20"/>
                <w:lang w:val="es-ES"/>
              </w:rPr>
              <w:t>0.75</w:t>
            </w:r>
          </w:p>
        </w:tc>
      </w:tr>
      <w:tr w:rsidR="00010E95" w:rsidRPr="00085EAE" w14:paraId="72281964" w14:textId="77777777" w:rsidTr="003F34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1FA5C0A3" w14:textId="77777777" w:rsidR="00010E95" w:rsidRPr="00085EAE" w:rsidRDefault="00010E95" w:rsidP="00010E95">
            <w:pPr>
              <w:ind w:firstLine="0"/>
              <w:jc w:val="center"/>
              <w:rPr>
                <w:color w:val="auto"/>
                <w:sz w:val="20"/>
              </w:rPr>
            </w:pPr>
            <w:r w:rsidRPr="00085EAE">
              <w:rPr>
                <w:color w:val="auto"/>
                <w:sz w:val="20"/>
              </w:rPr>
              <w:t>10,000.00 – 20,000.00</w:t>
            </w:r>
          </w:p>
        </w:tc>
        <w:tc>
          <w:tcPr>
            <w:tcW w:w="4323" w:type="dxa"/>
          </w:tcPr>
          <w:p w14:paraId="34DBDFDE" w14:textId="00387251" w:rsidR="00010E95" w:rsidRPr="00085EAE" w:rsidRDefault="00010E95" w:rsidP="00010E95">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467B25">
              <w:rPr>
                <w:color w:val="auto"/>
                <w:sz w:val="20"/>
                <w:lang w:val="es-ES"/>
              </w:rPr>
              <w:t>0.70</w:t>
            </w:r>
          </w:p>
        </w:tc>
      </w:tr>
      <w:tr w:rsidR="00010E95" w:rsidRPr="00085EAE" w14:paraId="7CFA74E1" w14:textId="77777777" w:rsidTr="003F346B">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0763180E" w14:textId="77777777" w:rsidR="00010E95" w:rsidRPr="00085EAE" w:rsidRDefault="00010E95" w:rsidP="00010E95">
            <w:pPr>
              <w:ind w:firstLine="0"/>
              <w:jc w:val="center"/>
              <w:rPr>
                <w:color w:val="auto"/>
                <w:sz w:val="20"/>
              </w:rPr>
            </w:pPr>
            <w:r w:rsidRPr="00085EAE">
              <w:rPr>
                <w:color w:val="auto"/>
                <w:sz w:val="20"/>
              </w:rPr>
              <w:t>&gt; 20,000.00</w:t>
            </w:r>
          </w:p>
        </w:tc>
        <w:tc>
          <w:tcPr>
            <w:tcW w:w="4323" w:type="dxa"/>
          </w:tcPr>
          <w:p w14:paraId="7F9E74F9" w14:textId="108641F4" w:rsidR="00010E95" w:rsidRPr="00085EAE" w:rsidRDefault="00010E95" w:rsidP="00010E95">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467B25">
              <w:rPr>
                <w:color w:val="auto"/>
                <w:sz w:val="20"/>
                <w:lang w:val="es-ES"/>
              </w:rPr>
              <w:t>0.55</w:t>
            </w:r>
          </w:p>
        </w:tc>
      </w:tr>
    </w:tbl>
    <w:p w14:paraId="2F62E8D4" w14:textId="6AE6021D" w:rsidR="00CD051E" w:rsidRPr="00085EAE" w:rsidRDefault="0028007E" w:rsidP="0028007E">
      <w:pPr>
        <w:pStyle w:val="Descripcin"/>
      </w:pPr>
      <w:bookmarkStart w:id="154" w:name="_Toc532545799"/>
      <w:bookmarkStart w:id="155" w:name="tabla_5"/>
      <w:r w:rsidRPr="00F42659">
        <w:rPr>
          <w:b/>
        </w:rPr>
        <w:t xml:space="preserve">Tabla </w:t>
      </w:r>
      <w:r w:rsidR="007D5B09" w:rsidRPr="00F42659">
        <w:rPr>
          <w:b/>
          <w:noProof/>
        </w:rPr>
        <w:fldChar w:fldCharType="begin"/>
      </w:r>
      <w:r w:rsidR="007D5B09" w:rsidRPr="00F42659">
        <w:rPr>
          <w:b/>
          <w:noProof/>
        </w:rPr>
        <w:instrText xml:space="preserve"> SEQ Tabla \* ARABIC </w:instrText>
      </w:r>
      <w:r w:rsidR="007D5B09" w:rsidRPr="00F42659">
        <w:rPr>
          <w:b/>
          <w:noProof/>
        </w:rPr>
        <w:fldChar w:fldCharType="separate"/>
      </w:r>
      <w:r w:rsidR="002A719D">
        <w:rPr>
          <w:b/>
          <w:noProof/>
        </w:rPr>
        <w:t>5</w:t>
      </w:r>
      <w:r w:rsidR="007D5B09" w:rsidRPr="00F42659">
        <w:rPr>
          <w:b/>
          <w:noProof/>
        </w:rPr>
        <w:fldChar w:fldCharType="end"/>
      </w:r>
      <w:r w:rsidRPr="00085EAE">
        <w:t xml:space="preserve"> Tabla para la determinación del factor tamaño (Fta)</w:t>
      </w:r>
      <w:bookmarkEnd w:id="154"/>
    </w:p>
    <w:bookmarkEnd w:id="155"/>
    <w:p w14:paraId="51462876" w14:textId="77777777" w:rsidR="00B3101A" w:rsidRDefault="00B3101A" w:rsidP="00CD051E"/>
    <w:p w14:paraId="008AE80F" w14:textId="7377AD74" w:rsidR="00CD051E" w:rsidRPr="00085EAE" w:rsidRDefault="00CD051E" w:rsidP="00CD051E">
      <w:r w:rsidRPr="00085EAE">
        <w:t>D</w:t>
      </w:r>
      <w:r w:rsidR="00A34BB7">
        <w:t>onde:</w:t>
      </w:r>
      <w:r w:rsidRPr="00085EAE">
        <w:t xml:space="preserve"> </w:t>
      </w:r>
    </w:p>
    <w:p w14:paraId="6BF52F29" w14:textId="0565442B" w:rsidR="00CD051E" w:rsidRPr="00085EAE" w:rsidRDefault="00085EAE" w:rsidP="00D163BC">
      <w:pPr>
        <w:tabs>
          <w:tab w:val="left" w:pos="708"/>
          <w:tab w:val="left" w:pos="1416"/>
          <w:tab w:val="left" w:pos="2124"/>
          <w:tab w:val="left" w:pos="2832"/>
          <w:tab w:val="left" w:pos="3540"/>
          <w:tab w:val="center" w:pos="4607"/>
        </w:tabs>
      </w:pPr>
      <w:r w:rsidRPr="00085EAE">
        <w:t>TL</w:t>
      </w:r>
      <w:r w:rsidR="00A95A36" w:rsidRPr="00085EAE">
        <w:t>T</w:t>
      </w:r>
      <w:r w:rsidR="00A95A36" w:rsidRPr="00085EAE">
        <w:tab/>
      </w:r>
      <w:r w:rsidR="00CD051E" w:rsidRPr="00085EAE">
        <w:t>=</w:t>
      </w:r>
      <w:r w:rsidR="00A95A36" w:rsidRPr="00085EAE">
        <w:t xml:space="preserve"> </w:t>
      </w:r>
      <w:r w:rsidR="00CD051E" w:rsidRPr="00085EAE">
        <w:t>tamaño del lote tipo</w:t>
      </w:r>
      <w:r w:rsidR="00D163BC" w:rsidRPr="00085EAE">
        <w:tab/>
      </w:r>
    </w:p>
    <w:p w14:paraId="540F07C4" w14:textId="378ECE37" w:rsidR="00D163BC" w:rsidRPr="00085EAE" w:rsidRDefault="00D163BC" w:rsidP="00D163BC">
      <m:oMathPara>
        <m:oMath>
          <m:r>
            <w:rPr>
              <w:rFonts w:ascii="Cambria Math" w:hAnsi="Cambria Math"/>
            </w:rPr>
            <m:t xml:space="preserve"> FTAM=1/Fta</m:t>
          </m:r>
        </m:oMath>
      </m:oMathPara>
    </w:p>
    <w:p w14:paraId="5FA9D69F" w14:textId="53E4B409" w:rsidR="00D163BC" w:rsidRPr="00085EAE" w:rsidRDefault="00D163BC" w:rsidP="00D163BC">
      <w:r w:rsidRPr="00085EAE">
        <w:t>Donde</w:t>
      </w:r>
      <w:r w:rsidR="00A34BB7">
        <w:t>:</w:t>
      </w:r>
      <w:r w:rsidRPr="00085EAE">
        <w:t xml:space="preserve"> </w:t>
      </w:r>
    </w:p>
    <w:p w14:paraId="119B8B99" w14:textId="645AE614" w:rsidR="00D163BC" w:rsidRPr="00085EAE" w:rsidRDefault="00D163BC" w:rsidP="00D163BC">
      <w:r w:rsidRPr="00085EAE">
        <w:t xml:space="preserve"> </w:t>
      </w:r>
      <w:r w:rsidR="00085EAE">
        <w:t>FTAM</w:t>
      </w:r>
      <w:r w:rsidRPr="00085EAE">
        <w:tab/>
      </w:r>
      <w:r w:rsidR="002C1F3B" w:rsidRPr="00085EAE">
        <w:tab/>
      </w:r>
      <w:r w:rsidRPr="00085EAE">
        <w:t xml:space="preserve">= </w:t>
      </w:r>
      <w:r w:rsidR="00010E95" w:rsidRPr="00085EAE">
        <w:t>factor tamaño</w:t>
      </w:r>
      <w:r w:rsidR="00085EAE">
        <w:t xml:space="preserve"> de la muestra</w:t>
      </w:r>
    </w:p>
    <w:p w14:paraId="17472D66" w14:textId="21FA2644" w:rsidR="00D163BC" w:rsidRPr="00085EAE" w:rsidRDefault="00D163BC" w:rsidP="00D163BC">
      <w:r w:rsidRPr="00085EAE">
        <w:t>Fta</w:t>
      </w:r>
      <w:r w:rsidRPr="00085EAE">
        <w:tab/>
      </w:r>
      <w:r w:rsidRPr="00085EAE">
        <w:tab/>
        <w:t xml:space="preserve">= factor de la </w:t>
      </w:r>
      <w:r w:rsidRPr="00704272">
        <w:rPr>
          <w:rStyle w:val="Hipervnculo"/>
          <w:color w:val="auto"/>
        </w:rPr>
        <w:t>tabla 5</w:t>
      </w:r>
    </w:p>
    <w:p w14:paraId="20A55A1A" w14:textId="77777777" w:rsidR="00D163BC" w:rsidRPr="00085EAE" w:rsidRDefault="00D163BC" w:rsidP="00D163BC">
      <w:r w:rsidRPr="00085EAE">
        <w:t>1</w:t>
      </w:r>
      <w:r w:rsidRPr="00085EAE">
        <w:tab/>
      </w:r>
      <w:r w:rsidRPr="00085EAE">
        <w:tab/>
        <w:t>= valor constante</w:t>
      </w:r>
    </w:p>
    <w:p w14:paraId="2E858A15" w14:textId="77777777" w:rsidR="00D163BC" w:rsidRPr="00007146" w:rsidRDefault="00D163BC" w:rsidP="00CD051E">
      <w:pPr>
        <w:rPr>
          <w:highlight w:val="yellow"/>
        </w:rPr>
      </w:pPr>
    </w:p>
    <w:p w14:paraId="381F1C13" w14:textId="059D8D1E" w:rsidR="00B85C1D" w:rsidRPr="00085EAE" w:rsidRDefault="00B85C1D" w:rsidP="00B85C1D">
      <w:pPr>
        <w:pStyle w:val="Ttulo3"/>
      </w:pPr>
      <w:bookmarkStart w:id="156" w:name="_Toc532564519"/>
      <w:bookmarkStart w:id="157" w:name="_Toc520723896"/>
      <w:r w:rsidRPr="00085EAE">
        <w:t>Fact</w:t>
      </w:r>
      <w:r w:rsidR="00085EAE">
        <w:t>or localización en la manzana (F</w:t>
      </w:r>
      <w:r w:rsidRPr="00085EAE">
        <w:t>LM</w:t>
      </w:r>
      <w:r w:rsidR="00785271">
        <w:t>M</w:t>
      </w:r>
      <w:r w:rsidRPr="00085EAE">
        <w:t>):</w:t>
      </w:r>
      <w:bookmarkEnd w:id="156"/>
    </w:p>
    <w:p w14:paraId="1C84E4BD" w14:textId="77777777" w:rsidR="0028007E" w:rsidRPr="00085EAE" w:rsidRDefault="0028007E" w:rsidP="00010E95">
      <w:pPr>
        <w:jc w:val="both"/>
      </w:pPr>
      <w:r w:rsidRPr="00085EAE">
        <w:t>De acuerdo con la localización que tiene el lote</w:t>
      </w:r>
      <w:r w:rsidR="00A8588B" w:rsidRPr="00085EAE">
        <w:t xml:space="preserve"> a valorar</w:t>
      </w:r>
      <w:r w:rsidRPr="00085EAE">
        <w:t xml:space="preserve"> (muestra) </w:t>
      </w:r>
      <w:r w:rsidR="00A8588B" w:rsidRPr="00085EAE">
        <w:t>dentro</w:t>
      </w:r>
      <w:r w:rsidRPr="00085EAE">
        <w:t xml:space="preserve"> de la manzana, se han establecido los factores </w:t>
      </w:r>
      <w:r w:rsidR="00E45E8A" w:rsidRPr="00085EAE">
        <w:t xml:space="preserve">que se muestran en </w:t>
      </w:r>
      <w:r w:rsidRPr="00085EAE">
        <w:t xml:space="preserve">la tabla </w:t>
      </w:r>
      <w:r w:rsidR="00A8588B" w:rsidRPr="00085EAE">
        <w:t>6.</w:t>
      </w:r>
    </w:p>
    <w:tbl>
      <w:tblPr>
        <w:tblStyle w:val="Tabladecuadrcula6concolores-nfasis31"/>
        <w:tblW w:w="0" w:type="auto"/>
        <w:jc w:val="center"/>
        <w:tblLook w:val="04A0" w:firstRow="1" w:lastRow="0" w:firstColumn="1" w:lastColumn="0" w:noHBand="0" w:noVBand="1"/>
      </w:tblPr>
      <w:tblGrid>
        <w:gridCol w:w="4256"/>
        <w:gridCol w:w="4239"/>
      </w:tblGrid>
      <w:tr w:rsidR="00A8588B" w:rsidRPr="00085EAE" w14:paraId="393D1588" w14:textId="77777777" w:rsidTr="00B3101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95" w:type="dxa"/>
            <w:gridSpan w:val="2"/>
          </w:tcPr>
          <w:p w14:paraId="2E5CCD4F" w14:textId="0576F978" w:rsidR="00A8588B" w:rsidRPr="00085EAE" w:rsidRDefault="00A8588B" w:rsidP="00A8588B">
            <w:pPr>
              <w:ind w:firstLine="0"/>
              <w:jc w:val="center"/>
              <w:rPr>
                <w:color w:val="auto"/>
                <w:sz w:val="20"/>
              </w:rPr>
            </w:pPr>
            <w:r w:rsidRPr="00085EAE">
              <w:rPr>
                <w:color w:val="auto"/>
                <w:sz w:val="20"/>
              </w:rPr>
              <w:t>TABLA DE FACTORES POR LOCALIZACIÓN EN LA MANZANA</w:t>
            </w:r>
            <w:r w:rsidR="00085EAE">
              <w:rPr>
                <w:color w:val="auto"/>
                <w:sz w:val="20"/>
              </w:rPr>
              <w:t xml:space="preserve"> (Flm</w:t>
            </w:r>
            <w:r w:rsidR="002C1F3B" w:rsidRPr="00085EAE">
              <w:rPr>
                <w:color w:val="auto"/>
                <w:sz w:val="20"/>
              </w:rPr>
              <w:t>)</w:t>
            </w:r>
          </w:p>
        </w:tc>
      </w:tr>
      <w:tr w:rsidR="00A8588B" w:rsidRPr="00085EAE" w14:paraId="00F93550" w14:textId="77777777" w:rsidTr="00B310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tcPr>
          <w:p w14:paraId="776FE755" w14:textId="77777777" w:rsidR="00A8588B" w:rsidRPr="00085EAE" w:rsidRDefault="00A8588B" w:rsidP="003F346B">
            <w:pPr>
              <w:ind w:firstLine="0"/>
              <w:jc w:val="center"/>
              <w:rPr>
                <w:color w:val="auto"/>
                <w:sz w:val="20"/>
              </w:rPr>
            </w:pPr>
            <w:r w:rsidRPr="00085EAE">
              <w:rPr>
                <w:color w:val="auto"/>
                <w:sz w:val="20"/>
              </w:rPr>
              <w:t>LOCALIZACIÓN EN LA MANZANA</w:t>
            </w:r>
          </w:p>
        </w:tc>
        <w:tc>
          <w:tcPr>
            <w:tcW w:w="4239" w:type="dxa"/>
          </w:tcPr>
          <w:p w14:paraId="1B0A9B6C" w14:textId="77777777" w:rsidR="00A8588B" w:rsidRPr="00085EAE" w:rsidRDefault="00A8588B" w:rsidP="003F346B">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085EAE">
              <w:rPr>
                <w:b/>
                <w:color w:val="auto"/>
                <w:sz w:val="20"/>
              </w:rPr>
              <w:t>FACTOR</w:t>
            </w:r>
          </w:p>
        </w:tc>
      </w:tr>
      <w:tr w:rsidR="00A8588B" w:rsidRPr="00085EAE" w14:paraId="29327981" w14:textId="77777777" w:rsidTr="00B3101A">
        <w:trPr>
          <w:jc w:val="center"/>
        </w:trPr>
        <w:tc>
          <w:tcPr>
            <w:cnfStyle w:val="001000000000" w:firstRow="0" w:lastRow="0" w:firstColumn="1" w:lastColumn="0" w:oddVBand="0" w:evenVBand="0" w:oddHBand="0" w:evenHBand="0" w:firstRowFirstColumn="0" w:firstRowLastColumn="0" w:lastRowFirstColumn="0" w:lastRowLastColumn="0"/>
            <w:tcW w:w="4256" w:type="dxa"/>
          </w:tcPr>
          <w:p w14:paraId="737EDE94" w14:textId="77777777" w:rsidR="00A8588B" w:rsidRPr="00085EAE" w:rsidRDefault="00A8588B" w:rsidP="003F346B">
            <w:pPr>
              <w:ind w:firstLine="0"/>
              <w:jc w:val="center"/>
              <w:rPr>
                <w:color w:val="auto"/>
                <w:sz w:val="20"/>
              </w:rPr>
            </w:pPr>
            <w:r w:rsidRPr="00085EAE">
              <w:rPr>
                <w:color w:val="auto"/>
                <w:sz w:val="20"/>
              </w:rPr>
              <w:t>No tiene</w:t>
            </w:r>
          </w:p>
        </w:tc>
        <w:tc>
          <w:tcPr>
            <w:tcW w:w="4239" w:type="dxa"/>
          </w:tcPr>
          <w:p w14:paraId="652DCD86" w14:textId="77777777" w:rsidR="00A8588B" w:rsidRPr="00085EAE" w:rsidRDefault="00A8588B" w:rsidP="003F346B">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085EAE">
              <w:rPr>
                <w:color w:val="auto"/>
                <w:sz w:val="20"/>
              </w:rPr>
              <w:t>1.00</w:t>
            </w:r>
          </w:p>
        </w:tc>
      </w:tr>
      <w:tr w:rsidR="00A8588B" w:rsidRPr="00085EAE" w14:paraId="2B3359DD" w14:textId="77777777" w:rsidTr="00B310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tcPr>
          <w:p w14:paraId="106C0BF4" w14:textId="77777777" w:rsidR="00A8588B" w:rsidRPr="00085EAE" w:rsidRDefault="00A8588B" w:rsidP="003F346B">
            <w:pPr>
              <w:ind w:firstLine="0"/>
              <w:jc w:val="center"/>
              <w:rPr>
                <w:color w:val="auto"/>
                <w:sz w:val="20"/>
              </w:rPr>
            </w:pPr>
            <w:r w:rsidRPr="00085EAE">
              <w:rPr>
                <w:color w:val="auto"/>
                <w:sz w:val="20"/>
              </w:rPr>
              <w:t>Esquinero</w:t>
            </w:r>
          </w:p>
        </w:tc>
        <w:tc>
          <w:tcPr>
            <w:tcW w:w="4239" w:type="dxa"/>
          </w:tcPr>
          <w:p w14:paraId="1C134B10" w14:textId="77777777" w:rsidR="00A8588B" w:rsidRPr="00085EAE" w:rsidRDefault="00A8588B" w:rsidP="003F346B">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085EAE">
              <w:rPr>
                <w:color w:val="auto"/>
                <w:sz w:val="20"/>
              </w:rPr>
              <w:t>1.08</w:t>
            </w:r>
          </w:p>
        </w:tc>
      </w:tr>
      <w:tr w:rsidR="00A8588B" w:rsidRPr="00085EAE" w14:paraId="4D685974" w14:textId="77777777" w:rsidTr="00B3101A">
        <w:trPr>
          <w:jc w:val="center"/>
        </w:trPr>
        <w:tc>
          <w:tcPr>
            <w:cnfStyle w:val="001000000000" w:firstRow="0" w:lastRow="0" w:firstColumn="1" w:lastColumn="0" w:oddVBand="0" w:evenVBand="0" w:oddHBand="0" w:evenHBand="0" w:firstRowFirstColumn="0" w:firstRowLastColumn="0" w:lastRowFirstColumn="0" w:lastRowLastColumn="0"/>
            <w:tcW w:w="4256" w:type="dxa"/>
          </w:tcPr>
          <w:p w14:paraId="6C0B3DD6" w14:textId="77777777" w:rsidR="00A8588B" w:rsidRPr="00085EAE" w:rsidRDefault="00A8588B" w:rsidP="003F346B">
            <w:pPr>
              <w:ind w:firstLine="0"/>
              <w:jc w:val="center"/>
              <w:rPr>
                <w:color w:val="auto"/>
                <w:sz w:val="20"/>
              </w:rPr>
            </w:pPr>
            <w:r w:rsidRPr="00085EAE">
              <w:rPr>
                <w:color w:val="auto"/>
                <w:sz w:val="20"/>
              </w:rPr>
              <w:t>En cabecera</w:t>
            </w:r>
          </w:p>
        </w:tc>
        <w:tc>
          <w:tcPr>
            <w:tcW w:w="4239" w:type="dxa"/>
          </w:tcPr>
          <w:p w14:paraId="065030AF" w14:textId="77777777" w:rsidR="00A8588B" w:rsidRPr="00085EAE" w:rsidRDefault="00A8588B" w:rsidP="003F346B">
            <w:pPr>
              <w:ind w:firstLine="0"/>
              <w:jc w:val="center"/>
              <w:cnfStyle w:val="000000000000" w:firstRow="0" w:lastRow="0" w:firstColumn="0" w:lastColumn="0" w:oddVBand="0" w:evenVBand="0" w:oddHBand="0" w:evenHBand="0" w:firstRowFirstColumn="0" w:firstRowLastColumn="0" w:lastRowFirstColumn="0" w:lastRowLastColumn="0"/>
              <w:rPr>
                <w:bCs/>
                <w:color w:val="auto"/>
                <w:sz w:val="20"/>
              </w:rPr>
            </w:pPr>
            <w:r w:rsidRPr="00085EAE">
              <w:rPr>
                <w:bCs/>
                <w:color w:val="auto"/>
                <w:sz w:val="20"/>
              </w:rPr>
              <w:t>1.13</w:t>
            </w:r>
          </w:p>
        </w:tc>
      </w:tr>
      <w:tr w:rsidR="00A8588B" w:rsidRPr="00085EAE" w14:paraId="11512B20" w14:textId="77777777" w:rsidTr="00B310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tcPr>
          <w:p w14:paraId="373C939A" w14:textId="77777777" w:rsidR="00A8588B" w:rsidRPr="00085EAE" w:rsidRDefault="00A8588B" w:rsidP="003F346B">
            <w:pPr>
              <w:ind w:firstLine="0"/>
              <w:jc w:val="center"/>
              <w:rPr>
                <w:color w:val="auto"/>
                <w:sz w:val="20"/>
              </w:rPr>
            </w:pPr>
            <w:r w:rsidRPr="00085EAE">
              <w:rPr>
                <w:color w:val="auto"/>
                <w:sz w:val="20"/>
              </w:rPr>
              <w:t>Intermedio 1</w:t>
            </w:r>
          </w:p>
        </w:tc>
        <w:tc>
          <w:tcPr>
            <w:tcW w:w="4239" w:type="dxa"/>
          </w:tcPr>
          <w:p w14:paraId="29F75A55" w14:textId="77777777" w:rsidR="00A8588B" w:rsidRPr="00085EAE" w:rsidRDefault="00A8588B" w:rsidP="003F346B">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085EAE">
              <w:rPr>
                <w:color w:val="auto"/>
                <w:sz w:val="20"/>
              </w:rPr>
              <w:t>1.00</w:t>
            </w:r>
          </w:p>
        </w:tc>
      </w:tr>
      <w:tr w:rsidR="00A8588B" w:rsidRPr="00085EAE" w14:paraId="267BA741" w14:textId="77777777" w:rsidTr="00B3101A">
        <w:trPr>
          <w:jc w:val="center"/>
        </w:trPr>
        <w:tc>
          <w:tcPr>
            <w:cnfStyle w:val="001000000000" w:firstRow="0" w:lastRow="0" w:firstColumn="1" w:lastColumn="0" w:oddVBand="0" w:evenVBand="0" w:oddHBand="0" w:evenHBand="0" w:firstRowFirstColumn="0" w:firstRowLastColumn="0" w:lastRowFirstColumn="0" w:lastRowLastColumn="0"/>
            <w:tcW w:w="4256" w:type="dxa"/>
          </w:tcPr>
          <w:p w14:paraId="71F01F99" w14:textId="77777777" w:rsidR="00A8588B" w:rsidRPr="00085EAE" w:rsidRDefault="00A8588B" w:rsidP="003F346B">
            <w:pPr>
              <w:ind w:firstLine="0"/>
              <w:jc w:val="center"/>
              <w:rPr>
                <w:color w:val="auto"/>
                <w:sz w:val="20"/>
              </w:rPr>
            </w:pPr>
            <w:r w:rsidRPr="00085EAE">
              <w:rPr>
                <w:color w:val="auto"/>
                <w:sz w:val="20"/>
              </w:rPr>
              <w:t>Intermedio 2</w:t>
            </w:r>
          </w:p>
        </w:tc>
        <w:tc>
          <w:tcPr>
            <w:tcW w:w="4239" w:type="dxa"/>
          </w:tcPr>
          <w:p w14:paraId="23F91A88" w14:textId="77777777" w:rsidR="00A8588B" w:rsidRPr="00085EAE" w:rsidRDefault="00A8588B" w:rsidP="003F346B">
            <w:pPr>
              <w:ind w:firstLine="0"/>
              <w:jc w:val="center"/>
              <w:cnfStyle w:val="000000000000" w:firstRow="0" w:lastRow="0" w:firstColumn="0" w:lastColumn="0" w:oddVBand="0" w:evenVBand="0" w:oddHBand="0" w:evenHBand="0" w:firstRowFirstColumn="0" w:firstRowLastColumn="0" w:lastRowFirstColumn="0" w:lastRowLastColumn="0"/>
              <w:rPr>
                <w:bCs/>
                <w:color w:val="auto"/>
                <w:sz w:val="20"/>
              </w:rPr>
            </w:pPr>
            <w:r w:rsidRPr="00085EAE">
              <w:rPr>
                <w:bCs/>
                <w:color w:val="auto"/>
                <w:sz w:val="20"/>
              </w:rPr>
              <w:t>1.03</w:t>
            </w:r>
          </w:p>
        </w:tc>
      </w:tr>
      <w:tr w:rsidR="00A8588B" w:rsidRPr="00085EAE" w14:paraId="6D04C5AF" w14:textId="77777777" w:rsidTr="00B310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tcPr>
          <w:p w14:paraId="70CC25E7" w14:textId="77777777" w:rsidR="00A8588B" w:rsidRPr="00085EAE" w:rsidRDefault="00A8588B" w:rsidP="003F346B">
            <w:pPr>
              <w:ind w:firstLine="0"/>
              <w:jc w:val="center"/>
              <w:rPr>
                <w:color w:val="auto"/>
                <w:sz w:val="20"/>
              </w:rPr>
            </w:pPr>
            <w:r w:rsidRPr="00085EAE">
              <w:rPr>
                <w:color w:val="auto"/>
                <w:sz w:val="20"/>
              </w:rPr>
              <w:t>Manzanero</w:t>
            </w:r>
          </w:p>
        </w:tc>
        <w:tc>
          <w:tcPr>
            <w:tcW w:w="4239" w:type="dxa"/>
          </w:tcPr>
          <w:p w14:paraId="62D6FF15" w14:textId="77777777" w:rsidR="00A8588B" w:rsidRPr="00085EAE" w:rsidRDefault="00A8588B" w:rsidP="003F346B">
            <w:pPr>
              <w:ind w:firstLine="0"/>
              <w:jc w:val="center"/>
              <w:cnfStyle w:val="000000100000" w:firstRow="0" w:lastRow="0" w:firstColumn="0" w:lastColumn="0" w:oddVBand="0" w:evenVBand="0" w:oddHBand="1" w:evenHBand="0" w:firstRowFirstColumn="0" w:firstRowLastColumn="0" w:lastRowFirstColumn="0" w:lastRowLastColumn="0"/>
              <w:rPr>
                <w:bCs/>
                <w:color w:val="auto"/>
                <w:sz w:val="20"/>
              </w:rPr>
            </w:pPr>
            <w:r w:rsidRPr="00085EAE">
              <w:rPr>
                <w:bCs/>
                <w:color w:val="auto"/>
                <w:sz w:val="20"/>
              </w:rPr>
              <w:t>1.17</w:t>
            </w:r>
          </w:p>
        </w:tc>
      </w:tr>
      <w:tr w:rsidR="00A8588B" w:rsidRPr="00085EAE" w14:paraId="2D356752" w14:textId="77777777" w:rsidTr="00B3101A">
        <w:trPr>
          <w:jc w:val="center"/>
        </w:trPr>
        <w:tc>
          <w:tcPr>
            <w:cnfStyle w:val="001000000000" w:firstRow="0" w:lastRow="0" w:firstColumn="1" w:lastColumn="0" w:oddVBand="0" w:evenVBand="0" w:oddHBand="0" w:evenHBand="0" w:firstRowFirstColumn="0" w:firstRowLastColumn="0" w:lastRowFirstColumn="0" w:lastRowLastColumn="0"/>
            <w:tcW w:w="4256" w:type="dxa"/>
          </w:tcPr>
          <w:p w14:paraId="6B20AA7B" w14:textId="77777777" w:rsidR="00A8588B" w:rsidRPr="00085EAE" w:rsidRDefault="00A8588B" w:rsidP="003F346B">
            <w:pPr>
              <w:ind w:firstLine="0"/>
              <w:jc w:val="center"/>
              <w:rPr>
                <w:color w:val="auto"/>
                <w:sz w:val="20"/>
              </w:rPr>
            </w:pPr>
            <w:r w:rsidRPr="00085EAE">
              <w:rPr>
                <w:color w:val="auto"/>
                <w:sz w:val="20"/>
              </w:rPr>
              <w:t>Callejón</w:t>
            </w:r>
          </w:p>
        </w:tc>
        <w:tc>
          <w:tcPr>
            <w:tcW w:w="4239" w:type="dxa"/>
          </w:tcPr>
          <w:p w14:paraId="5F391DB4" w14:textId="77777777" w:rsidR="00A8588B" w:rsidRPr="00085EAE" w:rsidRDefault="00A8588B" w:rsidP="003F346B">
            <w:pPr>
              <w:ind w:firstLine="0"/>
              <w:jc w:val="center"/>
              <w:cnfStyle w:val="000000000000" w:firstRow="0" w:lastRow="0" w:firstColumn="0" w:lastColumn="0" w:oddVBand="0" w:evenVBand="0" w:oddHBand="0" w:evenHBand="0" w:firstRowFirstColumn="0" w:firstRowLastColumn="0" w:lastRowFirstColumn="0" w:lastRowLastColumn="0"/>
              <w:rPr>
                <w:bCs/>
                <w:color w:val="auto"/>
                <w:sz w:val="20"/>
              </w:rPr>
            </w:pPr>
            <w:r w:rsidRPr="00085EAE">
              <w:rPr>
                <w:bCs/>
                <w:color w:val="auto"/>
                <w:sz w:val="20"/>
              </w:rPr>
              <w:t>0.70</w:t>
            </w:r>
          </w:p>
        </w:tc>
      </w:tr>
      <w:tr w:rsidR="00A8588B" w:rsidRPr="00085EAE" w14:paraId="19057ED7" w14:textId="77777777" w:rsidTr="00B310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tcPr>
          <w:p w14:paraId="74C981F6" w14:textId="77777777" w:rsidR="00A8588B" w:rsidRPr="00085EAE" w:rsidRDefault="00A8588B" w:rsidP="003F346B">
            <w:pPr>
              <w:ind w:firstLine="0"/>
              <w:jc w:val="center"/>
              <w:rPr>
                <w:color w:val="auto"/>
                <w:sz w:val="20"/>
              </w:rPr>
            </w:pPr>
            <w:r w:rsidRPr="00085EAE">
              <w:rPr>
                <w:color w:val="auto"/>
                <w:sz w:val="20"/>
              </w:rPr>
              <w:t>Interior</w:t>
            </w:r>
          </w:p>
        </w:tc>
        <w:tc>
          <w:tcPr>
            <w:tcW w:w="4239" w:type="dxa"/>
          </w:tcPr>
          <w:p w14:paraId="718BBE03" w14:textId="77777777" w:rsidR="00A8588B" w:rsidRPr="00085EAE" w:rsidRDefault="00A8588B" w:rsidP="003F346B">
            <w:pPr>
              <w:ind w:firstLine="0"/>
              <w:jc w:val="center"/>
              <w:cnfStyle w:val="000000100000" w:firstRow="0" w:lastRow="0" w:firstColumn="0" w:lastColumn="0" w:oddVBand="0" w:evenVBand="0" w:oddHBand="1" w:evenHBand="0" w:firstRowFirstColumn="0" w:firstRowLastColumn="0" w:lastRowFirstColumn="0" w:lastRowLastColumn="0"/>
              <w:rPr>
                <w:bCs/>
                <w:color w:val="auto"/>
                <w:sz w:val="20"/>
              </w:rPr>
            </w:pPr>
            <w:r w:rsidRPr="00085EAE">
              <w:rPr>
                <w:bCs/>
                <w:color w:val="auto"/>
                <w:sz w:val="20"/>
              </w:rPr>
              <w:t>0.50</w:t>
            </w:r>
          </w:p>
        </w:tc>
      </w:tr>
      <w:tr w:rsidR="00A8588B" w:rsidRPr="00085EAE" w14:paraId="7931CAF6" w14:textId="77777777" w:rsidTr="00B3101A">
        <w:trPr>
          <w:jc w:val="center"/>
        </w:trPr>
        <w:tc>
          <w:tcPr>
            <w:cnfStyle w:val="001000000000" w:firstRow="0" w:lastRow="0" w:firstColumn="1" w:lastColumn="0" w:oddVBand="0" w:evenVBand="0" w:oddHBand="0" w:evenHBand="0" w:firstRowFirstColumn="0" w:firstRowLastColumn="0" w:lastRowFirstColumn="0" w:lastRowLastColumn="0"/>
            <w:tcW w:w="4256" w:type="dxa"/>
          </w:tcPr>
          <w:p w14:paraId="02DFBA6D" w14:textId="77777777" w:rsidR="00A8588B" w:rsidRPr="00085EAE" w:rsidRDefault="00A8588B" w:rsidP="003F346B">
            <w:pPr>
              <w:ind w:firstLine="0"/>
              <w:jc w:val="center"/>
              <w:rPr>
                <w:color w:val="auto"/>
                <w:sz w:val="20"/>
              </w:rPr>
            </w:pPr>
            <w:r w:rsidRPr="00085EAE">
              <w:rPr>
                <w:color w:val="auto"/>
                <w:sz w:val="20"/>
              </w:rPr>
              <w:t>Triángulo</w:t>
            </w:r>
          </w:p>
        </w:tc>
        <w:tc>
          <w:tcPr>
            <w:tcW w:w="4239" w:type="dxa"/>
          </w:tcPr>
          <w:p w14:paraId="5BFFA38A" w14:textId="77777777" w:rsidR="00A8588B" w:rsidRPr="00085EAE" w:rsidRDefault="00A8588B" w:rsidP="003F346B">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085EAE">
              <w:rPr>
                <w:color w:val="auto"/>
                <w:sz w:val="20"/>
              </w:rPr>
              <w:t>1.17</w:t>
            </w:r>
          </w:p>
        </w:tc>
      </w:tr>
      <w:tr w:rsidR="00A8588B" w:rsidRPr="00085EAE" w14:paraId="72B97B35" w14:textId="77777777" w:rsidTr="00B310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tcPr>
          <w:p w14:paraId="06442A72" w14:textId="77777777" w:rsidR="00A8588B" w:rsidRPr="00085EAE" w:rsidRDefault="00A8588B" w:rsidP="003F346B">
            <w:pPr>
              <w:ind w:firstLine="0"/>
              <w:jc w:val="center"/>
              <w:rPr>
                <w:color w:val="auto"/>
                <w:sz w:val="20"/>
              </w:rPr>
            </w:pPr>
            <w:r w:rsidRPr="00085EAE">
              <w:rPr>
                <w:color w:val="auto"/>
                <w:sz w:val="20"/>
              </w:rPr>
              <w:t>En cruz</w:t>
            </w:r>
          </w:p>
        </w:tc>
        <w:tc>
          <w:tcPr>
            <w:tcW w:w="4239" w:type="dxa"/>
          </w:tcPr>
          <w:p w14:paraId="001CFA43" w14:textId="77777777" w:rsidR="00A8588B" w:rsidRPr="00085EAE" w:rsidRDefault="00A8588B" w:rsidP="003F346B">
            <w:pPr>
              <w:ind w:firstLine="0"/>
              <w:jc w:val="center"/>
              <w:cnfStyle w:val="000000100000" w:firstRow="0" w:lastRow="0" w:firstColumn="0" w:lastColumn="0" w:oddVBand="0" w:evenVBand="0" w:oddHBand="1" w:evenHBand="0" w:firstRowFirstColumn="0" w:firstRowLastColumn="0" w:lastRowFirstColumn="0" w:lastRowLastColumn="0"/>
              <w:rPr>
                <w:bCs/>
                <w:color w:val="auto"/>
                <w:sz w:val="20"/>
              </w:rPr>
            </w:pPr>
            <w:r w:rsidRPr="00085EAE">
              <w:rPr>
                <w:bCs/>
                <w:color w:val="auto"/>
                <w:sz w:val="20"/>
              </w:rPr>
              <w:t>1.13</w:t>
            </w:r>
          </w:p>
        </w:tc>
      </w:tr>
      <w:tr w:rsidR="00A8588B" w:rsidRPr="00085EAE" w14:paraId="589BF1F6" w14:textId="77777777" w:rsidTr="00B3101A">
        <w:trPr>
          <w:jc w:val="center"/>
        </w:trPr>
        <w:tc>
          <w:tcPr>
            <w:cnfStyle w:val="001000000000" w:firstRow="0" w:lastRow="0" w:firstColumn="1" w:lastColumn="0" w:oddVBand="0" w:evenVBand="0" w:oddHBand="0" w:evenHBand="0" w:firstRowFirstColumn="0" w:firstRowLastColumn="0" w:lastRowFirstColumn="0" w:lastRowLastColumn="0"/>
            <w:tcW w:w="4256" w:type="dxa"/>
          </w:tcPr>
          <w:p w14:paraId="50B89A2A" w14:textId="77777777" w:rsidR="00A8588B" w:rsidRPr="00085EAE" w:rsidRDefault="00A8588B" w:rsidP="003F346B">
            <w:pPr>
              <w:ind w:firstLine="0"/>
              <w:jc w:val="center"/>
              <w:rPr>
                <w:color w:val="auto"/>
                <w:sz w:val="20"/>
              </w:rPr>
            </w:pPr>
            <w:r w:rsidRPr="00085EAE">
              <w:rPr>
                <w:color w:val="auto"/>
                <w:sz w:val="20"/>
              </w:rPr>
              <w:t>En T</w:t>
            </w:r>
          </w:p>
        </w:tc>
        <w:tc>
          <w:tcPr>
            <w:tcW w:w="4239" w:type="dxa"/>
          </w:tcPr>
          <w:p w14:paraId="54FF1380" w14:textId="77777777" w:rsidR="00A8588B" w:rsidRPr="00085EAE" w:rsidRDefault="00A8588B" w:rsidP="003F346B">
            <w:pPr>
              <w:ind w:firstLine="0"/>
              <w:jc w:val="center"/>
              <w:cnfStyle w:val="000000000000" w:firstRow="0" w:lastRow="0" w:firstColumn="0" w:lastColumn="0" w:oddVBand="0" w:evenVBand="0" w:oddHBand="0" w:evenHBand="0" w:firstRowFirstColumn="0" w:firstRowLastColumn="0" w:lastRowFirstColumn="0" w:lastRowLastColumn="0"/>
              <w:rPr>
                <w:bCs/>
                <w:color w:val="auto"/>
                <w:sz w:val="20"/>
              </w:rPr>
            </w:pPr>
            <w:r w:rsidRPr="00085EAE">
              <w:rPr>
                <w:bCs/>
                <w:color w:val="auto"/>
                <w:sz w:val="20"/>
              </w:rPr>
              <w:t>1.08</w:t>
            </w:r>
          </w:p>
        </w:tc>
      </w:tr>
      <w:tr w:rsidR="00A8588B" w:rsidRPr="00007146" w14:paraId="3058D766" w14:textId="77777777" w:rsidTr="00B310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56" w:type="dxa"/>
          </w:tcPr>
          <w:p w14:paraId="719E49C0" w14:textId="77777777" w:rsidR="00A8588B" w:rsidRPr="00085EAE" w:rsidRDefault="00A8588B" w:rsidP="003F346B">
            <w:pPr>
              <w:ind w:firstLine="0"/>
              <w:jc w:val="center"/>
              <w:rPr>
                <w:color w:val="auto"/>
                <w:sz w:val="20"/>
              </w:rPr>
            </w:pPr>
            <w:r w:rsidRPr="00085EAE">
              <w:rPr>
                <w:color w:val="auto"/>
                <w:sz w:val="20"/>
              </w:rPr>
              <w:t>En L</w:t>
            </w:r>
          </w:p>
        </w:tc>
        <w:tc>
          <w:tcPr>
            <w:tcW w:w="4239" w:type="dxa"/>
          </w:tcPr>
          <w:p w14:paraId="60802D5B" w14:textId="77777777" w:rsidR="00A8588B" w:rsidRPr="00085EAE" w:rsidRDefault="00A8588B" w:rsidP="003F346B">
            <w:pPr>
              <w:ind w:firstLine="0"/>
              <w:jc w:val="center"/>
              <w:cnfStyle w:val="000000100000" w:firstRow="0" w:lastRow="0" w:firstColumn="0" w:lastColumn="0" w:oddVBand="0" w:evenVBand="0" w:oddHBand="1" w:evenHBand="0" w:firstRowFirstColumn="0" w:firstRowLastColumn="0" w:lastRowFirstColumn="0" w:lastRowLastColumn="0"/>
              <w:rPr>
                <w:bCs/>
                <w:color w:val="auto"/>
                <w:sz w:val="20"/>
              </w:rPr>
            </w:pPr>
            <w:r w:rsidRPr="00085EAE">
              <w:rPr>
                <w:bCs/>
                <w:color w:val="auto"/>
                <w:sz w:val="20"/>
              </w:rPr>
              <w:t>1.03</w:t>
            </w:r>
          </w:p>
        </w:tc>
      </w:tr>
    </w:tbl>
    <w:p w14:paraId="5B4C27A3" w14:textId="6826521E" w:rsidR="00A8588B" w:rsidRPr="00704272" w:rsidRDefault="00A8588B" w:rsidP="00A8588B">
      <w:pPr>
        <w:pStyle w:val="Descripcin"/>
      </w:pPr>
      <w:bookmarkStart w:id="158" w:name="_Toc532545800"/>
      <w:bookmarkStart w:id="159" w:name="tabla_6"/>
      <w:r w:rsidRPr="00F42659">
        <w:rPr>
          <w:b/>
        </w:rPr>
        <w:t xml:space="preserve">Tabla </w:t>
      </w:r>
      <w:r w:rsidR="007D5B09" w:rsidRPr="00F42659">
        <w:rPr>
          <w:b/>
          <w:noProof/>
        </w:rPr>
        <w:fldChar w:fldCharType="begin"/>
      </w:r>
      <w:r w:rsidR="007D5B09" w:rsidRPr="00F42659">
        <w:rPr>
          <w:b/>
          <w:noProof/>
        </w:rPr>
        <w:instrText xml:space="preserve"> SEQ Tabla \* ARABIC </w:instrText>
      </w:r>
      <w:r w:rsidR="007D5B09" w:rsidRPr="00F42659">
        <w:rPr>
          <w:b/>
          <w:noProof/>
        </w:rPr>
        <w:fldChar w:fldCharType="separate"/>
      </w:r>
      <w:r w:rsidR="002A719D">
        <w:rPr>
          <w:b/>
          <w:noProof/>
        </w:rPr>
        <w:t>6</w:t>
      </w:r>
      <w:r w:rsidR="007D5B09" w:rsidRPr="00F42659">
        <w:rPr>
          <w:b/>
          <w:noProof/>
        </w:rPr>
        <w:fldChar w:fldCharType="end"/>
      </w:r>
      <w:r w:rsidRPr="00704272">
        <w:t xml:space="preserve"> Tabla de factores por localización en la manzana</w:t>
      </w:r>
      <w:bookmarkEnd w:id="158"/>
    </w:p>
    <w:bookmarkEnd w:id="159"/>
    <w:p w14:paraId="13999247" w14:textId="77777777" w:rsidR="00E45E8A" w:rsidRPr="00A3670B" w:rsidRDefault="00E45E8A" w:rsidP="00E45E8A"/>
    <w:p w14:paraId="058D5D27" w14:textId="77777777" w:rsidR="00A8588B" w:rsidRPr="00A3670B" w:rsidRDefault="00A8588B" w:rsidP="0028007E">
      <w:r w:rsidRPr="00A3670B">
        <w:t>Para aplicar el factor se utilizará la siguiente expresión:</w:t>
      </w:r>
    </w:p>
    <w:p w14:paraId="1B3B4CDB" w14:textId="77777777" w:rsidR="00E45E8A" w:rsidRPr="00A3670B" w:rsidRDefault="00E45E8A" w:rsidP="0028007E"/>
    <w:p w14:paraId="4D001D10" w14:textId="77200F7D" w:rsidR="00A8588B" w:rsidRPr="00A3670B" w:rsidRDefault="00085EAE" w:rsidP="0028007E">
      <m:oMathPara>
        <m:oMath>
          <m:r>
            <w:rPr>
              <w:rFonts w:ascii="Cambria Math" w:hAnsi="Cambria Math"/>
            </w:rPr>
            <m:t>FLMM=1/Flm</m:t>
          </m:r>
        </m:oMath>
      </m:oMathPara>
    </w:p>
    <w:p w14:paraId="1867CECC" w14:textId="77777777" w:rsidR="00A8588B" w:rsidRPr="00A3670B" w:rsidRDefault="00A8588B" w:rsidP="0028007E">
      <w:r w:rsidRPr="00A3670B">
        <w:t xml:space="preserve">Donde, </w:t>
      </w:r>
    </w:p>
    <w:p w14:paraId="617535BC" w14:textId="1A7932D5" w:rsidR="00A8588B" w:rsidRPr="00A3670B" w:rsidRDefault="00085EAE" w:rsidP="0028007E">
      <w:r w:rsidRPr="00A3670B">
        <w:t>F</w:t>
      </w:r>
      <w:r w:rsidR="004A5CBC" w:rsidRPr="00A3670B">
        <w:t>LM</w:t>
      </w:r>
      <w:r w:rsidR="00785271" w:rsidRPr="00A3670B">
        <w:t>M</w:t>
      </w:r>
      <w:r w:rsidR="00A95A36" w:rsidRPr="00A3670B">
        <w:tab/>
      </w:r>
      <w:r w:rsidR="00A8588B" w:rsidRPr="00A3670B">
        <w:t>=</w:t>
      </w:r>
      <w:r w:rsidR="00A95A36" w:rsidRPr="00A3670B">
        <w:t xml:space="preserve"> </w:t>
      </w:r>
      <w:r w:rsidR="00A8588B" w:rsidRPr="00A3670B">
        <w:t xml:space="preserve">factor </w:t>
      </w:r>
      <w:r w:rsidR="004A5CBC" w:rsidRPr="00A3670B">
        <w:t>localización en la manzana</w:t>
      </w:r>
      <w:r w:rsidR="00785271" w:rsidRPr="00A3670B">
        <w:t xml:space="preserve"> de la muestra</w:t>
      </w:r>
    </w:p>
    <w:p w14:paraId="689B4E07" w14:textId="5C7F9C88" w:rsidR="004A5CBC" w:rsidRPr="00A3670B" w:rsidRDefault="00785271" w:rsidP="0028007E">
      <w:r w:rsidRPr="00A3670B">
        <w:t>Flm</w:t>
      </w:r>
      <w:r w:rsidR="00A95A36" w:rsidRPr="00A3670B">
        <w:tab/>
      </w:r>
      <w:r w:rsidR="00A95A36" w:rsidRPr="00A3670B">
        <w:tab/>
      </w:r>
      <w:r w:rsidR="004A5CBC" w:rsidRPr="00A3670B">
        <w:t>=</w:t>
      </w:r>
      <w:r w:rsidR="00A95A36" w:rsidRPr="00A3670B">
        <w:t xml:space="preserve"> </w:t>
      </w:r>
      <w:r w:rsidR="004A5CBC" w:rsidRPr="00A3670B">
        <w:t xml:space="preserve">factor de la </w:t>
      </w:r>
      <w:hyperlink w:anchor="tabla_6" w:history="1">
        <w:r w:rsidR="004A5CBC" w:rsidRPr="00B3101A">
          <w:rPr>
            <w:rStyle w:val="Hipervnculo"/>
          </w:rPr>
          <w:t>tabla 6</w:t>
        </w:r>
      </w:hyperlink>
    </w:p>
    <w:p w14:paraId="290D4F7E" w14:textId="77777777" w:rsidR="004A5CBC" w:rsidRPr="00A3670B" w:rsidRDefault="004A5CBC" w:rsidP="0028007E">
      <w:r w:rsidRPr="00A3670B">
        <w:t>1</w:t>
      </w:r>
      <w:r w:rsidR="00A95A36" w:rsidRPr="00A3670B">
        <w:tab/>
      </w:r>
      <w:r w:rsidR="00A95A36" w:rsidRPr="00A3670B">
        <w:tab/>
      </w:r>
      <w:r w:rsidRPr="00A3670B">
        <w:t>=</w:t>
      </w:r>
      <w:r w:rsidR="00A95A36" w:rsidRPr="00A3670B">
        <w:t xml:space="preserve"> </w:t>
      </w:r>
      <w:r w:rsidRPr="00A3670B">
        <w:t>valor constante</w:t>
      </w:r>
    </w:p>
    <w:p w14:paraId="7EAF4C4B" w14:textId="77777777" w:rsidR="004A5CBC" w:rsidRPr="00007146" w:rsidRDefault="004A5CBC" w:rsidP="0028007E">
      <w:pPr>
        <w:rPr>
          <w:highlight w:val="yellow"/>
        </w:rPr>
      </w:pPr>
    </w:p>
    <w:p w14:paraId="260EC9F1" w14:textId="6D9DC592" w:rsidR="009A654E" w:rsidRPr="00785271" w:rsidRDefault="00785271" w:rsidP="009A34B6">
      <w:pPr>
        <w:pStyle w:val="Ttulo3"/>
      </w:pPr>
      <w:bookmarkStart w:id="160" w:name="_Toc532564520"/>
      <w:r w:rsidRPr="00785271">
        <w:t>Factor forma (F</w:t>
      </w:r>
      <w:r w:rsidR="009A654E" w:rsidRPr="00785271">
        <w:t>FM)</w:t>
      </w:r>
      <w:bookmarkEnd w:id="160"/>
    </w:p>
    <w:p w14:paraId="6E48766F" w14:textId="04074F03" w:rsidR="000B5B4E" w:rsidRDefault="009A654E" w:rsidP="007506F9">
      <w:pPr>
        <w:jc w:val="both"/>
      </w:pPr>
      <w:bookmarkStart w:id="161" w:name="_CTVK001f1a20524ee1b43c8af7f5aaa385b4c82"/>
      <w:r w:rsidRPr="00785271">
        <w:rPr>
          <w:color w:val="000000"/>
          <w:szCs w:val="24"/>
        </w:rPr>
        <w:t>El factor forma castiga a todos los predios irregulares ya que carecen de potencial para hacer cualquier tipo de intervención urbanística.</w:t>
      </w:r>
      <w:bookmarkEnd w:id="161"/>
      <w:r w:rsidRPr="00785271">
        <w:t xml:space="preserve"> </w:t>
      </w:r>
      <w:r w:rsidRPr="00785271">
        <w:fldChar w:fldCharType="begin"/>
      </w:r>
      <w:r w:rsidRPr="00785271">
        <w:instrText>ADDIN CITAVI.PLACEHOLDER ea699d6d-50e6-4972-a030-80cc25a4fe40 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KE1ldG9kb2xvZ8OtYSBwYXJhIGVsIGPDoWxjdWxvIGRlIGxvcyBhdmFsw7pvcyBjYXRhc3RyYWxlcyBkZSBiaWVuZXMgaW5tdWVibGVzIHVyYmFub3MgKFZhbG9yYWNpw7NuIG1hc2l2YSBkZSBwcmVkaW9zIHVyYmFub3MpLCAyMDE4KTwvVGV4dD4NCiAgICA8L1RleHRVbml0Pg0KICA8L1RleHRVbml0cz4NCjwvUGxhY2Vob2xkZXI+</w:instrText>
      </w:r>
      <w:r w:rsidRPr="00785271">
        <w:fldChar w:fldCharType="separate"/>
      </w:r>
      <w:bookmarkStart w:id="162" w:name="_CTVP001ea699d6d50e64972a03080cc25a4fe40"/>
      <w:r w:rsidR="000B5B4E" w:rsidRPr="000B5B4E">
        <w:t xml:space="preserve"> </w:t>
      </w:r>
      <w:r w:rsidR="000B5B4E">
        <w:t>(</w:t>
      </w:r>
      <w:r w:rsidR="000B5B4E" w:rsidRPr="00204AB5">
        <w:t>Propuesta de Metodología para el cálculo de los avalúos catastrales de bienes inmuebles urbanos 2018- MIDUVI</w:t>
      </w:r>
      <w:r w:rsidR="000B5B4E">
        <w:t>).</w:t>
      </w:r>
    </w:p>
    <w:bookmarkEnd w:id="162"/>
    <w:p w14:paraId="7EE48FCC" w14:textId="24BAB99B" w:rsidR="009A654E" w:rsidRPr="00785271" w:rsidRDefault="009A654E" w:rsidP="007506F9">
      <w:pPr>
        <w:jc w:val="both"/>
      </w:pPr>
      <w:r w:rsidRPr="00785271">
        <w:fldChar w:fldCharType="end"/>
      </w:r>
    </w:p>
    <w:p w14:paraId="216D78E0" w14:textId="77777777" w:rsidR="009A654E" w:rsidRPr="00785271" w:rsidRDefault="00E265B8" w:rsidP="007506F9">
      <w:pPr>
        <w:jc w:val="both"/>
      </w:pPr>
      <w:r w:rsidRPr="00785271">
        <w:t>Para aplicar este factor, de la muestra para determinar el AIVA, tiene que ser</w:t>
      </w:r>
      <w:r w:rsidR="009A654E" w:rsidRPr="00785271">
        <w:t xml:space="preserve"> el inverso de</w:t>
      </w:r>
      <w:r w:rsidR="00E91F0E" w:rsidRPr="00785271">
        <w:t xml:space="preserve">l resultado obtenido en la aplicación de la </w:t>
      </w:r>
      <w:r w:rsidR="009A654E" w:rsidRPr="00785271">
        <w:t>siguiente expresión:</w:t>
      </w:r>
    </w:p>
    <w:p w14:paraId="7FC2F546" w14:textId="29727F28" w:rsidR="009A654E" w:rsidRPr="00785271" w:rsidRDefault="002A719D" w:rsidP="009A654E">
      <w:pPr>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F</m:t>
              </m:r>
            </m:sub>
          </m:sSub>
          <m:r>
            <w:rPr>
              <w:rFonts w:ascii="Cambria Math" w:hAnsi="Cambria Math"/>
            </w:rPr>
            <m:t xml:space="preserve">= </m:t>
          </m:r>
          <m:rad>
            <m:radPr>
              <m:ctrlPr>
                <w:rPr>
                  <w:rFonts w:ascii="Cambria Math" w:hAnsi="Cambria Math"/>
                  <w:i/>
                </w:rPr>
              </m:ctrlPr>
            </m:radPr>
            <m:deg>
              <m:r>
                <w:rPr>
                  <w:rFonts w:ascii="Cambria Math" w:hAnsi="Cambria Math"/>
                </w:rPr>
                <m:t>3</m:t>
              </m:r>
            </m:deg>
            <m:e>
              <m:f>
                <m:fPr>
                  <m:ctrlPr>
                    <w:rPr>
                      <w:rFonts w:ascii="Cambria Math" w:hAnsi="Cambria Math"/>
                      <w:i/>
                    </w:rPr>
                  </m:ctrlPr>
                </m:fPr>
                <m:num>
                  <m:r>
                    <w:rPr>
                      <w:rFonts w:ascii="Cambria Math" w:hAnsi="Cambria Math"/>
                    </w:rPr>
                    <m:t>4*</m:t>
                  </m:r>
                  <m:rad>
                    <m:radPr>
                      <m:degHide m:val="1"/>
                      <m:ctrlPr>
                        <w:rPr>
                          <w:rFonts w:ascii="Cambria Math" w:hAnsi="Cambria Math"/>
                          <w:i/>
                        </w:rPr>
                      </m:ctrlPr>
                    </m:radPr>
                    <m:deg/>
                    <m:e>
                      <m:r>
                        <w:rPr>
                          <w:rFonts w:ascii="Cambria Math" w:hAnsi="Cambria Math"/>
                        </w:rPr>
                        <m:t>A</m:t>
                      </m:r>
                    </m:e>
                  </m:rad>
                </m:num>
                <m:den>
                  <m:r>
                    <w:rPr>
                      <w:rFonts w:ascii="Cambria Math" w:hAnsi="Cambria Math"/>
                    </w:rPr>
                    <m:t>P</m:t>
                  </m:r>
                </m:den>
              </m:f>
            </m:e>
          </m:rad>
        </m:oMath>
      </m:oMathPara>
    </w:p>
    <w:p w14:paraId="75487EB4" w14:textId="77777777" w:rsidR="009A654E" w:rsidRPr="00785271" w:rsidRDefault="009A654E" w:rsidP="009A654E">
      <w:pPr>
        <w:rPr>
          <w:rFonts w:eastAsiaTheme="minorEastAsia"/>
        </w:rPr>
      </w:pPr>
      <w:r w:rsidRPr="00785271">
        <w:rPr>
          <w:rFonts w:eastAsiaTheme="minorEastAsia"/>
        </w:rPr>
        <w:t>Donde,</w:t>
      </w:r>
    </w:p>
    <w:p w14:paraId="31E39936" w14:textId="60A156EC" w:rsidR="00FF07A0" w:rsidRPr="00785271" w:rsidRDefault="00785271" w:rsidP="009A654E">
      <w:pPr>
        <w:rPr>
          <w:rFonts w:eastAsiaTheme="minorEastAsia"/>
        </w:rPr>
      </w:pPr>
      <w:r w:rsidRPr="00785271">
        <w:rPr>
          <w:rFonts w:eastAsiaTheme="minorEastAsia"/>
        </w:rPr>
        <w:t>F</w:t>
      </w:r>
      <w:r w:rsidR="00FF07A0" w:rsidRPr="00785271">
        <w:rPr>
          <w:rFonts w:eastAsiaTheme="minorEastAsia"/>
        </w:rPr>
        <w:t>FM</w:t>
      </w:r>
      <w:r w:rsidR="00FF07A0" w:rsidRPr="00785271">
        <w:rPr>
          <w:rFonts w:eastAsiaTheme="minorEastAsia"/>
        </w:rPr>
        <w:tab/>
        <w:t>= factor forma de la muestra</w:t>
      </w:r>
    </w:p>
    <w:p w14:paraId="24120A8E" w14:textId="77777777" w:rsidR="00785271" w:rsidRPr="00785271" w:rsidRDefault="00785271" w:rsidP="00785271">
      <w:pPr>
        <w:rPr>
          <w:rFonts w:eastAsiaTheme="minorEastAsia"/>
        </w:rPr>
      </w:pPr>
      <w:r w:rsidRPr="00785271">
        <w:rPr>
          <w:rFonts w:eastAsiaTheme="minorEastAsia"/>
        </w:rPr>
        <w:t>FF</w:t>
      </w:r>
      <w:r w:rsidRPr="00785271">
        <w:rPr>
          <w:rFonts w:eastAsiaTheme="minorEastAsia"/>
        </w:rPr>
        <w:tab/>
        <w:t>= factor forma</w:t>
      </w:r>
    </w:p>
    <w:p w14:paraId="0461FE0A" w14:textId="77777777" w:rsidR="009A654E" w:rsidRPr="00785271" w:rsidRDefault="009A654E" w:rsidP="009A654E">
      <w:pPr>
        <w:rPr>
          <w:rFonts w:eastAsiaTheme="minorEastAsia"/>
        </w:rPr>
      </w:pPr>
      <w:r w:rsidRPr="00785271">
        <w:rPr>
          <w:rFonts w:eastAsiaTheme="minorEastAsia"/>
        </w:rPr>
        <w:t>A</w:t>
      </w:r>
      <w:r w:rsidR="00A95A36" w:rsidRPr="00785271">
        <w:rPr>
          <w:rFonts w:eastAsiaTheme="minorEastAsia"/>
        </w:rPr>
        <w:tab/>
      </w:r>
      <w:r w:rsidRPr="00785271">
        <w:rPr>
          <w:rFonts w:eastAsiaTheme="minorEastAsia"/>
        </w:rPr>
        <w:t>=</w:t>
      </w:r>
      <w:r w:rsidR="00A95A36" w:rsidRPr="00785271">
        <w:rPr>
          <w:rFonts w:eastAsiaTheme="minorEastAsia"/>
        </w:rPr>
        <w:t xml:space="preserve"> </w:t>
      </w:r>
      <w:r w:rsidRPr="00785271">
        <w:rPr>
          <w:rFonts w:eastAsiaTheme="minorEastAsia"/>
        </w:rPr>
        <w:t>área del predio</w:t>
      </w:r>
    </w:p>
    <w:p w14:paraId="3E5B74EA" w14:textId="77777777" w:rsidR="009A654E" w:rsidRPr="00785271" w:rsidRDefault="009A654E" w:rsidP="009A654E">
      <w:pPr>
        <w:rPr>
          <w:rFonts w:eastAsiaTheme="minorEastAsia"/>
        </w:rPr>
      </w:pPr>
      <w:r w:rsidRPr="00785271">
        <w:rPr>
          <w:rFonts w:eastAsiaTheme="minorEastAsia"/>
        </w:rPr>
        <w:t>P</w:t>
      </w:r>
      <w:r w:rsidR="00A95A36" w:rsidRPr="00785271">
        <w:rPr>
          <w:rFonts w:eastAsiaTheme="minorEastAsia"/>
        </w:rPr>
        <w:tab/>
      </w:r>
      <w:r w:rsidRPr="00785271">
        <w:rPr>
          <w:rFonts w:eastAsiaTheme="minorEastAsia"/>
        </w:rPr>
        <w:t>=</w:t>
      </w:r>
      <w:r w:rsidR="00A95A36" w:rsidRPr="00785271">
        <w:rPr>
          <w:rFonts w:eastAsiaTheme="minorEastAsia"/>
        </w:rPr>
        <w:t xml:space="preserve"> </w:t>
      </w:r>
      <w:r w:rsidRPr="00785271">
        <w:rPr>
          <w:rFonts w:eastAsiaTheme="minorEastAsia"/>
        </w:rPr>
        <w:t>perímetro del predio</w:t>
      </w:r>
    </w:p>
    <w:p w14:paraId="55A10016" w14:textId="7CD18966" w:rsidR="009A654E" w:rsidRPr="00785271" w:rsidRDefault="00785271" w:rsidP="009A654E">
      <w:pPr>
        <w:rPr>
          <w:rFonts w:eastAsiaTheme="minorEastAsia"/>
        </w:rPr>
      </w:pPr>
      <w:r w:rsidRPr="00785271">
        <w:rPr>
          <w:rFonts w:eastAsiaTheme="minorEastAsia"/>
        </w:rPr>
        <w:t xml:space="preserve">FFM </w:t>
      </w:r>
      <w:r w:rsidR="007506F9">
        <w:rPr>
          <w:rFonts w:eastAsiaTheme="minorEastAsia"/>
        </w:rPr>
        <w:t xml:space="preserve">    </w:t>
      </w:r>
      <w:r w:rsidR="00FB128E" w:rsidRPr="00785271">
        <w:rPr>
          <w:rFonts w:eastAsiaTheme="minorEastAsia"/>
        </w:rPr>
        <w:t>= 1</w:t>
      </w:r>
      <w:r w:rsidRPr="00785271">
        <w:rPr>
          <w:rFonts w:eastAsiaTheme="minorEastAsia"/>
        </w:rPr>
        <w:t>/F</w:t>
      </w:r>
      <w:r w:rsidR="00D163BC" w:rsidRPr="00785271">
        <w:rPr>
          <w:rFonts w:eastAsiaTheme="minorEastAsia"/>
        </w:rPr>
        <w:t>F</w:t>
      </w:r>
      <w:r w:rsidR="009A654E" w:rsidRPr="00785271">
        <w:rPr>
          <w:rFonts w:eastAsiaTheme="minorEastAsia"/>
        </w:rPr>
        <w:tab/>
      </w:r>
    </w:p>
    <w:p w14:paraId="1C8D25FC" w14:textId="77777777" w:rsidR="00E45E8A" w:rsidRDefault="00E45E8A" w:rsidP="009A654E"/>
    <w:p w14:paraId="6DF6EDCA" w14:textId="7B02936B" w:rsidR="00E265B8" w:rsidRPr="00A52344" w:rsidRDefault="00785271" w:rsidP="00E265B8">
      <w:pPr>
        <w:pStyle w:val="Ttulo3"/>
      </w:pPr>
      <w:bookmarkStart w:id="163" w:name="_Toc532564521"/>
      <w:r w:rsidRPr="00A52344">
        <w:t>Factor acceso al lote (F</w:t>
      </w:r>
      <w:r w:rsidR="00E265B8" w:rsidRPr="00A52344">
        <w:t>AC</w:t>
      </w:r>
      <w:r w:rsidRPr="00A52344">
        <w:t>M</w:t>
      </w:r>
      <w:r w:rsidR="00E265B8" w:rsidRPr="00A52344">
        <w:t>)</w:t>
      </w:r>
      <w:bookmarkEnd w:id="163"/>
    </w:p>
    <w:p w14:paraId="5BA5013D" w14:textId="2EB3573C" w:rsidR="00E265B8" w:rsidRPr="00A52344" w:rsidRDefault="00E45E8A" w:rsidP="007506F9">
      <w:pPr>
        <w:jc w:val="both"/>
      </w:pPr>
      <w:bookmarkStart w:id="164" w:name="_CTVK00101e48da32d5a4d8daff905fbe58244ba"/>
      <w:r w:rsidRPr="00A52344">
        <w:rPr>
          <w:color w:val="000000"/>
          <w:szCs w:val="24"/>
        </w:rPr>
        <w:t>Este factor caracteriza económicamente al predio de acuerdo al tipo de acceso (vial y otros), es decir, mientras más fácil es el acceso al predio, más demanda sobre éste existirá y, por ende, mayor será su valor económico</w:t>
      </w:r>
      <w:bookmarkEnd w:id="164"/>
      <w:r w:rsidRPr="00A52344">
        <w:t xml:space="preserve"> </w:t>
      </w:r>
      <w:r w:rsidR="00A52344" w:rsidRPr="00A52344">
        <w:t>(Propuesta de Metodología para el cálculo de los avalúos catastrales de bienes inmuebles urbanos 2018- MIDUVI)</w:t>
      </w:r>
    </w:p>
    <w:p w14:paraId="642D7333" w14:textId="77777777" w:rsidR="00E45E8A" w:rsidRPr="00A52344" w:rsidRDefault="00E45E8A" w:rsidP="007506F9">
      <w:pPr>
        <w:jc w:val="both"/>
      </w:pPr>
    </w:p>
    <w:p w14:paraId="3EA956E6" w14:textId="206FA757" w:rsidR="00E265B8" w:rsidRPr="00A52344" w:rsidRDefault="00E265B8" w:rsidP="007506F9">
      <w:pPr>
        <w:jc w:val="both"/>
      </w:pPr>
      <w:r w:rsidRPr="00A52344">
        <w:t xml:space="preserve">Para aplicar este factor, de la muestra para determinar el AIVA, tiene que ser el inverso del resultado obtenido de </w:t>
      </w:r>
      <w:r w:rsidRPr="00B3101A">
        <w:t xml:space="preserve">la </w:t>
      </w:r>
      <w:hyperlink w:anchor="tabla_7" w:history="1">
        <w:r w:rsidRPr="00B3101A">
          <w:rPr>
            <w:rStyle w:val="Hipervnculo"/>
          </w:rPr>
          <w:t xml:space="preserve">tabla </w:t>
        </w:r>
        <w:r w:rsidR="005A72E4" w:rsidRPr="00B3101A">
          <w:rPr>
            <w:rStyle w:val="Hipervnculo"/>
          </w:rPr>
          <w:t>7</w:t>
        </w:r>
      </w:hyperlink>
      <w:r w:rsidRPr="00A52344">
        <w:t>, que se muestra a continuación:</w:t>
      </w:r>
    </w:p>
    <w:p w14:paraId="01779A90" w14:textId="77777777" w:rsidR="00E45E8A" w:rsidRPr="00007146" w:rsidRDefault="00E45E8A" w:rsidP="00E265B8">
      <w:pPr>
        <w:rPr>
          <w:highlight w:val="yellow"/>
        </w:rPr>
      </w:pPr>
    </w:p>
    <w:tbl>
      <w:tblPr>
        <w:tblStyle w:val="Tabladecuadrcula6concolores-nfasis31"/>
        <w:tblW w:w="5904" w:type="dxa"/>
        <w:jc w:val="center"/>
        <w:tblLook w:val="04A0" w:firstRow="1" w:lastRow="0" w:firstColumn="1" w:lastColumn="0" w:noHBand="0" w:noVBand="1"/>
      </w:tblPr>
      <w:tblGrid>
        <w:gridCol w:w="3000"/>
        <w:gridCol w:w="2904"/>
      </w:tblGrid>
      <w:tr w:rsidR="008C3D35" w:rsidRPr="00007146" w14:paraId="65E855E2" w14:textId="6C6C6B51" w:rsidTr="008C3D3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904" w:type="dxa"/>
            <w:gridSpan w:val="2"/>
          </w:tcPr>
          <w:p w14:paraId="64713417" w14:textId="081C1FE4" w:rsidR="008C3D35" w:rsidRPr="00A52344" w:rsidRDefault="008C3D35" w:rsidP="00E265B8">
            <w:pPr>
              <w:ind w:firstLine="0"/>
              <w:jc w:val="center"/>
              <w:rPr>
                <w:color w:val="auto"/>
                <w:sz w:val="20"/>
              </w:rPr>
            </w:pPr>
            <w:r w:rsidRPr="00A52344">
              <w:rPr>
                <w:color w:val="auto"/>
                <w:sz w:val="20"/>
              </w:rPr>
              <w:t>TABLA DE FACTORES POR TIPO DE ACCESO AL PREDIO (fac)</w:t>
            </w:r>
          </w:p>
        </w:tc>
      </w:tr>
      <w:tr w:rsidR="008C3D35" w:rsidRPr="00007146" w14:paraId="2D9A1BD7" w14:textId="2DF3FF1E" w:rsidTr="008C3D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0" w:type="dxa"/>
          </w:tcPr>
          <w:p w14:paraId="1D33AA40" w14:textId="77777777" w:rsidR="008C3D35" w:rsidRPr="00A52344" w:rsidRDefault="008C3D35" w:rsidP="003F346B">
            <w:pPr>
              <w:ind w:firstLine="0"/>
              <w:jc w:val="center"/>
              <w:rPr>
                <w:color w:val="auto"/>
                <w:sz w:val="20"/>
              </w:rPr>
            </w:pPr>
            <w:r w:rsidRPr="00A52344">
              <w:rPr>
                <w:color w:val="auto"/>
                <w:sz w:val="20"/>
              </w:rPr>
              <w:t>TIPO DE ACCESO</w:t>
            </w:r>
          </w:p>
        </w:tc>
        <w:tc>
          <w:tcPr>
            <w:tcW w:w="2904" w:type="dxa"/>
          </w:tcPr>
          <w:p w14:paraId="62172959" w14:textId="77777777" w:rsidR="008C3D35" w:rsidRPr="00A52344" w:rsidRDefault="008C3D35" w:rsidP="003F346B">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A52344">
              <w:rPr>
                <w:b/>
                <w:color w:val="auto"/>
                <w:sz w:val="20"/>
              </w:rPr>
              <w:t>FACTOR</w:t>
            </w:r>
          </w:p>
        </w:tc>
      </w:tr>
      <w:tr w:rsidR="008C3D35" w:rsidRPr="00007146" w14:paraId="4385E781" w14:textId="7B84BD07" w:rsidTr="008C3D35">
        <w:trPr>
          <w:jc w:val="center"/>
        </w:trPr>
        <w:tc>
          <w:tcPr>
            <w:cnfStyle w:val="001000000000" w:firstRow="0" w:lastRow="0" w:firstColumn="1" w:lastColumn="0" w:oddVBand="0" w:evenVBand="0" w:oddHBand="0" w:evenHBand="0" w:firstRowFirstColumn="0" w:firstRowLastColumn="0" w:lastRowFirstColumn="0" w:lastRowLastColumn="0"/>
            <w:tcW w:w="3000" w:type="dxa"/>
          </w:tcPr>
          <w:p w14:paraId="0C2ADF26" w14:textId="12BB412F" w:rsidR="008C3D35" w:rsidRPr="00A52344" w:rsidRDefault="008C3D35" w:rsidP="003F346B">
            <w:pPr>
              <w:ind w:firstLine="0"/>
              <w:jc w:val="center"/>
              <w:rPr>
                <w:color w:val="auto"/>
                <w:sz w:val="20"/>
              </w:rPr>
            </w:pPr>
            <w:r w:rsidRPr="00A52344">
              <w:rPr>
                <w:color w:val="auto"/>
                <w:sz w:val="20"/>
              </w:rPr>
              <w:t>No tiene</w:t>
            </w:r>
          </w:p>
        </w:tc>
        <w:tc>
          <w:tcPr>
            <w:tcW w:w="2904" w:type="dxa"/>
          </w:tcPr>
          <w:p w14:paraId="63BF78B0" w14:textId="77777777" w:rsidR="008C3D35" w:rsidRPr="00A52344" w:rsidRDefault="008C3D35" w:rsidP="003F346B">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A52344">
              <w:rPr>
                <w:color w:val="auto"/>
                <w:sz w:val="20"/>
              </w:rPr>
              <w:t>1.00</w:t>
            </w:r>
          </w:p>
        </w:tc>
      </w:tr>
      <w:tr w:rsidR="008C3D35" w:rsidRPr="00007146" w14:paraId="2B25A74B" w14:textId="030F4F3D" w:rsidTr="008C3D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0" w:type="dxa"/>
          </w:tcPr>
          <w:p w14:paraId="030F2B77" w14:textId="77777777" w:rsidR="008C3D35" w:rsidRPr="00A52344" w:rsidRDefault="008C3D35" w:rsidP="003F346B">
            <w:pPr>
              <w:ind w:firstLine="0"/>
              <w:jc w:val="center"/>
              <w:rPr>
                <w:color w:val="auto"/>
                <w:sz w:val="20"/>
              </w:rPr>
            </w:pPr>
            <w:r w:rsidRPr="00A52344">
              <w:rPr>
                <w:color w:val="auto"/>
                <w:sz w:val="20"/>
              </w:rPr>
              <w:t>Autopista</w:t>
            </w:r>
          </w:p>
        </w:tc>
        <w:tc>
          <w:tcPr>
            <w:tcW w:w="2904" w:type="dxa"/>
          </w:tcPr>
          <w:p w14:paraId="78032169" w14:textId="77777777" w:rsidR="008C3D35" w:rsidRPr="00A52344" w:rsidRDefault="008C3D35" w:rsidP="003F346B">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A52344">
              <w:rPr>
                <w:color w:val="auto"/>
                <w:sz w:val="20"/>
              </w:rPr>
              <w:t>1.00</w:t>
            </w:r>
          </w:p>
        </w:tc>
      </w:tr>
      <w:tr w:rsidR="008C3D35" w:rsidRPr="00007146" w14:paraId="28F247CC" w14:textId="54A708C7" w:rsidTr="008C3D35">
        <w:trPr>
          <w:jc w:val="center"/>
        </w:trPr>
        <w:tc>
          <w:tcPr>
            <w:cnfStyle w:val="001000000000" w:firstRow="0" w:lastRow="0" w:firstColumn="1" w:lastColumn="0" w:oddVBand="0" w:evenVBand="0" w:oddHBand="0" w:evenHBand="0" w:firstRowFirstColumn="0" w:firstRowLastColumn="0" w:lastRowFirstColumn="0" w:lastRowLastColumn="0"/>
            <w:tcW w:w="3000" w:type="dxa"/>
          </w:tcPr>
          <w:p w14:paraId="5E8FB33F" w14:textId="77777777" w:rsidR="008C3D35" w:rsidRPr="00A52344" w:rsidRDefault="008C3D35" w:rsidP="003F346B">
            <w:pPr>
              <w:ind w:firstLine="0"/>
              <w:jc w:val="center"/>
              <w:rPr>
                <w:color w:val="auto"/>
                <w:sz w:val="20"/>
              </w:rPr>
            </w:pPr>
            <w:r w:rsidRPr="00A52344">
              <w:rPr>
                <w:color w:val="auto"/>
                <w:sz w:val="20"/>
              </w:rPr>
              <w:t>Avenida</w:t>
            </w:r>
          </w:p>
        </w:tc>
        <w:tc>
          <w:tcPr>
            <w:tcW w:w="2904" w:type="dxa"/>
          </w:tcPr>
          <w:p w14:paraId="49DC7145" w14:textId="54F1DA1C" w:rsidR="008C3D35" w:rsidRPr="00A52344" w:rsidRDefault="008C3D35" w:rsidP="003F346B">
            <w:pPr>
              <w:ind w:firstLine="0"/>
              <w:jc w:val="center"/>
              <w:cnfStyle w:val="000000000000" w:firstRow="0" w:lastRow="0" w:firstColumn="0" w:lastColumn="0" w:oddVBand="0" w:evenVBand="0" w:oddHBand="0" w:evenHBand="0" w:firstRowFirstColumn="0" w:firstRowLastColumn="0" w:lastRowFirstColumn="0" w:lastRowLastColumn="0"/>
              <w:rPr>
                <w:bCs/>
                <w:color w:val="auto"/>
                <w:sz w:val="20"/>
              </w:rPr>
            </w:pPr>
            <w:r w:rsidRPr="00A52344">
              <w:rPr>
                <w:bCs/>
                <w:color w:val="auto"/>
                <w:sz w:val="20"/>
              </w:rPr>
              <w:t>1.08</w:t>
            </w:r>
          </w:p>
        </w:tc>
      </w:tr>
      <w:tr w:rsidR="008C3D35" w:rsidRPr="00007146" w14:paraId="7CD70BF8" w14:textId="0FF6A4B7" w:rsidTr="008C3D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0" w:type="dxa"/>
          </w:tcPr>
          <w:p w14:paraId="71B92DE1" w14:textId="77777777" w:rsidR="008C3D35" w:rsidRPr="00A52344" w:rsidRDefault="008C3D35" w:rsidP="003F346B">
            <w:pPr>
              <w:ind w:firstLine="0"/>
              <w:jc w:val="center"/>
              <w:rPr>
                <w:color w:val="auto"/>
                <w:sz w:val="20"/>
              </w:rPr>
            </w:pPr>
            <w:r w:rsidRPr="00A52344">
              <w:rPr>
                <w:color w:val="auto"/>
                <w:sz w:val="20"/>
              </w:rPr>
              <w:t>Calle</w:t>
            </w:r>
          </w:p>
        </w:tc>
        <w:tc>
          <w:tcPr>
            <w:tcW w:w="2904" w:type="dxa"/>
          </w:tcPr>
          <w:p w14:paraId="68220998" w14:textId="77777777" w:rsidR="008C3D35" w:rsidRPr="00A52344" w:rsidRDefault="008C3D35" w:rsidP="003F346B">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A52344">
              <w:rPr>
                <w:color w:val="auto"/>
                <w:sz w:val="20"/>
              </w:rPr>
              <w:t>1.00</w:t>
            </w:r>
          </w:p>
        </w:tc>
      </w:tr>
      <w:tr w:rsidR="008C3D35" w:rsidRPr="00007146" w14:paraId="014EF87F" w14:textId="6A8F3EDC" w:rsidTr="008C3D35">
        <w:trPr>
          <w:jc w:val="center"/>
        </w:trPr>
        <w:tc>
          <w:tcPr>
            <w:cnfStyle w:val="001000000000" w:firstRow="0" w:lastRow="0" w:firstColumn="1" w:lastColumn="0" w:oddVBand="0" w:evenVBand="0" w:oddHBand="0" w:evenHBand="0" w:firstRowFirstColumn="0" w:firstRowLastColumn="0" w:lastRowFirstColumn="0" w:lastRowLastColumn="0"/>
            <w:tcW w:w="3000" w:type="dxa"/>
          </w:tcPr>
          <w:p w14:paraId="60F31DAE" w14:textId="77777777" w:rsidR="008C3D35" w:rsidRPr="00A52344" w:rsidRDefault="008C3D35" w:rsidP="003F346B">
            <w:pPr>
              <w:ind w:firstLine="0"/>
              <w:jc w:val="center"/>
              <w:rPr>
                <w:color w:val="auto"/>
                <w:sz w:val="20"/>
              </w:rPr>
            </w:pPr>
            <w:r w:rsidRPr="00A52344">
              <w:rPr>
                <w:color w:val="auto"/>
                <w:sz w:val="20"/>
              </w:rPr>
              <w:t>Callejón</w:t>
            </w:r>
          </w:p>
        </w:tc>
        <w:tc>
          <w:tcPr>
            <w:tcW w:w="2904" w:type="dxa"/>
          </w:tcPr>
          <w:p w14:paraId="69C68E53" w14:textId="77777777" w:rsidR="008C3D35" w:rsidRPr="00A52344" w:rsidRDefault="008C3D35" w:rsidP="003F346B">
            <w:pPr>
              <w:ind w:firstLine="0"/>
              <w:jc w:val="center"/>
              <w:cnfStyle w:val="000000000000" w:firstRow="0" w:lastRow="0" w:firstColumn="0" w:lastColumn="0" w:oddVBand="0" w:evenVBand="0" w:oddHBand="0" w:evenHBand="0" w:firstRowFirstColumn="0" w:firstRowLastColumn="0" w:lastRowFirstColumn="0" w:lastRowLastColumn="0"/>
              <w:rPr>
                <w:bCs/>
                <w:color w:val="auto"/>
                <w:sz w:val="20"/>
              </w:rPr>
            </w:pPr>
            <w:r w:rsidRPr="00A52344">
              <w:rPr>
                <w:bCs/>
                <w:color w:val="auto"/>
                <w:sz w:val="20"/>
              </w:rPr>
              <w:t>0.85</w:t>
            </w:r>
          </w:p>
        </w:tc>
      </w:tr>
      <w:tr w:rsidR="008C3D35" w:rsidRPr="00007146" w14:paraId="5D9DAC7E" w14:textId="46404029" w:rsidTr="008C3D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0" w:type="dxa"/>
          </w:tcPr>
          <w:p w14:paraId="0ADC8D00" w14:textId="77777777" w:rsidR="008C3D35" w:rsidRPr="00A52344" w:rsidRDefault="008C3D35" w:rsidP="003F346B">
            <w:pPr>
              <w:ind w:firstLine="0"/>
              <w:jc w:val="center"/>
              <w:rPr>
                <w:color w:val="auto"/>
                <w:sz w:val="20"/>
              </w:rPr>
            </w:pPr>
            <w:r w:rsidRPr="00A52344">
              <w:rPr>
                <w:color w:val="auto"/>
                <w:sz w:val="20"/>
              </w:rPr>
              <w:t>Escalinata</w:t>
            </w:r>
          </w:p>
        </w:tc>
        <w:tc>
          <w:tcPr>
            <w:tcW w:w="2904" w:type="dxa"/>
          </w:tcPr>
          <w:p w14:paraId="4A19DF70" w14:textId="77777777" w:rsidR="008C3D35" w:rsidRPr="00A52344" w:rsidRDefault="008C3D35" w:rsidP="003F346B">
            <w:pPr>
              <w:ind w:firstLine="0"/>
              <w:jc w:val="center"/>
              <w:cnfStyle w:val="000000100000" w:firstRow="0" w:lastRow="0" w:firstColumn="0" w:lastColumn="0" w:oddVBand="0" w:evenVBand="0" w:oddHBand="1" w:evenHBand="0" w:firstRowFirstColumn="0" w:firstRowLastColumn="0" w:lastRowFirstColumn="0" w:lastRowLastColumn="0"/>
              <w:rPr>
                <w:bCs/>
                <w:color w:val="auto"/>
                <w:sz w:val="20"/>
              </w:rPr>
            </w:pPr>
            <w:r w:rsidRPr="00A52344">
              <w:rPr>
                <w:bCs/>
                <w:color w:val="auto"/>
                <w:sz w:val="20"/>
              </w:rPr>
              <w:t>0.75</w:t>
            </w:r>
          </w:p>
        </w:tc>
      </w:tr>
      <w:tr w:rsidR="008C3D35" w:rsidRPr="00007146" w14:paraId="48911218" w14:textId="1A7E2395" w:rsidTr="008C3D35">
        <w:trPr>
          <w:jc w:val="center"/>
        </w:trPr>
        <w:tc>
          <w:tcPr>
            <w:cnfStyle w:val="001000000000" w:firstRow="0" w:lastRow="0" w:firstColumn="1" w:lastColumn="0" w:oddVBand="0" w:evenVBand="0" w:oddHBand="0" w:evenHBand="0" w:firstRowFirstColumn="0" w:firstRowLastColumn="0" w:lastRowFirstColumn="0" w:lastRowLastColumn="0"/>
            <w:tcW w:w="3000" w:type="dxa"/>
          </w:tcPr>
          <w:p w14:paraId="04EF51B1" w14:textId="77777777" w:rsidR="008C3D35" w:rsidRPr="00A52344" w:rsidRDefault="008C3D35" w:rsidP="003F346B">
            <w:pPr>
              <w:ind w:firstLine="0"/>
              <w:jc w:val="center"/>
              <w:rPr>
                <w:color w:val="auto"/>
                <w:sz w:val="20"/>
              </w:rPr>
            </w:pPr>
            <w:r w:rsidRPr="00A52344">
              <w:rPr>
                <w:color w:val="auto"/>
                <w:sz w:val="20"/>
              </w:rPr>
              <w:t>Pasaje</w:t>
            </w:r>
          </w:p>
        </w:tc>
        <w:tc>
          <w:tcPr>
            <w:tcW w:w="2904" w:type="dxa"/>
          </w:tcPr>
          <w:p w14:paraId="6C1DA6B3" w14:textId="77777777" w:rsidR="008C3D35" w:rsidRPr="00A52344" w:rsidRDefault="008C3D35" w:rsidP="003F346B">
            <w:pPr>
              <w:ind w:firstLine="0"/>
              <w:jc w:val="center"/>
              <w:cnfStyle w:val="000000000000" w:firstRow="0" w:lastRow="0" w:firstColumn="0" w:lastColumn="0" w:oddVBand="0" w:evenVBand="0" w:oddHBand="0" w:evenHBand="0" w:firstRowFirstColumn="0" w:firstRowLastColumn="0" w:lastRowFirstColumn="0" w:lastRowLastColumn="0"/>
              <w:rPr>
                <w:bCs/>
                <w:color w:val="auto"/>
                <w:sz w:val="20"/>
              </w:rPr>
            </w:pPr>
            <w:r w:rsidRPr="00A52344">
              <w:rPr>
                <w:bCs/>
                <w:color w:val="auto"/>
                <w:sz w:val="20"/>
              </w:rPr>
              <w:t>0.95</w:t>
            </w:r>
          </w:p>
        </w:tc>
      </w:tr>
      <w:tr w:rsidR="008C3D35" w:rsidRPr="00007146" w14:paraId="1EA91AB0" w14:textId="379C45E2" w:rsidTr="008C3D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0" w:type="dxa"/>
          </w:tcPr>
          <w:p w14:paraId="0070004F" w14:textId="77777777" w:rsidR="008C3D35" w:rsidRPr="00A52344" w:rsidRDefault="008C3D35" w:rsidP="003F346B">
            <w:pPr>
              <w:ind w:firstLine="0"/>
              <w:jc w:val="center"/>
              <w:rPr>
                <w:color w:val="auto"/>
                <w:sz w:val="20"/>
              </w:rPr>
            </w:pPr>
            <w:r w:rsidRPr="00A52344">
              <w:rPr>
                <w:color w:val="auto"/>
                <w:sz w:val="20"/>
              </w:rPr>
              <w:t>Peatonal</w:t>
            </w:r>
          </w:p>
        </w:tc>
        <w:tc>
          <w:tcPr>
            <w:tcW w:w="2904" w:type="dxa"/>
          </w:tcPr>
          <w:p w14:paraId="63C88527" w14:textId="77777777" w:rsidR="008C3D35" w:rsidRPr="00A52344" w:rsidRDefault="008C3D35" w:rsidP="003F346B">
            <w:pPr>
              <w:ind w:firstLine="0"/>
              <w:jc w:val="center"/>
              <w:cnfStyle w:val="000000100000" w:firstRow="0" w:lastRow="0" w:firstColumn="0" w:lastColumn="0" w:oddVBand="0" w:evenVBand="0" w:oddHBand="1" w:evenHBand="0" w:firstRowFirstColumn="0" w:firstRowLastColumn="0" w:lastRowFirstColumn="0" w:lastRowLastColumn="0"/>
              <w:rPr>
                <w:bCs/>
                <w:color w:val="auto"/>
                <w:sz w:val="20"/>
              </w:rPr>
            </w:pPr>
            <w:r w:rsidRPr="00A52344">
              <w:rPr>
                <w:bCs/>
                <w:color w:val="auto"/>
                <w:sz w:val="20"/>
              </w:rPr>
              <w:t>0.75</w:t>
            </w:r>
          </w:p>
        </w:tc>
      </w:tr>
      <w:tr w:rsidR="008C3D35" w:rsidRPr="00007146" w14:paraId="06C223FD" w14:textId="6A47C1A4" w:rsidTr="008C3D35">
        <w:trPr>
          <w:jc w:val="center"/>
        </w:trPr>
        <w:tc>
          <w:tcPr>
            <w:cnfStyle w:val="001000000000" w:firstRow="0" w:lastRow="0" w:firstColumn="1" w:lastColumn="0" w:oddVBand="0" w:evenVBand="0" w:oddHBand="0" w:evenHBand="0" w:firstRowFirstColumn="0" w:firstRowLastColumn="0" w:lastRowFirstColumn="0" w:lastRowLastColumn="0"/>
            <w:tcW w:w="3000" w:type="dxa"/>
          </w:tcPr>
          <w:p w14:paraId="587197FF" w14:textId="77777777" w:rsidR="008C3D35" w:rsidRPr="00A52344" w:rsidRDefault="008C3D35" w:rsidP="003F346B">
            <w:pPr>
              <w:ind w:firstLine="0"/>
              <w:jc w:val="center"/>
              <w:rPr>
                <w:color w:val="auto"/>
                <w:sz w:val="20"/>
              </w:rPr>
            </w:pPr>
            <w:r w:rsidRPr="00A52344">
              <w:rPr>
                <w:color w:val="auto"/>
                <w:sz w:val="20"/>
              </w:rPr>
              <w:t>Sendero</w:t>
            </w:r>
          </w:p>
        </w:tc>
        <w:tc>
          <w:tcPr>
            <w:tcW w:w="2904" w:type="dxa"/>
          </w:tcPr>
          <w:p w14:paraId="18E0E51C" w14:textId="77777777" w:rsidR="008C3D35" w:rsidRPr="00A52344" w:rsidRDefault="008C3D35" w:rsidP="003F346B">
            <w:pPr>
              <w:ind w:firstLine="0"/>
              <w:jc w:val="center"/>
              <w:cnfStyle w:val="000000000000" w:firstRow="0" w:lastRow="0" w:firstColumn="0" w:lastColumn="0" w:oddVBand="0" w:evenVBand="0" w:oddHBand="0" w:evenHBand="0" w:firstRowFirstColumn="0" w:firstRowLastColumn="0" w:lastRowFirstColumn="0" w:lastRowLastColumn="0"/>
              <w:rPr>
                <w:bCs/>
                <w:color w:val="auto"/>
                <w:sz w:val="20"/>
              </w:rPr>
            </w:pPr>
            <w:r w:rsidRPr="00A52344">
              <w:rPr>
                <w:bCs/>
                <w:color w:val="auto"/>
                <w:sz w:val="20"/>
              </w:rPr>
              <w:t>0.75</w:t>
            </w:r>
          </w:p>
        </w:tc>
      </w:tr>
      <w:tr w:rsidR="008C3D35" w:rsidRPr="00007146" w14:paraId="27D9B9F4" w14:textId="71E18813" w:rsidTr="008C3D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0" w:type="dxa"/>
          </w:tcPr>
          <w:p w14:paraId="0F7B55E8" w14:textId="77777777" w:rsidR="008C3D35" w:rsidRPr="00A52344" w:rsidRDefault="008C3D35" w:rsidP="003F346B">
            <w:pPr>
              <w:ind w:firstLine="0"/>
              <w:jc w:val="center"/>
              <w:rPr>
                <w:color w:val="auto"/>
                <w:sz w:val="20"/>
              </w:rPr>
            </w:pPr>
            <w:r w:rsidRPr="00A52344">
              <w:rPr>
                <w:color w:val="auto"/>
                <w:sz w:val="20"/>
              </w:rPr>
              <w:t>Línea férrea</w:t>
            </w:r>
          </w:p>
        </w:tc>
        <w:tc>
          <w:tcPr>
            <w:tcW w:w="2904" w:type="dxa"/>
          </w:tcPr>
          <w:p w14:paraId="099B5A09" w14:textId="77777777" w:rsidR="008C3D35" w:rsidRPr="00A52344" w:rsidRDefault="008C3D35" w:rsidP="003F346B">
            <w:pPr>
              <w:ind w:firstLine="0"/>
              <w:jc w:val="center"/>
              <w:cnfStyle w:val="000000100000" w:firstRow="0" w:lastRow="0" w:firstColumn="0" w:lastColumn="0" w:oddVBand="0" w:evenVBand="0" w:oddHBand="1" w:evenHBand="0" w:firstRowFirstColumn="0" w:firstRowLastColumn="0" w:lastRowFirstColumn="0" w:lastRowLastColumn="0"/>
              <w:rPr>
                <w:bCs/>
                <w:color w:val="auto"/>
                <w:sz w:val="20"/>
              </w:rPr>
            </w:pPr>
            <w:r w:rsidRPr="00A52344">
              <w:rPr>
                <w:bCs/>
                <w:color w:val="auto"/>
                <w:sz w:val="20"/>
              </w:rPr>
              <w:t>1.00</w:t>
            </w:r>
          </w:p>
        </w:tc>
      </w:tr>
    </w:tbl>
    <w:p w14:paraId="66BF7F55" w14:textId="55971CA5" w:rsidR="00E265B8" w:rsidRPr="00C106C3" w:rsidRDefault="00A85D76" w:rsidP="00A85D76">
      <w:pPr>
        <w:pStyle w:val="Descripcin"/>
      </w:pPr>
      <w:bookmarkStart w:id="165" w:name="_Toc532545801"/>
      <w:bookmarkStart w:id="166" w:name="tabla_7"/>
      <w:r w:rsidRPr="00C106C3">
        <w:rPr>
          <w:b/>
        </w:rPr>
        <w:t xml:space="preserve">Tabla </w:t>
      </w:r>
      <w:r w:rsidRPr="00C106C3">
        <w:rPr>
          <w:b/>
        </w:rPr>
        <w:fldChar w:fldCharType="begin"/>
      </w:r>
      <w:r w:rsidRPr="00C106C3">
        <w:rPr>
          <w:b/>
        </w:rPr>
        <w:instrText xml:space="preserve"> SEQ Tabla \* ARABIC </w:instrText>
      </w:r>
      <w:r w:rsidRPr="00C106C3">
        <w:rPr>
          <w:b/>
        </w:rPr>
        <w:fldChar w:fldCharType="separate"/>
      </w:r>
      <w:r w:rsidR="002A719D">
        <w:rPr>
          <w:b/>
          <w:noProof/>
        </w:rPr>
        <w:t>7</w:t>
      </w:r>
      <w:r w:rsidRPr="00C106C3">
        <w:rPr>
          <w:b/>
        </w:rPr>
        <w:fldChar w:fldCharType="end"/>
      </w:r>
      <w:r w:rsidRPr="00C106C3">
        <w:t xml:space="preserve"> Tabla de factores por tipo de acceso al predio</w:t>
      </w:r>
      <w:bookmarkEnd w:id="165"/>
    </w:p>
    <w:bookmarkEnd w:id="166"/>
    <w:p w14:paraId="5B84DAD6" w14:textId="77777777" w:rsidR="00E45E8A" w:rsidRDefault="00E45E8A" w:rsidP="00E45E8A">
      <w:pPr>
        <w:rPr>
          <w:highlight w:val="yellow"/>
        </w:rPr>
      </w:pPr>
    </w:p>
    <w:p w14:paraId="5AAAAF98" w14:textId="77777777" w:rsidR="008352F2" w:rsidRPr="00A52344" w:rsidRDefault="008352F2" w:rsidP="00E45E8A"/>
    <w:p w14:paraId="58971A28" w14:textId="77777777" w:rsidR="008352F2" w:rsidRPr="00A52344" w:rsidRDefault="008352F2" w:rsidP="008352F2">
      <w:pPr>
        <w:rPr>
          <w:rFonts w:eastAsiaTheme="minorEastAsia"/>
        </w:rPr>
      </w:pPr>
      <w:r w:rsidRPr="00A52344">
        <w:rPr>
          <w:rFonts w:eastAsiaTheme="minorEastAsia"/>
        </w:rPr>
        <w:t>Donde,</w:t>
      </w:r>
    </w:p>
    <w:p w14:paraId="37D359BB" w14:textId="527E441E" w:rsidR="008352F2" w:rsidRPr="00A52344" w:rsidRDefault="00A52344" w:rsidP="008352F2">
      <w:pPr>
        <w:rPr>
          <w:rFonts w:eastAsiaTheme="minorEastAsia"/>
        </w:rPr>
      </w:pPr>
      <w:r w:rsidRPr="00A52344">
        <w:rPr>
          <w:rFonts w:eastAsiaTheme="minorEastAsia"/>
        </w:rPr>
        <w:t>FACM</w:t>
      </w:r>
      <w:r w:rsidR="008352F2" w:rsidRPr="00A52344">
        <w:rPr>
          <w:rFonts w:eastAsiaTheme="minorEastAsia"/>
        </w:rPr>
        <w:tab/>
        <w:t>= factor acceso</w:t>
      </w:r>
      <w:r w:rsidRPr="00A52344">
        <w:rPr>
          <w:rFonts w:eastAsiaTheme="minorEastAsia"/>
        </w:rPr>
        <w:t xml:space="preserve"> a la muestra</w:t>
      </w:r>
    </w:p>
    <w:p w14:paraId="4EE5E00D" w14:textId="3149A17F" w:rsidR="008352F2" w:rsidRPr="00A52344" w:rsidRDefault="002C1F3B" w:rsidP="008352F2">
      <w:pPr>
        <w:rPr>
          <w:rFonts w:eastAsiaTheme="minorEastAsia"/>
        </w:rPr>
      </w:pPr>
      <w:r w:rsidRPr="00A52344">
        <w:rPr>
          <w:rFonts w:eastAsiaTheme="minorEastAsia"/>
        </w:rPr>
        <w:t>fac</w:t>
      </w:r>
      <w:r w:rsidR="008352F2" w:rsidRPr="00A52344">
        <w:rPr>
          <w:rFonts w:eastAsiaTheme="minorEastAsia"/>
        </w:rPr>
        <w:tab/>
        <w:t xml:space="preserve">= factor </w:t>
      </w:r>
      <w:r w:rsidR="00C106C3">
        <w:rPr>
          <w:rFonts w:eastAsiaTheme="minorEastAsia"/>
        </w:rPr>
        <w:t xml:space="preserve">de la </w:t>
      </w:r>
      <w:r w:rsidR="008352F2" w:rsidRPr="00C106C3">
        <w:rPr>
          <w:rFonts w:eastAsiaTheme="minorEastAsia"/>
        </w:rPr>
        <w:t>tabla 7</w:t>
      </w:r>
    </w:p>
    <w:p w14:paraId="63D12105" w14:textId="36AACDF0" w:rsidR="008352F2" w:rsidRPr="00A52344" w:rsidRDefault="008352F2" w:rsidP="008352F2">
      <w:pPr>
        <w:rPr>
          <w:rFonts w:eastAsiaTheme="minorEastAsia"/>
        </w:rPr>
      </w:pPr>
      <w:r w:rsidRPr="00A52344">
        <w:rPr>
          <w:rFonts w:eastAsiaTheme="minorEastAsia"/>
        </w:rPr>
        <w:t>1</w:t>
      </w:r>
      <w:r w:rsidRPr="00A52344">
        <w:rPr>
          <w:rFonts w:eastAsiaTheme="minorEastAsia"/>
        </w:rPr>
        <w:tab/>
        <w:t>= constante</w:t>
      </w:r>
    </w:p>
    <w:p w14:paraId="5A81DF0F" w14:textId="6EDBE425" w:rsidR="008352F2" w:rsidRPr="00A52344" w:rsidRDefault="00A52344" w:rsidP="008352F2">
      <w:r w:rsidRPr="00A52344">
        <w:rPr>
          <w:rFonts w:eastAsiaTheme="minorEastAsia"/>
        </w:rPr>
        <w:t>FACM</w:t>
      </w:r>
      <w:r w:rsidR="00FB128E" w:rsidRPr="00A52344">
        <w:rPr>
          <w:rFonts w:eastAsiaTheme="minorEastAsia"/>
        </w:rPr>
        <w:t>= 1</w:t>
      </w:r>
      <w:r w:rsidR="00043790" w:rsidRPr="00A52344">
        <w:rPr>
          <w:rFonts w:eastAsiaTheme="minorEastAsia"/>
        </w:rPr>
        <w:t>/fac</w:t>
      </w:r>
    </w:p>
    <w:p w14:paraId="43572069" w14:textId="77777777" w:rsidR="008352F2" w:rsidRDefault="008352F2" w:rsidP="00E45E8A">
      <w:pPr>
        <w:rPr>
          <w:highlight w:val="yellow"/>
        </w:rPr>
      </w:pPr>
    </w:p>
    <w:p w14:paraId="12CC205B" w14:textId="4C7079A5" w:rsidR="005A72E4" w:rsidRPr="00E50C28" w:rsidRDefault="003F346B" w:rsidP="003F346B">
      <w:pPr>
        <w:pStyle w:val="Ttulo3"/>
      </w:pPr>
      <w:bookmarkStart w:id="167" w:name="_Toc532564522"/>
      <w:r w:rsidRPr="00E50C28">
        <w:t>Factor de Acceso a Servicios Básicos e Infraestructura</w:t>
      </w:r>
      <w:bookmarkEnd w:id="167"/>
      <w:r w:rsidR="00E50C28" w:rsidRPr="00E50C28">
        <w:t xml:space="preserve"> </w:t>
      </w:r>
    </w:p>
    <w:p w14:paraId="3C020A04" w14:textId="55B39B8B" w:rsidR="003F346B" w:rsidRPr="00007146" w:rsidRDefault="003F346B" w:rsidP="007506F9">
      <w:pPr>
        <w:jc w:val="both"/>
        <w:rPr>
          <w:highlight w:val="yellow"/>
        </w:rPr>
      </w:pPr>
      <w:bookmarkStart w:id="168" w:name="_CTVK001a10a93c866ad497a9b0206dfbfd4dda9"/>
      <w:r w:rsidRPr="00E50C28">
        <w:rPr>
          <w:color w:val="000000"/>
          <w:szCs w:val="24"/>
        </w:rPr>
        <w:t>El acceso a servicios básicos e infraestructura que individualmente disponga cada predio muy a pesar de la disponibilidad de los mismos en su zona homogénea influye en el valor comercial final del mismo, ya que se relaciona con obras de servicios básicos y acometidas que incrementan el valor comercial del mismo y que sustentará su avalúo catastral</w:t>
      </w:r>
      <w:bookmarkEnd w:id="168"/>
      <w:r w:rsidR="00E50C28" w:rsidRPr="00E50C28">
        <w:rPr>
          <w:color w:val="000000"/>
          <w:szCs w:val="24"/>
        </w:rPr>
        <w:t xml:space="preserve"> </w:t>
      </w:r>
      <w:r w:rsidR="00FB128E" w:rsidRPr="00E50C28">
        <w:rPr>
          <w:color w:val="000000"/>
          <w:szCs w:val="24"/>
        </w:rPr>
        <w:t>(</w:t>
      </w:r>
      <w:r w:rsidR="00FB128E" w:rsidRPr="00E50C28">
        <w:t>Propuesta</w:t>
      </w:r>
      <w:r w:rsidR="00E50C28" w:rsidRPr="00204AB5">
        <w:t xml:space="preserve"> de Metodología para el cálculo de los avalúos catastrales de bienes inmuebles urbanos 2018- MIDUVI</w:t>
      </w:r>
      <w:r w:rsidR="00E50C28">
        <w:t>)</w:t>
      </w:r>
    </w:p>
    <w:p w14:paraId="16A40915" w14:textId="77777777" w:rsidR="00B3101A" w:rsidRPr="00007146" w:rsidRDefault="00B3101A" w:rsidP="003F346B">
      <w:pPr>
        <w:rPr>
          <w:highlight w:val="yellow"/>
        </w:rPr>
      </w:pPr>
    </w:p>
    <w:tbl>
      <w:tblPr>
        <w:tblStyle w:val="Tabladecuadrcula6concolores-nfasis31"/>
        <w:tblW w:w="0" w:type="auto"/>
        <w:jc w:val="center"/>
        <w:tblLook w:val="04A0" w:firstRow="1" w:lastRow="0" w:firstColumn="1" w:lastColumn="0" w:noHBand="0" w:noVBand="1"/>
      </w:tblPr>
      <w:tblGrid>
        <w:gridCol w:w="4251"/>
        <w:gridCol w:w="4244"/>
      </w:tblGrid>
      <w:tr w:rsidR="003F346B" w:rsidRPr="00E50C28" w14:paraId="3E33D883" w14:textId="77777777" w:rsidTr="003F346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5" w:type="dxa"/>
            <w:gridSpan w:val="2"/>
          </w:tcPr>
          <w:p w14:paraId="111A6F7D" w14:textId="77777777" w:rsidR="003F346B" w:rsidRPr="00E50C28" w:rsidRDefault="003F346B" w:rsidP="003F346B">
            <w:pPr>
              <w:ind w:firstLine="0"/>
              <w:jc w:val="center"/>
              <w:rPr>
                <w:color w:val="auto"/>
                <w:sz w:val="20"/>
              </w:rPr>
            </w:pPr>
            <w:r w:rsidRPr="00E50C28">
              <w:rPr>
                <w:color w:val="auto"/>
                <w:sz w:val="20"/>
              </w:rPr>
              <w:t>TABLA DE FACTOR DE CORRECCIÓN POR ACCESO A OBRAS SANITARIAS (San)</w:t>
            </w:r>
          </w:p>
        </w:tc>
      </w:tr>
      <w:tr w:rsidR="003F346B" w:rsidRPr="00E50C28" w14:paraId="7177E3E8" w14:textId="77777777" w:rsidTr="003F34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6605DE17" w14:textId="77777777" w:rsidR="003F346B" w:rsidRPr="00E50C28" w:rsidRDefault="003F346B" w:rsidP="003F346B">
            <w:pPr>
              <w:ind w:firstLine="0"/>
              <w:jc w:val="center"/>
              <w:rPr>
                <w:color w:val="auto"/>
                <w:sz w:val="20"/>
              </w:rPr>
            </w:pPr>
            <w:r w:rsidRPr="00E50C28">
              <w:rPr>
                <w:color w:val="auto"/>
                <w:sz w:val="20"/>
              </w:rPr>
              <w:t>TIPO DE ACCESO A OBRAS SANITARIAS</w:t>
            </w:r>
          </w:p>
        </w:tc>
        <w:tc>
          <w:tcPr>
            <w:tcW w:w="4323" w:type="dxa"/>
          </w:tcPr>
          <w:p w14:paraId="0A261171" w14:textId="77777777" w:rsidR="003F346B" w:rsidRPr="00E50C28" w:rsidRDefault="003F346B" w:rsidP="003F346B">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E50C28">
              <w:rPr>
                <w:b/>
                <w:color w:val="auto"/>
                <w:sz w:val="20"/>
              </w:rPr>
              <w:t>FACTOR</w:t>
            </w:r>
          </w:p>
        </w:tc>
      </w:tr>
      <w:tr w:rsidR="003F346B" w:rsidRPr="00E50C28" w14:paraId="0905B822" w14:textId="77777777" w:rsidTr="003F346B">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1F6F1C8A" w14:textId="77777777" w:rsidR="003F346B" w:rsidRPr="00E50C28" w:rsidRDefault="003F346B" w:rsidP="003F346B">
            <w:pPr>
              <w:ind w:firstLine="0"/>
              <w:jc w:val="center"/>
              <w:rPr>
                <w:color w:val="auto"/>
                <w:sz w:val="20"/>
              </w:rPr>
            </w:pPr>
            <w:r w:rsidRPr="00E50C28">
              <w:rPr>
                <w:color w:val="auto"/>
                <w:sz w:val="20"/>
              </w:rPr>
              <w:t>No tiene</w:t>
            </w:r>
          </w:p>
        </w:tc>
        <w:tc>
          <w:tcPr>
            <w:tcW w:w="4323" w:type="dxa"/>
          </w:tcPr>
          <w:p w14:paraId="04A6AB49" w14:textId="77777777" w:rsidR="003F346B" w:rsidRPr="00E50C28" w:rsidRDefault="003F346B" w:rsidP="003F346B">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E50C28">
              <w:rPr>
                <w:color w:val="auto"/>
                <w:sz w:val="20"/>
              </w:rPr>
              <w:t>0.87</w:t>
            </w:r>
          </w:p>
        </w:tc>
      </w:tr>
      <w:tr w:rsidR="003F346B" w:rsidRPr="00E50C28" w14:paraId="5194D52E" w14:textId="77777777" w:rsidTr="003F34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3B75B510" w14:textId="77777777" w:rsidR="003F346B" w:rsidRPr="00E50C28" w:rsidRDefault="003F346B" w:rsidP="003F346B">
            <w:pPr>
              <w:ind w:firstLine="0"/>
              <w:jc w:val="center"/>
              <w:rPr>
                <w:color w:val="auto"/>
                <w:sz w:val="20"/>
              </w:rPr>
            </w:pPr>
            <w:r w:rsidRPr="00E50C28">
              <w:rPr>
                <w:color w:val="auto"/>
                <w:sz w:val="20"/>
              </w:rPr>
              <w:t>Descarga a cuerpos de agua</w:t>
            </w:r>
          </w:p>
        </w:tc>
        <w:tc>
          <w:tcPr>
            <w:tcW w:w="4323" w:type="dxa"/>
          </w:tcPr>
          <w:p w14:paraId="2DAFEFF2" w14:textId="77777777" w:rsidR="003F346B" w:rsidRPr="00E50C28" w:rsidRDefault="003F346B" w:rsidP="003F346B">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E50C28">
              <w:rPr>
                <w:color w:val="auto"/>
                <w:sz w:val="20"/>
              </w:rPr>
              <w:t>0.89</w:t>
            </w:r>
          </w:p>
        </w:tc>
      </w:tr>
      <w:tr w:rsidR="003F346B" w:rsidRPr="00E50C28" w14:paraId="078C6CC1" w14:textId="77777777" w:rsidTr="003F346B">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55C31D60" w14:textId="77777777" w:rsidR="003F346B" w:rsidRPr="00E50C28" w:rsidRDefault="003F346B" w:rsidP="003F346B">
            <w:pPr>
              <w:ind w:firstLine="0"/>
              <w:jc w:val="center"/>
              <w:rPr>
                <w:color w:val="auto"/>
                <w:sz w:val="20"/>
              </w:rPr>
            </w:pPr>
            <w:r w:rsidRPr="00E50C28">
              <w:rPr>
                <w:color w:val="auto"/>
                <w:sz w:val="20"/>
              </w:rPr>
              <w:t>Pozo ciego</w:t>
            </w:r>
          </w:p>
        </w:tc>
        <w:tc>
          <w:tcPr>
            <w:tcW w:w="4323" w:type="dxa"/>
          </w:tcPr>
          <w:p w14:paraId="394AD9A5" w14:textId="77777777" w:rsidR="003F346B" w:rsidRPr="00E50C28" w:rsidRDefault="003F346B" w:rsidP="003F346B">
            <w:pPr>
              <w:ind w:firstLine="0"/>
              <w:jc w:val="center"/>
              <w:cnfStyle w:val="000000000000" w:firstRow="0" w:lastRow="0" w:firstColumn="0" w:lastColumn="0" w:oddVBand="0" w:evenVBand="0" w:oddHBand="0" w:evenHBand="0" w:firstRowFirstColumn="0" w:firstRowLastColumn="0" w:lastRowFirstColumn="0" w:lastRowLastColumn="0"/>
              <w:rPr>
                <w:bCs/>
                <w:color w:val="auto"/>
                <w:sz w:val="20"/>
              </w:rPr>
            </w:pPr>
            <w:r w:rsidRPr="00E50C28">
              <w:rPr>
                <w:bCs/>
                <w:color w:val="auto"/>
                <w:sz w:val="20"/>
              </w:rPr>
              <w:t>0.91</w:t>
            </w:r>
          </w:p>
        </w:tc>
      </w:tr>
      <w:tr w:rsidR="003F346B" w:rsidRPr="00E50C28" w14:paraId="196C2241" w14:textId="77777777" w:rsidTr="003F34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3134EB7A" w14:textId="77777777" w:rsidR="003F346B" w:rsidRPr="00E50C28" w:rsidRDefault="003F346B" w:rsidP="003F346B">
            <w:pPr>
              <w:ind w:firstLine="0"/>
              <w:jc w:val="center"/>
              <w:rPr>
                <w:color w:val="auto"/>
                <w:sz w:val="20"/>
              </w:rPr>
            </w:pPr>
            <w:r w:rsidRPr="00E50C28">
              <w:rPr>
                <w:color w:val="auto"/>
                <w:sz w:val="20"/>
              </w:rPr>
              <w:t>Pozo séptico</w:t>
            </w:r>
          </w:p>
        </w:tc>
        <w:tc>
          <w:tcPr>
            <w:tcW w:w="4323" w:type="dxa"/>
          </w:tcPr>
          <w:p w14:paraId="563A661C" w14:textId="77777777" w:rsidR="003F346B" w:rsidRPr="00E50C28" w:rsidRDefault="003F346B" w:rsidP="003F346B">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E50C28">
              <w:rPr>
                <w:color w:val="auto"/>
                <w:sz w:val="20"/>
              </w:rPr>
              <w:t>0.93</w:t>
            </w:r>
          </w:p>
        </w:tc>
      </w:tr>
      <w:tr w:rsidR="003F346B" w:rsidRPr="00E50C28" w14:paraId="48DF8BF6" w14:textId="77777777" w:rsidTr="003F346B">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646AE889" w14:textId="77777777" w:rsidR="003F346B" w:rsidRPr="00E50C28" w:rsidRDefault="003F346B" w:rsidP="003F346B">
            <w:pPr>
              <w:ind w:firstLine="0"/>
              <w:jc w:val="center"/>
              <w:rPr>
                <w:color w:val="auto"/>
                <w:sz w:val="20"/>
              </w:rPr>
            </w:pPr>
            <w:r w:rsidRPr="00E50C28">
              <w:rPr>
                <w:color w:val="auto"/>
                <w:sz w:val="20"/>
              </w:rPr>
              <w:t>Red pública</w:t>
            </w:r>
          </w:p>
        </w:tc>
        <w:tc>
          <w:tcPr>
            <w:tcW w:w="4323" w:type="dxa"/>
          </w:tcPr>
          <w:p w14:paraId="7467B033" w14:textId="77777777" w:rsidR="003F346B" w:rsidRPr="00E50C28" w:rsidRDefault="003F346B" w:rsidP="003F346B">
            <w:pPr>
              <w:ind w:firstLine="0"/>
              <w:jc w:val="center"/>
              <w:cnfStyle w:val="000000000000" w:firstRow="0" w:lastRow="0" w:firstColumn="0" w:lastColumn="0" w:oddVBand="0" w:evenVBand="0" w:oddHBand="0" w:evenHBand="0" w:firstRowFirstColumn="0" w:firstRowLastColumn="0" w:lastRowFirstColumn="0" w:lastRowLastColumn="0"/>
              <w:rPr>
                <w:bCs/>
                <w:color w:val="auto"/>
                <w:sz w:val="20"/>
              </w:rPr>
            </w:pPr>
            <w:r w:rsidRPr="00E50C28">
              <w:rPr>
                <w:bCs/>
                <w:color w:val="auto"/>
                <w:sz w:val="20"/>
              </w:rPr>
              <w:t>1.00</w:t>
            </w:r>
          </w:p>
        </w:tc>
      </w:tr>
    </w:tbl>
    <w:p w14:paraId="43094AE3" w14:textId="52F62D9A" w:rsidR="003F346B" w:rsidRPr="00E50C28" w:rsidRDefault="003F346B" w:rsidP="003F346B">
      <w:pPr>
        <w:pStyle w:val="Descripcin"/>
      </w:pPr>
      <w:bookmarkStart w:id="169" w:name="_Toc532545802"/>
      <w:bookmarkStart w:id="170" w:name="tabla_8"/>
      <w:r w:rsidRPr="00E50C28">
        <w:rPr>
          <w:b/>
        </w:rPr>
        <w:t xml:space="preserve">Tabla </w:t>
      </w:r>
      <w:r w:rsidRPr="00E50C28">
        <w:rPr>
          <w:b/>
        </w:rPr>
        <w:fldChar w:fldCharType="begin"/>
      </w:r>
      <w:r w:rsidRPr="00E50C28">
        <w:rPr>
          <w:b/>
        </w:rPr>
        <w:instrText xml:space="preserve"> SEQ Tabla \* ARABIC </w:instrText>
      </w:r>
      <w:r w:rsidRPr="00E50C28">
        <w:rPr>
          <w:b/>
        </w:rPr>
        <w:fldChar w:fldCharType="separate"/>
      </w:r>
      <w:r w:rsidR="002A719D">
        <w:rPr>
          <w:b/>
          <w:noProof/>
        </w:rPr>
        <w:t>8</w:t>
      </w:r>
      <w:r w:rsidRPr="00E50C28">
        <w:rPr>
          <w:b/>
        </w:rPr>
        <w:fldChar w:fldCharType="end"/>
      </w:r>
      <w:r w:rsidRPr="00E50C28">
        <w:t xml:space="preserve"> Tabla de factor de corrección por acceso a obras sanitarias (San)</w:t>
      </w:r>
      <w:bookmarkEnd w:id="169"/>
    </w:p>
    <w:bookmarkEnd w:id="170"/>
    <w:p w14:paraId="568ABD3B" w14:textId="77777777" w:rsidR="003F346B" w:rsidRPr="00E50C28" w:rsidRDefault="003F346B" w:rsidP="003F346B"/>
    <w:tbl>
      <w:tblPr>
        <w:tblStyle w:val="Tabladecuadrcula6concolores-nfasis31"/>
        <w:tblW w:w="0" w:type="auto"/>
        <w:jc w:val="center"/>
        <w:tblLook w:val="04A0" w:firstRow="1" w:lastRow="0" w:firstColumn="1" w:lastColumn="0" w:noHBand="0" w:noVBand="1"/>
      </w:tblPr>
      <w:tblGrid>
        <w:gridCol w:w="4251"/>
        <w:gridCol w:w="4244"/>
      </w:tblGrid>
      <w:tr w:rsidR="003F346B" w:rsidRPr="00E50C28" w14:paraId="0FAA2A9A" w14:textId="77777777" w:rsidTr="003F346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5" w:type="dxa"/>
            <w:gridSpan w:val="2"/>
          </w:tcPr>
          <w:p w14:paraId="238A6750" w14:textId="77777777" w:rsidR="003F346B" w:rsidRPr="00E50C28" w:rsidRDefault="003F346B" w:rsidP="003F346B">
            <w:pPr>
              <w:ind w:firstLine="0"/>
              <w:jc w:val="center"/>
              <w:rPr>
                <w:color w:val="auto"/>
                <w:sz w:val="20"/>
              </w:rPr>
            </w:pPr>
            <w:r w:rsidRPr="00E50C28">
              <w:rPr>
                <w:color w:val="auto"/>
                <w:sz w:val="20"/>
              </w:rPr>
              <w:t>TABLA DE FACTOR DE CORRECCIÓN PO</w:t>
            </w:r>
            <w:r w:rsidR="00AE718F" w:rsidRPr="00E50C28">
              <w:rPr>
                <w:color w:val="auto"/>
                <w:sz w:val="20"/>
              </w:rPr>
              <w:t>R ACCESO A ENERGÍA ELÉCTRICA (Ee</w:t>
            </w:r>
            <w:r w:rsidRPr="00E50C28">
              <w:rPr>
                <w:color w:val="auto"/>
                <w:sz w:val="20"/>
              </w:rPr>
              <w:t>l)</w:t>
            </w:r>
          </w:p>
        </w:tc>
      </w:tr>
      <w:tr w:rsidR="003F346B" w:rsidRPr="00E50C28" w14:paraId="4BAC8E0D" w14:textId="77777777" w:rsidTr="003F34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0E3114D0" w14:textId="77777777" w:rsidR="003F346B" w:rsidRPr="00E50C28" w:rsidRDefault="003F346B" w:rsidP="003F346B">
            <w:pPr>
              <w:ind w:firstLine="0"/>
              <w:jc w:val="center"/>
              <w:rPr>
                <w:color w:val="auto"/>
                <w:sz w:val="20"/>
              </w:rPr>
            </w:pPr>
            <w:r w:rsidRPr="00E50C28">
              <w:rPr>
                <w:color w:val="auto"/>
                <w:sz w:val="20"/>
              </w:rPr>
              <w:t>TIPO DE ACCESO A ENERGÍA ELÉCTRICA</w:t>
            </w:r>
          </w:p>
        </w:tc>
        <w:tc>
          <w:tcPr>
            <w:tcW w:w="4323" w:type="dxa"/>
          </w:tcPr>
          <w:p w14:paraId="0BF83241" w14:textId="77777777" w:rsidR="003F346B" w:rsidRPr="00E50C28" w:rsidRDefault="003F346B" w:rsidP="003F346B">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E50C28">
              <w:rPr>
                <w:b/>
                <w:color w:val="auto"/>
                <w:sz w:val="20"/>
              </w:rPr>
              <w:t>FACTOR</w:t>
            </w:r>
          </w:p>
        </w:tc>
      </w:tr>
      <w:tr w:rsidR="003F346B" w:rsidRPr="00E50C28" w14:paraId="53CCB7C4" w14:textId="77777777" w:rsidTr="003F346B">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35D26988" w14:textId="77777777" w:rsidR="003F346B" w:rsidRPr="00E50C28" w:rsidRDefault="003F346B" w:rsidP="003F346B">
            <w:pPr>
              <w:ind w:firstLine="0"/>
              <w:jc w:val="center"/>
              <w:rPr>
                <w:color w:val="auto"/>
                <w:sz w:val="20"/>
              </w:rPr>
            </w:pPr>
            <w:r w:rsidRPr="00E50C28">
              <w:rPr>
                <w:color w:val="auto"/>
                <w:sz w:val="20"/>
              </w:rPr>
              <w:t>No tiene</w:t>
            </w:r>
          </w:p>
        </w:tc>
        <w:tc>
          <w:tcPr>
            <w:tcW w:w="4323" w:type="dxa"/>
          </w:tcPr>
          <w:p w14:paraId="642753F5" w14:textId="77777777" w:rsidR="003F346B" w:rsidRPr="00E50C28" w:rsidRDefault="003F346B" w:rsidP="003F346B">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E50C28">
              <w:rPr>
                <w:color w:val="auto"/>
                <w:sz w:val="20"/>
              </w:rPr>
              <w:t>0.95</w:t>
            </w:r>
          </w:p>
        </w:tc>
      </w:tr>
      <w:tr w:rsidR="003F346B" w:rsidRPr="00E50C28" w14:paraId="0C89429F" w14:textId="77777777" w:rsidTr="003F34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6FB2CB44" w14:textId="77777777" w:rsidR="003F346B" w:rsidRPr="00E50C28" w:rsidRDefault="003F346B" w:rsidP="003F346B">
            <w:pPr>
              <w:ind w:firstLine="0"/>
              <w:jc w:val="center"/>
              <w:rPr>
                <w:color w:val="auto"/>
                <w:sz w:val="20"/>
              </w:rPr>
            </w:pPr>
            <w:r w:rsidRPr="00E50C28">
              <w:rPr>
                <w:color w:val="auto"/>
                <w:sz w:val="20"/>
              </w:rPr>
              <w:t>Generador de luz</w:t>
            </w:r>
          </w:p>
        </w:tc>
        <w:tc>
          <w:tcPr>
            <w:tcW w:w="4323" w:type="dxa"/>
          </w:tcPr>
          <w:p w14:paraId="392CF394" w14:textId="77777777" w:rsidR="003F346B" w:rsidRPr="00E50C28" w:rsidRDefault="003F346B" w:rsidP="003F346B">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E50C28">
              <w:rPr>
                <w:color w:val="auto"/>
                <w:sz w:val="20"/>
              </w:rPr>
              <w:t>0.97</w:t>
            </w:r>
          </w:p>
        </w:tc>
      </w:tr>
      <w:tr w:rsidR="003F346B" w:rsidRPr="00E50C28" w14:paraId="5853BC2F" w14:textId="77777777" w:rsidTr="003F346B">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08CD76AD" w14:textId="77777777" w:rsidR="003F346B" w:rsidRPr="00E50C28" w:rsidRDefault="003F346B" w:rsidP="003F346B">
            <w:pPr>
              <w:ind w:firstLine="0"/>
              <w:jc w:val="center"/>
              <w:rPr>
                <w:color w:val="auto"/>
                <w:sz w:val="20"/>
              </w:rPr>
            </w:pPr>
            <w:r w:rsidRPr="00E50C28">
              <w:rPr>
                <w:color w:val="auto"/>
                <w:sz w:val="20"/>
              </w:rPr>
              <w:t>Panel solar</w:t>
            </w:r>
          </w:p>
        </w:tc>
        <w:tc>
          <w:tcPr>
            <w:tcW w:w="4323" w:type="dxa"/>
          </w:tcPr>
          <w:p w14:paraId="4D4E8511" w14:textId="77777777" w:rsidR="003F346B" w:rsidRPr="00E50C28" w:rsidRDefault="003F346B" w:rsidP="003F346B">
            <w:pPr>
              <w:ind w:firstLine="0"/>
              <w:jc w:val="center"/>
              <w:cnfStyle w:val="000000000000" w:firstRow="0" w:lastRow="0" w:firstColumn="0" w:lastColumn="0" w:oddVBand="0" w:evenVBand="0" w:oddHBand="0" w:evenHBand="0" w:firstRowFirstColumn="0" w:firstRowLastColumn="0" w:lastRowFirstColumn="0" w:lastRowLastColumn="0"/>
              <w:rPr>
                <w:bCs/>
                <w:color w:val="auto"/>
                <w:sz w:val="20"/>
              </w:rPr>
            </w:pPr>
            <w:r w:rsidRPr="00E50C28">
              <w:rPr>
                <w:bCs/>
                <w:color w:val="auto"/>
                <w:sz w:val="20"/>
              </w:rPr>
              <w:t>0.98</w:t>
            </w:r>
          </w:p>
        </w:tc>
      </w:tr>
      <w:tr w:rsidR="003F346B" w:rsidRPr="00E50C28" w14:paraId="62A88CAB" w14:textId="77777777" w:rsidTr="003F34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1F673D34" w14:textId="77777777" w:rsidR="003F346B" w:rsidRPr="00E50C28" w:rsidRDefault="003F346B" w:rsidP="003F346B">
            <w:pPr>
              <w:ind w:firstLine="0"/>
              <w:jc w:val="center"/>
              <w:rPr>
                <w:color w:val="auto"/>
                <w:sz w:val="20"/>
              </w:rPr>
            </w:pPr>
            <w:r w:rsidRPr="00E50C28">
              <w:rPr>
                <w:color w:val="auto"/>
                <w:sz w:val="20"/>
              </w:rPr>
              <w:t>Red pública</w:t>
            </w:r>
          </w:p>
        </w:tc>
        <w:tc>
          <w:tcPr>
            <w:tcW w:w="4323" w:type="dxa"/>
          </w:tcPr>
          <w:p w14:paraId="56A3BD78" w14:textId="77777777" w:rsidR="003F346B" w:rsidRPr="00E50C28" w:rsidRDefault="003F346B" w:rsidP="003F346B">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E50C28">
              <w:rPr>
                <w:color w:val="auto"/>
                <w:sz w:val="20"/>
              </w:rPr>
              <w:t>1.00</w:t>
            </w:r>
          </w:p>
        </w:tc>
      </w:tr>
    </w:tbl>
    <w:p w14:paraId="7729616C" w14:textId="0BB6D970" w:rsidR="003F346B" w:rsidRPr="00E50C28" w:rsidRDefault="003F346B" w:rsidP="003F346B">
      <w:pPr>
        <w:pStyle w:val="Descripcin"/>
      </w:pPr>
      <w:bookmarkStart w:id="171" w:name="_Toc532545803"/>
      <w:bookmarkStart w:id="172" w:name="tabla_9"/>
      <w:r w:rsidRPr="00E50C28">
        <w:rPr>
          <w:b/>
        </w:rPr>
        <w:t xml:space="preserve">Tabla </w:t>
      </w:r>
      <w:r w:rsidRPr="00E50C28">
        <w:rPr>
          <w:b/>
        </w:rPr>
        <w:fldChar w:fldCharType="begin"/>
      </w:r>
      <w:r w:rsidRPr="00E50C28">
        <w:rPr>
          <w:b/>
        </w:rPr>
        <w:instrText xml:space="preserve"> SEQ Tabla \* ARABIC </w:instrText>
      </w:r>
      <w:r w:rsidRPr="00E50C28">
        <w:rPr>
          <w:b/>
        </w:rPr>
        <w:fldChar w:fldCharType="separate"/>
      </w:r>
      <w:r w:rsidR="002A719D">
        <w:rPr>
          <w:b/>
          <w:noProof/>
        </w:rPr>
        <w:t>9</w:t>
      </w:r>
      <w:r w:rsidRPr="00E50C28">
        <w:rPr>
          <w:b/>
        </w:rPr>
        <w:fldChar w:fldCharType="end"/>
      </w:r>
      <w:r w:rsidRPr="00E50C28">
        <w:t xml:space="preserve"> Tabla de factor de corrección por acceso a energía eléctrica (Efl)</w:t>
      </w:r>
      <w:bookmarkEnd w:id="171"/>
    </w:p>
    <w:bookmarkEnd w:id="172"/>
    <w:p w14:paraId="098B5C41" w14:textId="77777777" w:rsidR="003F346B" w:rsidRPr="00E50C28" w:rsidRDefault="003F346B" w:rsidP="003F346B"/>
    <w:tbl>
      <w:tblPr>
        <w:tblStyle w:val="Tabladecuadrcula6concolores-nfasis31"/>
        <w:tblW w:w="0" w:type="auto"/>
        <w:jc w:val="center"/>
        <w:tblLook w:val="04A0" w:firstRow="1" w:lastRow="0" w:firstColumn="1" w:lastColumn="0" w:noHBand="0" w:noVBand="1"/>
      </w:tblPr>
      <w:tblGrid>
        <w:gridCol w:w="4253"/>
        <w:gridCol w:w="4242"/>
      </w:tblGrid>
      <w:tr w:rsidR="003F346B" w:rsidRPr="00E50C28" w14:paraId="4F84E84C" w14:textId="77777777" w:rsidTr="003F346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5" w:type="dxa"/>
            <w:gridSpan w:val="2"/>
          </w:tcPr>
          <w:p w14:paraId="425EF25E" w14:textId="77777777" w:rsidR="003F346B" w:rsidRPr="00E50C28" w:rsidRDefault="003F346B" w:rsidP="00335275">
            <w:pPr>
              <w:ind w:firstLine="0"/>
              <w:jc w:val="center"/>
              <w:rPr>
                <w:color w:val="auto"/>
                <w:sz w:val="20"/>
              </w:rPr>
            </w:pPr>
            <w:r w:rsidRPr="00E50C28">
              <w:rPr>
                <w:color w:val="auto"/>
                <w:sz w:val="20"/>
              </w:rPr>
              <w:t>TABLA DE FACTOR DE CORRECCIÓN POR A</w:t>
            </w:r>
            <w:r w:rsidR="00335275" w:rsidRPr="00E50C28">
              <w:rPr>
                <w:color w:val="auto"/>
                <w:sz w:val="20"/>
              </w:rPr>
              <w:t>CCESO AL AGUA (Agu)</w:t>
            </w:r>
          </w:p>
        </w:tc>
      </w:tr>
      <w:tr w:rsidR="003F346B" w:rsidRPr="00E50C28" w14:paraId="2B89FC46" w14:textId="77777777" w:rsidTr="003F34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38D097E2" w14:textId="77777777" w:rsidR="003F346B" w:rsidRPr="00E50C28" w:rsidRDefault="003F346B" w:rsidP="00335275">
            <w:pPr>
              <w:ind w:firstLine="0"/>
              <w:jc w:val="center"/>
              <w:rPr>
                <w:color w:val="auto"/>
                <w:sz w:val="20"/>
              </w:rPr>
            </w:pPr>
            <w:r w:rsidRPr="00E50C28">
              <w:rPr>
                <w:color w:val="auto"/>
                <w:sz w:val="20"/>
              </w:rPr>
              <w:t>TIPO DE ACCESO A</w:t>
            </w:r>
            <w:r w:rsidR="00335275" w:rsidRPr="00E50C28">
              <w:rPr>
                <w:color w:val="auto"/>
                <w:sz w:val="20"/>
              </w:rPr>
              <w:t>L AGUA</w:t>
            </w:r>
          </w:p>
        </w:tc>
        <w:tc>
          <w:tcPr>
            <w:tcW w:w="4323" w:type="dxa"/>
          </w:tcPr>
          <w:p w14:paraId="355F7EA3" w14:textId="77777777" w:rsidR="003F346B" w:rsidRPr="00E50C28" w:rsidRDefault="003F346B" w:rsidP="003F346B">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E50C28">
              <w:rPr>
                <w:b/>
                <w:color w:val="auto"/>
                <w:sz w:val="20"/>
              </w:rPr>
              <w:t>FACTOR</w:t>
            </w:r>
          </w:p>
        </w:tc>
      </w:tr>
      <w:tr w:rsidR="003F346B" w:rsidRPr="00E50C28" w14:paraId="11D63F75" w14:textId="77777777" w:rsidTr="003F346B">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679FC0BA" w14:textId="77777777" w:rsidR="003F346B" w:rsidRPr="00E50C28" w:rsidRDefault="003F346B" w:rsidP="003F346B">
            <w:pPr>
              <w:ind w:firstLine="0"/>
              <w:jc w:val="center"/>
              <w:rPr>
                <w:color w:val="auto"/>
                <w:sz w:val="20"/>
              </w:rPr>
            </w:pPr>
            <w:r w:rsidRPr="00E50C28">
              <w:rPr>
                <w:color w:val="auto"/>
                <w:sz w:val="20"/>
              </w:rPr>
              <w:t>No tiene</w:t>
            </w:r>
          </w:p>
        </w:tc>
        <w:tc>
          <w:tcPr>
            <w:tcW w:w="4323" w:type="dxa"/>
          </w:tcPr>
          <w:p w14:paraId="76B17B5B" w14:textId="77777777" w:rsidR="003F346B" w:rsidRPr="00E50C28" w:rsidRDefault="00335275" w:rsidP="003F346B">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E50C28">
              <w:rPr>
                <w:color w:val="auto"/>
                <w:sz w:val="20"/>
              </w:rPr>
              <w:t>0.92</w:t>
            </w:r>
          </w:p>
        </w:tc>
      </w:tr>
      <w:tr w:rsidR="003F346B" w:rsidRPr="00E50C28" w14:paraId="55078C03" w14:textId="77777777" w:rsidTr="003F34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634D2678" w14:textId="77777777" w:rsidR="003F346B" w:rsidRPr="00E50C28" w:rsidRDefault="00335275" w:rsidP="003F346B">
            <w:pPr>
              <w:ind w:firstLine="0"/>
              <w:jc w:val="center"/>
              <w:rPr>
                <w:color w:val="auto"/>
                <w:sz w:val="20"/>
              </w:rPr>
            </w:pPr>
            <w:r w:rsidRPr="00E50C28">
              <w:rPr>
                <w:color w:val="auto"/>
                <w:sz w:val="20"/>
              </w:rPr>
              <w:t>Recolección de agua lluvia</w:t>
            </w:r>
          </w:p>
        </w:tc>
        <w:tc>
          <w:tcPr>
            <w:tcW w:w="4323" w:type="dxa"/>
          </w:tcPr>
          <w:p w14:paraId="21C9C7ED" w14:textId="77777777" w:rsidR="003F346B" w:rsidRPr="00E50C28" w:rsidRDefault="00335275" w:rsidP="003F346B">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E50C28">
              <w:rPr>
                <w:color w:val="auto"/>
                <w:sz w:val="20"/>
              </w:rPr>
              <w:t>0.93</w:t>
            </w:r>
          </w:p>
        </w:tc>
      </w:tr>
      <w:tr w:rsidR="003F346B" w:rsidRPr="00E50C28" w14:paraId="000E1A06" w14:textId="77777777" w:rsidTr="003F346B">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1D9342C8" w14:textId="77777777" w:rsidR="003F346B" w:rsidRPr="00E50C28" w:rsidRDefault="00335275" w:rsidP="003F346B">
            <w:pPr>
              <w:ind w:firstLine="0"/>
              <w:jc w:val="center"/>
              <w:rPr>
                <w:color w:val="auto"/>
                <w:sz w:val="20"/>
              </w:rPr>
            </w:pPr>
            <w:r w:rsidRPr="00E50C28">
              <w:rPr>
                <w:color w:val="auto"/>
                <w:sz w:val="20"/>
              </w:rPr>
              <w:t>Carro repartidor</w:t>
            </w:r>
          </w:p>
        </w:tc>
        <w:tc>
          <w:tcPr>
            <w:tcW w:w="4323" w:type="dxa"/>
          </w:tcPr>
          <w:p w14:paraId="3575B784" w14:textId="77777777" w:rsidR="003F346B" w:rsidRPr="00E50C28" w:rsidRDefault="00335275" w:rsidP="003F346B">
            <w:pPr>
              <w:ind w:firstLine="0"/>
              <w:jc w:val="center"/>
              <w:cnfStyle w:val="000000000000" w:firstRow="0" w:lastRow="0" w:firstColumn="0" w:lastColumn="0" w:oddVBand="0" w:evenVBand="0" w:oddHBand="0" w:evenHBand="0" w:firstRowFirstColumn="0" w:firstRowLastColumn="0" w:lastRowFirstColumn="0" w:lastRowLastColumn="0"/>
              <w:rPr>
                <w:bCs/>
                <w:color w:val="auto"/>
                <w:sz w:val="20"/>
              </w:rPr>
            </w:pPr>
            <w:r w:rsidRPr="00E50C28">
              <w:rPr>
                <w:bCs/>
                <w:color w:val="auto"/>
                <w:sz w:val="20"/>
              </w:rPr>
              <w:t>0.94</w:t>
            </w:r>
          </w:p>
        </w:tc>
      </w:tr>
      <w:tr w:rsidR="003F346B" w:rsidRPr="00E50C28" w14:paraId="223BD9B4" w14:textId="77777777" w:rsidTr="003F34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38090E34" w14:textId="77777777" w:rsidR="003F346B" w:rsidRPr="00E50C28" w:rsidRDefault="00335275" w:rsidP="003F346B">
            <w:pPr>
              <w:ind w:firstLine="0"/>
              <w:jc w:val="center"/>
              <w:rPr>
                <w:color w:val="auto"/>
                <w:sz w:val="20"/>
              </w:rPr>
            </w:pPr>
            <w:r w:rsidRPr="00E50C28">
              <w:rPr>
                <w:color w:val="auto"/>
                <w:sz w:val="20"/>
              </w:rPr>
              <w:t>Captación de río, vertiente, acequia</w:t>
            </w:r>
          </w:p>
        </w:tc>
        <w:tc>
          <w:tcPr>
            <w:tcW w:w="4323" w:type="dxa"/>
          </w:tcPr>
          <w:p w14:paraId="4E72B94F" w14:textId="77777777" w:rsidR="003F346B" w:rsidRPr="00E50C28" w:rsidRDefault="00335275" w:rsidP="003F346B">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E50C28">
              <w:rPr>
                <w:color w:val="auto"/>
                <w:sz w:val="20"/>
              </w:rPr>
              <w:t>0.95</w:t>
            </w:r>
          </w:p>
        </w:tc>
      </w:tr>
      <w:tr w:rsidR="00335275" w:rsidRPr="00E50C28" w14:paraId="6C510755" w14:textId="77777777" w:rsidTr="003F346B">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6D1B853C" w14:textId="77777777" w:rsidR="00335275" w:rsidRPr="00E50C28" w:rsidRDefault="00335275" w:rsidP="003F346B">
            <w:pPr>
              <w:ind w:firstLine="0"/>
              <w:jc w:val="center"/>
              <w:rPr>
                <w:color w:val="auto"/>
                <w:sz w:val="20"/>
              </w:rPr>
            </w:pPr>
            <w:r w:rsidRPr="00E50C28">
              <w:rPr>
                <w:color w:val="auto"/>
                <w:sz w:val="20"/>
              </w:rPr>
              <w:t>Pozo</w:t>
            </w:r>
          </w:p>
        </w:tc>
        <w:tc>
          <w:tcPr>
            <w:tcW w:w="4323" w:type="dxa"/>
          </w:tcPr>
          <w:p w14:paraId="53D34D80" w14:textId="77777777" w:rsidR="00335275" w:rsidRPr="00E50C28" w:rsidRDefault="00335275" w:rsidP="003F346B">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E50C28">
              <w:rPr>
                <w:color w:val="auto"/>
                <w:sz w:val="20"/>
              </w:rPr>
              <w:t>0.96</w:t>
            </w:r>
          </w:p>
        </w:tc>
      </w:tr>
      <w:tr w:rsidR="00335275" w:rsidRPr="00E50C28" w14:paraId="73620A56" w14:textId="77777777" w:rsidTr="003F34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7B932DEE" w14:textId="77777777" w:rsidR="00335275" w:rsidRPr="00E50C28" w:rsidRDefault="00335275" w:rsidP="003F346B">
            <w:pPr>
              <w:ind w:firstLine="0"/>
              <w:jc w:val="center"/>
              <w:rPr>
                <w:color w:val="auto"/>
                <w:sz w:val="20"/>
              </w:rPr>
            </w:pPr>
            <w:r w:rsidRPr="00E50C28">
              <w:rPr>
                <w:color w:val="auto"/>
                <w:sz w:val="20"/>
              </w:rPr>
              <w:t>Red pública</w:t>
            </w:r>
          </w:p>
        </w:tc>
        <w:tc>
          <w:tcPr>
            <w:tcW w:w="4323" w:type="dxa"/>
          </w:tcPr>
          <w:p w14:paraId="5855EC96" w14:textId="77777777" w:rsidR="00335275" w:rsidRPr="00E50C28" w:rsidRDefault="00335275" w:rsidP="003F346B">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E50C28">
              <w:rPr>
                <w:color w:val="auto"/>
                <w:sz w:val="20"/>
              </w:rPr>
              <w:t>1.00</w:t>
            </w:r>
          </w:p>
        </w:tc>
      </w:tr>
    </w:tbl>
    <w:p w14:paraId="133368E6" w14:textId="573AFAD2" w:rsidR="003F346B" w:rsidRDefault="00335275" w:rsidP="00335275">
      <w:pPr>
        <w:pStyle w:val="Descripcin"/>
      </w:pPr>
      <w:bookmarkStart w:id="173" w:name="_Toc532545804"/>
      <w:bookmarkStart w:id="174" w:name="tabla_10"/>
      <w:r w:rsidRPr="00E50C28">
        <w:rPr>
          <w:b/>
        </w:rPr>
        <w:t xml:space="preserve">Tabla </w:t>
      </w:r>
      <w:r w:rsidRPr="00E50C28">
        <w:rPr>
          <w:b/>
        </w:rPr>
        <w:fldChar w:fldCharType="begin"/>
      </w:r>
      <w:r w:rsidRPr="00E50C28">
        <w:rPr>
          <w:b/>
        </w:rPr>
        <w:instrText xml:space="preserve"> SEQ Tabla \* ARABIC </w:instrText>
      </w:r>
      <w:r w:rsidRPr="00E50C28">
        <w:rPr>
          <w:b/>
        </w:rPr>
        <w:fldChar w:fldCharType="separate"/>
      </w:r>
      <w:r w:rsidR="002A719D">
        <w:rPr>
          <w:b/>
          <w:noProof/>
        </w:rPr>
        <w:t>10</w:t>
      </w:r>
      <w:r w:rsidRPr="00E50C28">
        <w:rPr>
          <w:b/>
        </w:rPr>
        <w:fldChar w:fldCharType="end"/>
      </w:r>
      <w:r w:rsidRPr="00E50C28">
        <w:t xml:space="preserve"> Tabla de factor de corrección por acceso al agua (Agu)</w:t>
      </w:r>
      <w:bookmarkEnd w:id="173"/>
    </w:p>
    <w:bookmarkEnd w:id="174"/>
    <w:p w14:paraId="3CA88E91" w14:textId="77777777" w:rsidR="00FB128E" w:rsidRPr="00FB128E" w:rsidRDefault="00FB128E" w:rsidP="00FB128E"/>
    <w:tbl>
      <w:tblPr>
        <w:tblStyle w:val="Tabladecuadrcula6concolores-nfasis31"/>
        <w:tblW w:w="0" w:type="auto"/>
        <w:jc w:val="center"/>
        <w:tblLook w:val="04A0" w:firstRow="1" w:lastRow="0" w:firstColumn="1" w:lastColumn="0" w:noHBand="0" w:noVBand="1"/>
      </w:tblPr>
      <w:tblGrid>
        <w:gridCol w:w="4260"/>
        <w:gridCol w:w="4235"/>
      </w:tblGrid>
      <w:tr w:rsidR="00335275" w:rsidRPr="00E50C28" w14:paraId="0E2D7284" w14:textId="77777777" w:rsidTr="007D5B0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5" w:type="dxa"/>
            <w:gridSpan w:val="2"/>
          </w:tcPr>
          <w:p w14:paraId="776C3B57" w14:textId="5EF9C154" w:rsidR="00335275" w:rsidRPr="00E50C28" w:rsidRDefault="00335275" w:rsidP="00AE306B">
            <w:pPr>
              <w:ind w:firstLine="0"/>
              <w:jc w:val="center"/>
              <w:rPr>
                <w:color w:val="auto"/>
                <w:sz w:val="20"/>
              </w:rPr>
            </w:pPr>
            <w:r w:rsidRPr="00E50C28">
              <w:rPr>
                <w:color w:val="auto"/>
                <w:sz w:val="20"/>
              </w:rPr>
              <w:t xml:space="preserve">TABLA DE FACTOR DE CORRECCIÓN POR ACCESO A INFRAESTRUCTURA </w:t>
            </w:r>
            <w:r w:rsidR="00AE306B">
              <w:rPr>
                <w:color w:val="auto"/>
                <w:sz w:val="20"/>
              </w:rPr>
              <w:t>(FSI)</w:t>
            </w:r>
          </w:p>
        </w:tc>
      </w:tr>
      <w:tr w:rsidR="00335275" w:rsidRPr="00E50C28" w14:paraId="434B6881" w14:textId="77777777" w:rsidTr="007D5B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008EF9D0" w14:textId="77777777" w:rsidR="00335275" w:rsidRPr="00E50C28" w:rsidRDefault="00335275" w:rsidP="007D5B09">
            <w:pPr>
              <w:ind w:firstLine="0"/>
              <w:jc w:val="center"/>
              <w:rPr>
                <w:color w:val="auto"/>
                <w:sz w:val="20"/>
              </w:rPr>
            </w:pPr>
            <w:r w:rsidRPr="00E50C28">
              <w:rPr>
                <w:color w:val="auto"/>
                <w:sz w:val="20"/>
              </w:rPr>
              <w:t>TIPO DE ACCESO A INFRAESTRUCTURA</w:t>
            </w:r>
          </w:p>
        </w:tc>
        <w:tc>
          <w:tcPr>
            <w:tcW w:w="4323" w:type="dxa"/>
          </w:tcPr>
          <w:p w14:paraId="08125B76" w14:textId="77777777" w:rsidR="00335275" w:rsidRPr="00E50C28" w:rsidRDefault="00335275" w:rsidP="007D5B09">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E50C28">
              <w:rPr>
                <w:b/>
                <w:color w:val="auto"/>
                <w:sz w:val="20"/>
              </w:rPr>
              <w:t>FACTOR</w:t>
            </w:r>
          </w:p>
        </w:tc>
      </w:tr>
      <w:tr w:rsidR="00335275" w:rsidRPr="00E50C28" w14:paraId="3CC548AD" w14:textId="77777777" w:rsidTr="007D5B09">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3EF4E967" w14:textId="77777777" w:rsidR="00335275" w:rsidRPr="00E50C28" w:rsidRDefault="00335275" w:rsidP="007D5B09">
            <w:pPr>
              <w:ind w:firstLine="0"/>
              <w:jc w:val="center"/>
              <w:rPr>
                <w:color w:val="auto"/>
                <w:sz w:val="20"/>
              </w:rPr>
            </w:pPr>
            <w:r w:rsidRPr="00E50C28">
              <w:rPr>
                <w:color w:val="auto"/>
                <w:sz w:val="20"/>
              </w:rPr>
              <w:t>No tiene</w:t>
            </w:r>
          </w:p>
        </w:tc>
        <w:tc>
          <w:tcPr>
            <w:tcW w:w="4323" w:type="dxa"/>
          </w:tcPr>
          <w:p w14:paraId="54AAEFFB" w14:textId="77777777" w:rsidR="00335275" w:rsidRPr="00E50C28" w:rsidRDefault="00335275" w:rsidP="007D5B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E50C28">
              <w:rPr>
                <w:color w:val="auto"/>
                <w:sz w:val="20"/>
              </w:rPr>
              <w:t>0.90</w:t>
            </w:r>
          </w:p>
        </w:tc>
      </w:tr>
      <w:tr w:rsidR="00335275" w:rsidRPr="00E50C28" w14:paraId="3770BA25" w14:textId="77777777" w:rsidTr="007D5B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7781DC2D" w14:textId="77777777" w:rsidR="00335275" w:rsidRPr="00E50C28" w:rsidRDefault="00335275" w:rsidP="007D5B09">
            <w:pPr>
              <w:ind w:firstLine="0"/>
              <w:jc w:val="center"/>
              <w:rPr>
                <w:color w:val="auto"/>
                <w:sz w:val="20"/>
              </w:rPr>
            </w:pPr>
            <w:r w:rsidRPr="00E50C28">
              <w:rPr>
                <w:color w:val="auto"/>
                <w:sz w:val="20"/>
              </w:rPr>
              <w:t>Solo bordillos</w:t>
            </w:r>
          </w:p>
        </w:tc>
        <w:tc>
          <w:tcPr>
            <w:tcW w:w="4323" w:type="dxa"/>
          </w:tcPr>
          <w:p w14:paraId="4BE8A78D" w14:textId="77777777" w:rsidR="00335275" w:rsidRPr="00E50C28" w:rsidRDefault="00335275" w:rsidP="007D5B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E50C28">
              <w:rPr>
                <w:color w:val="auto"/>
                <w:sz w:val="20"/>
              </w:rPr>
              <w:t>0.92</w:t>
            </w:r>
          </w:p>
        </w:tc>
      </w:tr>
      <w:tr w:rsidR="00335275" w:rsidRPr="00E50C28" w14:paraId="0030F055" w14:textId="77777777" w:rsidTr="007D5B09">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7AA1E2D2" w14:textId="77777777" w:rsidR="00335275" w:rsidRPr="00E50C28" w:rsidRDefault="00335275" w:rsidP="007D5B09">
            <w:pPr>
              <w:ind w:firstLine="0"/>
              <w:jc w:val="center"/>
              <w:rPr>
                <w:color w:val="auto"/>
                <w:sz w:val="20"/>
              </w:rPr>
            </w:pPr>
            <w:r w:rsidRPr="00E50C28">
              <w:rPr>
                <w:color w:val="auto"/>
                <w:sz w:val="20"/>
              </w:rPr>
              <w:t>Solo aceras</w:t>
            </w:r>
          </w:p>
        </w:tc>
        <w:tc>
          <w:tcPr>
            <w:tcW w:w="4323" w:type="dxa"/>
          </w:tcPr>
          <w:p w14:paraId="2F879A23" w14:textId="77777777" w:rsidR="00335275" w:rsidRPr="00E50C28" w:rsidRDefault="00335275" w:rsidP="007D5B09">
            <w:pPr>
              <w:ind w:firstLine="0"/>
              <w:jc w:val="center"/>
              <w:cnfStyle w:val="000000000000" w:firstRow="0" w:lastRow="0" w:firstColumn="0" w:lastColumn="0" w:oddVBand="0" w:evenVBand="0" w:oddHBand="0" w:evenHBand="0" w:firstRowFirstColumn="0" w:firstRowLastColumn="0" w:lastRowFirstColumn="0" w:lastRowLastColumn="0"/>
              <w:rPr>
                <w:bCs/>
                <w:color w:val="auto"/>
                <w:sz w:val="20"/>
              </w:rPr>
            </w:pPr>
            <w:r w:rsidRPr="00E50C28">
              <w:rPr>
                <w:bCs/>
                <w:color w:val="auto"/>
                <w:sz w:val="20"/>
              </w:rPr>
              <w:t>0.96</w:t>
            </w:r>
          </w:p>
        </w:tc>
      </w:tr>
      <w:tr w:rsidR="00335275" w:rsidRPr="00E50C28" w14:paraId="0015C7DF" w14:textId="77777777" w:rsidTr="007D5B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7080A885" w14:textId="77777777" w:rsidR="00335275" w:rsidRPr="00E50C28" w:rsidRDefault="00335275" w:rsidP="007D5B09">
            <w:pPr>
              <w:ind w:firstLine="0"/>
              <w:jc w:val="center"/>
              <w:rPr>
                <w:color w:val="auto"/>
                <w:sz w:val="20"/>
              </w:rPr>
            </w:pPr>
            <w:r w:rsidRPr="00E50C28">
              <w:rPr>
                <w:color w:val="auto"/>
                <w:sz w:val="20"/>
              </w:rPr>
              <w:t>Aceras y bordillos</w:t>
            </w:r>
          </w:p>
        </w:tc>
        <w:tc>
          <w:tcPr>
            <w:tcW w:w="4323" w:type="dxa"/>
          </w:tcPr>
          <w:p w14:paraId="12CDE6A3" w14:textId="77777777" w:rsidR="00335275" w:rsidRPr="00E50C28" w:rsidRDefault="00335275" w:rsidP="007D5B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E50C28">
              <w:rPr>
                <w:color w:val="auto"/>
                <w:sz w:val="20"/>
              </w:rPr>
              <w:t>1.00</w:t>
            </w:r>
          </w:p>
        </w:tc>
      </w:tr>
    </w:tbl>
    <w:p w14:paraId="5EA16285" w14:textId="054F20D2" w:rsidR="003F346B" w:rsidRPr="00007146" w:rsidRDefault="00335275" w:rsidP="00AE306B">
      <w:pPr>
        <w:pStyle w:val="Descripcin"/>
        <w:jc w:val="both"/>
        <w:rPr>
          <w:highlight w:val="yellow"/>
        </w:rPr>
      </w:pPr>
      <w:bookmarkStart w:id="175" w:name="_Toc532545805"/>
      <w:bookmarkStart w:id="176" w:name="tabla_11"/>
      <w:r w:rsidRPr="00E50C28">
        <w:rPr>
          <w:b/>
        </w:rPr>
        <w:t xml:space="preserve">Tabla </w:t>
      </w:r>
      <w:r w:rsidRPr="00E50C28">
        <w:rPr>
          <w:b/>
        </w:rPr>
        <w:fldChar w:fldCharType="begin"/>
      </w:r>
      <w:r w:rsidRPr="00E50C28">
        <w:rPr>
          <w:b/>
        </w:rPr>
        <w:instrText xml:space="preserve"> SEQ Tabla \* ARABIC </w:instrText>
      </w:r>
      <w:r w:rsidRPr="00E50C28">
        <w:rPr>
          <w:b/>
        </w:rPr>
        <w:fldChar w:fldCharType="separate"/>
      </w:r>
      <w:r w:rsidR="002A719D">
        <w:rPr>
          <w:b/>
          <w:noProof/>
        </w:rPr>
        <w:t>11</w:t>
      </w:r>
      <w:r w:rsidRPr="00E50C28">
        <w:rPr>
          <w:b/>
        </w:rPr>
        <w:fldChar w:fldCharType="end"/>
      </w:r>
      <w:r w:rsidRPr="00E50C28">
        <w:t xml:space="preserve"> tabla de factor de corrección por acceso a infraestructura urbana (</w:t>
      </w:r>
      <w:r w:rsidRPr="00AE306B">
        <w:t>ABd)</w:t>
      </w:r>
      <w:bookmarkEnd w:id="175"/>
    </w:p>
    <w:p w14:paraId="704D5E1C" w14:textId="77777777" w:rsidR="00335275" w:rsidRPr="00AE306B" w:rsidRDefault="00335275" w:rsidP="00A60E77">
      <w:bookmarkStart w:id="177" w:name="_CTVK0016fea87891d7c44968eb59869fd410278"/>
      <w:bookmarkEnd w:id="176"/>
    </w:p>
    <w:p w14:paraId="63203ED2" w14:textId="136563A3" w:rsidR="00335275" w:rsidRPr="00AE306B" w:rsidRDefault="00D3293F" w:rsidP="007506F9">
      <w:pPr>
        <w:jc w:val="both"/>
      </w:pPr>
      <w:bookmarkStart w:id="178" w:name="_CTVK0026fea87891d7c44968eb59869fd410278"/>
      <w:bookmarkEnd w:id="177"/>
      <w:r w:rsidRPr="00AE306B">
        <w:rPr>
          <w:color w:val="000000"/>
          <w:szCs w:val="24"/>
        </w:rPr>
        <w:t>P</w:t>
      </w:r>
      <w:r w:rsidR="00A60E77" w:rsidRPr="00AE306B">
        <w:rPr>
          <w:color w:val="000000"/>
          <w:szCs w:val="24"/>
        </w:rPr>
        <w:t>ara cada factor elegido de acuerdo al servicio básico e infraestructura registrada se obtiene el valor del factor de acceso a partir de la media de los coeficientes aplicados</w:t>
      </w:r>
      <w:bookmarkEnd w:id="178"/>
      <w:r w:rsidR="00A60E77" w:rsidRPr="00AE306B">
        <w:t xml:space="preserve"> </w:t>
      </w:r>
      <w:r w:rsidR="00A60E77" w:rsidRPr="00AE306B">
        <w:fldChar w:fldCharType="begin"/>
      </w:r>
      <w:r w:rsidR="00A60E77" w:rsidRPr="00AE306B">
        <w:instrText>ADDIN CITAVI.PLACEHOLDER de6ea41e-d54b-4157-bed6-0be6fc219707 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KE1ldG9kb2xvZ8OtYSBwYXJhIGVsIGPDoWxjdWxvIGRlIGxvcyBhdmFsw7pvcyBjYXRhc3RyYWxlcyBkZSBiaWVuZXMgaW5tdWVibGVzIHVyYmFub3MgKFZhbG9yYWNpw7NuIG1hc2l2YSBkZSBwcmVkaW9zIHVyYmFub3MpLCAyMDE4KTwvVGV4dD4NCiAgICA8L1RleHRVbml0Pg0KICA8L1RleHRVbml0cz4NCjwvUGxhY2Vob2xkZXI+</w:instrText>
      </w:r>
      <w:r w:rsidR="00A60E77" w:rsidRPr="00AE306B">
        <w:fldChar w:fldCharType="separate"/>
      </w:r>
      <w:bookmarkStart w:id="179" w:name="_CTVP001de6ea41ed54b4157bed60be6fc219707"/>
      <w:r w:rsidR="00A60E77" w:rsidRPr="00AE306B">
        <w:t>(</w:t>
      </w:r>
      <w:r w:rsidR="00E50C28" w:rsidRPr="00AE306B">
        <w:t>Propuesta de Metodología para el cálculo de los avalúos catastrales de bienes inmuebles urbanos 2018- MIDUVI</w:t>
      </w:r>
      <w:r w:rsidR="00A60E77" w:rsidRPr="00AE306B">
        <w:t>)</w:t>
      </w:r>
      <w:bookmarkEnd w:id="179"/>
      <w:r w:rsidR="00A60E77" w:rsidRPr="00AE306B">
        <w:fldChar w:fldCharType="end"/>
      </w:r>
      <w:r w:rsidR="00A60E77" w:rsidRPr="00AE306B">
        <w:t>.</w:t>
      </w:r>
    </w:p>
    <w:p w14:paraId="6716F8CB" w14:textId="77777777" w:rsidR="00A60E77" w:rsidRPr="00AE306B" w:rsidRDefault="00A60E77" w:rsidP="007506F9">
      <w:pPr>
        <w:jc w:val="both"/>
      </w:pPr>
      <w:r w:rsidRPr="00AE306B">
        <w:t>Se aplica la siguiente ecuación:</w:t>
      </w:r>
    </w:p>
    <w:p w14:paraId="77538345" w14:textId="77777777" w:rsidR="00A60E77" w:rsidRPr="00AE306B" w:rsidRDefault="00A60E77" w:rsidP="00A60E77"/>
    <w:p w14:paraId="59DFF41D" w14:textId="556E388A" w:rsidR="00A60E77" w:rsidRPr="00AE306B" w:rsidRDefault="00E50C28" w:rsidP="00A60E77">
      <w:pPr>
        <w:rPr>
          <w:rFonts w:eastAsiaTheme="minorEastAsia"/>
        </w:rPr>
      </w:pPr>
      <m:oMathPara>
        <m:oMath>
          <m:r>
            <w:rPr>
              <w:rFonts w:ascii="Cambria Math" w:hAnsi="Cambria Math"/>
            </w:rPr>
            <m:t>FSI=</m:t>
          </m:r>
          <m:f>
            <m:fPr>
              <m:ctrlPr>
                <w:rPr>
                  <w:rFonts w:ascii="Cambria Math" w:hAnsi="Cambria Math"/>
                  <w:i/>
                </w:rPr>
              </m:ctrlPr>
            </m:fPr>
            <m:num>
              <m:r>
                <w:rPr>
                  <w:rFonts w:ascii="Cambria Math" w:hAnsi="Cambria Math"/>
                </w:rPr>
                <m:t>San+Eel+Agu+ABd</m:t>
              </m:r>
            </m:num>
            <m:den>
              <m:r>
                <w:rPr>
                  <w:rFonts w:ascii="Cambria Math" w:hAnsi="Cambria Math"/>
                </w:rPr>
                <m:t>4</m:t>
              </m:r>
            </m:den>
          </m:f>
        </m:oMath>
      </m:oMathPara>
    </w:p>
    <w:p w14:paraId="7FA4D4B9" w14:textId="77777777" w:rsidR="00AE718F" w:rsidRPr="00AE306B" w:rsidRDefault="00AE718F" w:rsidP="00A60E77">
      <w:pPr>
        <w:rPr>
          <w:rFonts w:eastAsiaTheme="minorEastAsia"/>
        </w:rPr>
      </w:pPr>
      <w:r w:rsidRPr="00AE306B">
        <w:rPr>
          <w:rFonts w:eastAsiaTheme="minorEastAsia"/>
        </w:rPr>
        <w:t>Donde,</w:t>
      </w:r>
    </w:p>
    <w:p w14:paraId="7181B564" w14:textId="1CA5456B" w:rsidR="00AE718F" w:rsidRPr="00AE306B" w:rsidRDefault="00AE306B" w:rsidP="00A60E77">
      <w:pPr>
        <w:rPr>
          <w:rFonts w:eastAsiaTheme="minorEastAsia"/>
        </w:rPr>
      </w:pPr>
      <w:r w:rsidRPr="00AE306B">
        <w:rPr>
          <w:rFonts w:eastAsiaTheme="minorEastAsia"/>
        </w:rPr>
        <w:t>FSI</w:t>
      </w:r>
      <w:r w:rsidR="00A95A36" w:rsidRPr="00AE306B">
        <w:rPr>
          <w:rFonts w:eastAsiaTheme="minorEastAsia"/>
        </w:rPr>
        <w:tab/>
      </w:r>
      <w:r w:rsidR="00AE718F" w:rsidRPr="00AE306B">
        <w:rPr>
          <w:rFonts w:eastAsiaTheme="minorEastAsia"/>
        </w:rPr>
        <w:t>=</w:t>
      </w:r>
      <w:r w:rsidR="00A95A36" w:rsidRPr="00AE306B">
        <w:rPr>
          <w:rFonts w:eastAsiaTheme="minorEastAsia"/>
        </w:rPr>
        <w:t xml:space="preserve"> </w:t>
      </w:r>
      <w:r w:rsidR="00AE718F" w:rsidRPr="00AE306B">
        <w:rPr>
          <w:rFonts w:eastAsiaTheme="minorEastAsia"/>
        </w:rPr>
        <w:t>factor de acceso a servicios básicos e infraestructura</w:t>
      </w:r>
    </w:p>
    <w:p w14:paraId="1818A4A8" w14:textId="77777777" w:rsidR="00AE718F" w:rsidRPr="00AE306B" w:rsidRDefault="00AE718F" w:rsidP="00A60E77">
      <w:pPr>
        <w:rPr>
          <w:rFonts w:eastAsiaTheme="minorEastAsia"/>
        </w:rPr>
      </w:pPr>
      <w:r w:rsidRPr="00AE306B">
        <w:rPr>
          <w:rFonts w:eastAsiaTheme="minorEastAsia"/>
        </w:rPr>
        <w:t xml:space="preserve">San </w:t>
      </w:r>
      <w:r w:rsidR="00A95A36" w:rsidRPr="00AE306B">
        <w:rPr>
          <w:rFonts w:eastAsiaTheme="minorEastAsia"/>
        </w:rPr>
        <w:tab/>
      </w:r>
      <w:r w:rsidRPr="00AE306B">
        <w:rPr>
          <w:rFonts w:eastAsiaTheme="minorEastAsia"/>
        </w:rPr>
        <w:t>=</w:t>
      </w:r>
      <w:r w:rsidR="00A95A36" w:rsidRPr="00AE306B">
        <w:rPr>
          <w:rFonts w:eastAsiaTheme="minorEastAsia"/>
        </w:rPr>
        <w:t xml:space="preserve"> </w:t>
      </w:r>
      <w:r w:rsidRPr="00AE306B">
        <w:rPr>
          <w:rFonts w:eastAsiaTheme="minorEastAsia"/>
        </w:rPr>
        <w:t>factor de acceso a obras sanitarias</w:t>
      </w:r>
    </w:p>
    <w:p w14:paraId="04718718" w14:textId="77777777" w:rsidR="00AE718F" w:rsidRPr="00AE306B" w:rsidRDefault="00AE718F" w:rsidP="00A60E77">
      <w:pPr>
        <w:rPr>
          <w:rFonts w:eastAsiaTheme="minorEastAsia"/>
        </w:rPr>
      </w:pPr>
      <w:r w:rsidRPr="00AE306B">
        <w:rPr>
          <w:rFonts w:eastAsiaTheme="minorEastAsia"/>
        </w:rPr>
        <w:t xml:space="preserve">Eel </w:t>
      </w:r>
      <w:r w:rsidR="00A95A36" w:rsidRPr="00AE306B">
        <w:rPr>
          <w:rFonts w:eastAsiaTheme="minorEastAsia"/>
        </w:rPr>
        <w:tab/>
      </w:r>
      <w:r w:rsidRPr="00AE306B">
        <w:rPr>
          <w:rFonts w:eastAsiaTheme="minorEastAsia"/>
        </w:rPr>
        <w:t>=</w:t>
      </w:r>
      <w:r w:rsidR="00A95A36" w:rsidRPr="00AE306B">
        <w:rPr>
          <w:rFonts w:eastAsiaTheme="minorEastAsia"/>
        </w:rPr>
        <w:t xml:space="preserve"> </w:t>
      </w:r>
      <w:r w:rsidRPr="00AE306B">
        <w:rPr>
          <w:rFonts w:eastAsiaTheme="minorEastAsia"/>
        </w:rPr>
        <w:t>factor de acceso a energía eléctrica</w:t>
      </w:r>
    </w:p>
    <w:p w14:paraId="125850D4" w14:textId="77777777" w:rsidR="00AE718F" w:rsidRPr="00AE306B" w:rsidRDefault="00AE718F" w:rsidP="00A60E77">
      <w:pPr>
        <w:rPr>
          <w:rFonts w:eastAsiaTheme="minorEastAsia"/>
        </w:rPr>
      </w:pPr>
      <w:r w:rsidRPr="00AE306B">
        <w:rPr>
          <w:rFonts w:eastAsiaTheme="minorEastAsia"/>
        </w:rPr>
        <w:t>Agu</w:t>
      </w:r>
      <w:r w:rsidR="00A95A36" w:rsidRPr="00AE306B">
        <w:rPr>
          <w:rFonts w:eastAsiaTheme="minorEastAsia"/>
        </w:rPr>
        <w:tab/>
      </w:r>
      <w:r w:rsidRPr="00AE306B">
        <w:rPr>
          <w:rFonts w:eastAsiaTheme="minorEastAsia"/>
        </w:rPr>
        <w:t>=</w:t>
      </w:r>
      <w:r w:rsidR="00A95A36" w:rsidRPr="00AE306B">
        <w:rPr>
          <w:rFonts w:eastAsiaTheme="minorEastAsia"/>
        </w:rPr>
        <w:t xml:space="preserve"> </w:t>
      </w:r>
      <w:r w:rsidRPr="00AE306B">
        <w:rPr>
          <w:rFonts w:eastAsiaTheme="minorEastAsia"/>
        </w:rPr>
        <w:t>factor de acceso al agua</w:t>
      </w:r>
    </w:p>
    <w:p w14:paraId="607DC46C" w14:textId="51751986" w:rsidR="00A60E77" w:rsidRPr="00AE306B" w:rsidRDefault="00E50C28" w:rsidP="00AE306B">
      <w:pPr>
        <w:ind w:left="709" w:firstLine="0"/>
        <w:rPr>
          <w:rFonts w:eastAsiaTheme="minorEastAsia"/>
        </w:rPr>
      </w:pPr>
      <w:r w:rsidRPr="00AE306B">
        <w:rPr>
          <w:rFonts w:eastAsiaTheme="minorEastAsia"/>
        </w:rPr>
        <w:t xml:space="preserve">FSIM </w:t>
      </w:r>
      <w:r w:rsidR="00AE306B" w:rsidRPr="00AE306B">
        <w:rPr>
          <w:rFonts w:eastAsiaTheme="minorEastAsia"/>
        </w:rPr>
        <w:t xml:space="preserve">   </w:t>
      </w:r>
      <w:r w:rsidRPr="00AE306B">
        <w:rPr>
          <w:rFonts w:eastAsiaTheme="minorEastAsia"/>
        </w:rPr>
        <w:t>=</w:t>
      </w:r>
      <w:r w:rsidR="00AE306B" w:rsidRPr="00AE306B">
        <w:rPr>
          <w:rFonts w:eastAsiaTheme="minorEastAsia"/>
        </w:rPr>
        <w:t xml:space="preserve"> factor de acceso a servicios básicos e infraestructura de la muestra</w:t>
      </w:r>
    </w:p>
    <w:p w14:paraId="14611A73" w14:textId="36D43D28" w:rsidR="00AE306B" w:rsidRPr="00AE306B" w:rsidRDefault="00B3101A" w:rsidP="00AE306B">
      <w:pPr>
        <w:ind w:left="709" w:firstLine="0"/>
        <w:rPr>
          <w:rFonts w:eastAsiaTheme="minorEastAsia"/>
        </w:rPr>
      </w:pPr>
      <m:oMathPara>
        <m:oMath>
          <m:r>
            <w:rPr>
              <w:rFonts w:ascii="Cambria Math" w:eastAsiaTheme="minorEastAsia" w:hAnsi="Cambria Math"/>
            </w:rPr>
            <m:t>FSIM=</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FSI</m:t>
              </m:r>
            </m:den>
          </m:f>
        </m:oMath>
      </m:oMathPara>
    </w:p>
    <w:p w14:paraId="5CA1D997" w14:textId="77777777" w:rsidR="00AE306B" w:rsidRPr="00007146" w:rsidRDefault="00AE306B" w:rsidP="00AE306B">
      <w:pPr>
        <w:ind w:left="709" w:firstLine="0"/>
        <w:rPr>
          <w:highlight w:val="yellow"/>
        </w:rPr>
      </w:pPr>
    </w:p>
    <w:p w14:paraId="53E55E57" w14:textId="77777777" w:rsidR="001246F3" w:rsidRPr="00757C33" w:rsidRDefault="00CD612A" w:rsidP="009A34B6">
      <w:pPr>
        <w:pStyle w:val="Ttulo3"/>
      </w:pPr>
      <w:bookmarkStart w:id="180" w:name="_Toc532564523"/>
      <w:r w:rsidRPr="00757C33">
        <w:t xml:space="preserve">Factor de corrección </w:t>
      </w:r>
      <w:r w:rsidR="009809C5" w:rsidRPr="00757C33">
        <w:t xml:space="preserve">masivo </w:t>
      </w:r>
      <w:r w:rsidRPr="00757C33">
        <w:t>del suelo urbano (Fc</w:t>
      </w:r>
      <w:r w:rsidR="009809C5" w:rsidRPr="00757C33">
        <w:t>m</w:t>
      </w:r>
      <w:r w:rsidR="00AE718F" w:rsidRPr="00757C33">
        <w:t>s</w:t>
      </w:r>
      <w:r w:rsidRPr="00757C33">
        <w:t>u)</w:t>
      </w:r>
      <w:bookmarkEnd w:id="157"/>
      <w:bookmarkEnd w:id="180"/>
    </w:p>
    <w:p w14:paraId="21611A28" w14:textId="77777777" w:rsidR="000D6818" w:rsidRPr="00757C33" w:rsidRDefault="000D6818" w:rsidP="009A34B6">
      <w:r w:rsidRPr="00757C33">
        <w:t>Será el producto de los factores establecidos para corregir el valor base de cada lote de terreno dentro del AIVA, de acuerdo a las características físicas particulares que presenta cada lote.</w:t>
      </w:r>
    </w:p>
    <w:p w14:paraId="25352F40" w14:textId="77777777" w:rsidR="000D6818" w:rsidRPr="00757C33" w:rsidRDefault="000D6818" w:rsidP="009A34B6">
      <w:r w:rsidRPr="00757C33">
        <w:t xml:space="preserve">La ecuación matemática para este factor total </w:t>
      </w:r>
      <w:r w:rsidR="00D11FFE" w:rsidRPr="00757C33">
        <w:t>es</w:t>
      </w:r>
      <w:r w:rsidRPr="00757C33">
        <w:t>:</w:t>
      </w:r>
    </w:p>
    <w:p w14:paraId="04625F01" w14:textId="77777777" w:rsidR="00D73190" w:rsidRDefault="00D73190" w:rsidP="009A34B6"/>
    <w:p w14:paraId="07DB9038" w14:textId="77777777" w:rsidR="00A34BB7" w:rsidRPr="00757C33" w:rsidRDefault="00A34BB7" w:rsidP="009A34B6"/>
    <w:p w14:paraId="4CE3580B" w14:textId="79161C46" w:rsidR="000D6818" w:rsidRPr="00757C33" w:rsidRDefault="00757C33" w:rsidP="009A34B6">
      <w:pPr>
        <w:rPr>
          <w:rFonts w:eastAsiaTheme="minorEastAsia"/>
        </w:rPr>
      </w:pPr>
      <m:oMathPara>
        <m:oMath>
          <m:r>
            <w:rPr>
              <w:rFonts w:ascii="Cambria Math" w:hAnsi="Cambria Math"/>
            </w:rPr>
            <m:t>Fcmsum=</m:t>
          </m:r>
          <m:r>
            <m:rPr>
              <m:sty m:val="p"/>
            </m:rPr>
            <w:rPr>
              <w:rFonts w:ascii="Cambria Math" w:hAnsi="Cambria Math"/>
            </w:rPr>
            <m:t>FFM</m:t>
          </m:r>
          <m:r>
            <w:rPr>
              <w:rFonts w:ascii="Cambria Math" w:hAnsi="Cambria Math"/>
            </w:rPr>
            <m:t>*</m:t>
          </m:r>
          <m:r>
            <m:rPr>
              <m:sty m:val="p"/>
            </m:rPr>
            <w:rPr>
              <w:rFonts w:ascii="Cambria Math" w:hAnsi="Cambria Math"/>
            </w:rPr>
            <m:t>FPM</m:t>
          </m:r>
          <m:r>
            <w:rPr>
              <w:rFonts w:ascii="Cambria Math" w:hAnsi="Cambria Math"/>
            </w:rPr>
            <m:t>*</m:t>
          </m:r>
          <m:r>
            <m:rPr>
              <m:sty m:val="p"/>
            </m:rPr>
            <w:rPr>
              <w:rFonts w:ascii="Cambria Math" w:hAnsi="Cambria Math"/>
            </w:rPr>
            <m:t>FTAM</m:t>
          </m:r>
          <m:r>
            <w:rPr>
              <w:rFonts w:ascii="Cambria Math" w:hAnsi="Cambria Math"/>
            </w:rPr>
            <m:t>*</m:t>
          </m:r>
          <m:r>
            <m:rPr>
              <m:sty m:val="p"/>
            </m:rPr>
            <w:rPr>
              <w:rFonts w:ascii="Cambria Math" w:hAnsi="Cambria Math"/>
            </w:rPr>
            <m:t>FLMM</m:t>
          </m:r>
          <m:r>
            <w:rPr>
              <w:rFonts w:ascii="Cambria Math" w:hAnsi="Cambria Math"/>
            </w:rPr>
            <m:t>*</m:t>
          </m:r>
          <m:r>
            <m:rPr>
              <m:sty m:val="p"/>
            </m:rPr>
            <w:rPr>
              <w:rFonts w:ascii="Cambria Math" w:hAnsi="Cambria Math"/>
            </w:rPr>
            <m:t>FFM</m:t>
          </m:r>
          <m:r>
            <w:rPr>
              <w:rFonts w:ascii="Cambria Math" w:hAnsi="Cambria Math"/>
            </w:rPr>
            <m:t>*</m:t>
          </m:r>
          <m:r>
            <m:rPr>
              <m:sty m:val="p"/>
            </m:rPr>
            <w:rPr>
              <w:rFonts w:ascii="Cambria Math" w:hAnsi="Cambria Math"/>
            </w:rPr>
            <m:t>FACM</m:t>
          </m:r>
          <m:r>
            <w:rPr>
              <w:rFonts w:ascii="Cambria Math" w:hAnsi="Cambria Math"/>
            </w:rPr>
            <m:t xml:space="preserve">*fsi          </m:t>
          </m:r>
          <m:r>
            <w:rPr>
              <w:rStyle w:val="Refdenotaalpie"/>
              <w:rFonts w:ascii="Cambria Math" w:hAnsi="Cambria Math"/>
              <w:i/>
            </w:rPr>
            <w:footnoteReference w:id="1"/>
          </m:r>
        </m:oMath>
      </m:oMathPara>
    </w:p>
    <w:p w14:paraId="48B57E0E" w14:textId="77777777" w:rsidR="008934EC" w:rsidRPr="00757C33" w:rsidRDefault="008934EC" w:rsidP="009A34B6">
      <w:pPr>
        <w:rPr>
          <w:rFonts w:eastAsiaTheme="minorEastAsia"/>
        </w:rPr>
      </w:pPr>
    </w:p>
    <w:p w14:paraId="75B1B3AD" w14:textId="70DD646D" w:rsidR="000D6818" w:rsidRPr="00757C33" w:rsidRDefault="00C106C3" w:rsidP="009A34B6">
      <w:pPr>
        <w:rPr>
          <w:rFonts w:eastAsiaTheme="minorEastAsia"/>
        </w:rPr>
      </w:pPr>
      <w:r>
        <w:rPr>
          <w:rFonts w:eastAsiaTheme="minorEastAsia"/>
        </w:rPr>
        <w:t>Donde:</w:t>
      </w:r>
    </w:p>
    <w:p w14:paraId="3D46F6D3" w14:textId="39D30BB3" w:rsidR="000D6818" w:rsidRPr="00757C33" w:rsidRDefault="000D6818" w:rsidP="00757C33">
      <w:pPr>
        <w:ind w:left="708" w:firstLine="1"/>
        <w:rPr>
          <w:rFonts w:eastAsiaTheme="minorEastAsia"/>
        </w:rPr>
      </w:pPr>
      <w:r w:rsidRPr="00757C33">
        <w:rPr>
          <w:rFonts w:eastAsiaTheme="minorEastAsia"/>
        </w:rPr>
        <w:t>Fc</w:t>
      </w:r>
      <w:r w:rsidR="009809C5" w:rsidRPr="00757C33">
        <w:rPr>
          <w:rFonts w:eastAsiaTheme="minorEastAsia"/>
        </w:rPr>
        <w:t>m</w:t>
      </w:r>
      <w:r w:rsidRPr="00757C33">
        <w:rPr>
          <w:rFonts w:eastAsiaTheme="minorEastAsia"/>
        </w:rPr>
        <w:t>su</w:t>
      </w:r>
      <w:r w:rsidR="00A95A36" w:rsidRPr="00757C33">
        <w:rPr>
          <w:rFonts w:eastAsiaTheme="minorEastAsia"/>
        </w:rPr>
        <w:tab/>
      </w:r>
      <w:r w:rsidR="00757C33" w:rsidRPr="00757C33">
        <w:rPr>
          <w:rFonts w:eastAsiaTheme="minorEastAsia"/>
        </w:rPr>
        <w:t>m</w:t>
      </w:r>
      <w:r w:rsidR="00A95A36" w:rsidRPr="00757C33">
        <w:rPr>
          <w:rFonts w:eastAsiaTheme="minorEastAsia"/>
        </w:rPr>
        <w:tab/>
      </w:r>
      <w:r w:rsidRPr="00757C33">
        <w:rPr>
          <w:rFonts w:eastAsiaTheme="minorEastAsia"/>
        </w:rPr>
        <w:t>=</w:t>
      </w:r>
      <w:r w:rsidR="00F51C86" w:rsidRPr="00757C33">
        <w:rPr>
          <w:rFonts w:eastAsiaTheme="minorEastAsia"/>
        </w:rPr>
        <w:t xml:space="preserve"> </w:t>
      </w:r>
      <w:r w:rsidRPr="00757C33">
        <w:rPr>
          <w:rFonts w:eastAsiaTheme="minorEastAsia"/>
        </w:rPr>
        <w:t xml:space="preserve">factor de corrección </w:t>
      </w:r>
      <w:r w:rsidR="009809C5" w:rsidRPr="00757C33">
        <w:rPr>
          <w:rFonts w:eastAsiaTheme="minorEastAsia"/>
        </w:rPr>
        <w:t xml:space="preserve">masivo </w:t>
      </w:r>
      <w:r w:rsidRPr="00757C33">
        <w:rPr>
          <w:rFonts w:eastAsiaTheme="minorEastAsia"/>
        </w:rPr>
        <w:t>del valor del suelo urbano</w:t>
      </w:r>
      <w:r w:rsidR="00757C33" w:rsidRPr="00757C33">
        <w:rPr>
          <w:rFonts w:eastAsiaTheme="minorEastAsia"/>
        </w:rPr>
        <w:t xml:space="preserve"> de la muestra</w:t>
      </w:r>
    </w:p>
    <w:p w14:paraId="6677C39B" w14:textId="098545FA" w:rsidR="000D6818" w:rsidRPr="00757C33" w:rsidRDefault="00757C33" w:rsidP="009A34B6">
      <w:pPr>
        <w:rPr>
          <w:rFonts w:eastAsiaTheme="minorEastAsia"/>
        </w:rPr>
      </w:pPr>
      <w:r w:rsidRPr="00757C33">
        <w:t>FFM</w:t>
      </w:r>
      <w:r w:rsidR="00F51C86" w:rsidRPr="00757C33">
        <w:rPr>
          <w:rFonts w:eastAsiaTheme="minorEastAsia"/>
        </w:rPr>
        <w:tab/>
      </w:r>
      <w:r w:rsidR="00A95A36" w:rsidRPr="00757C33">
        <w:rPr>
          <w:rFonts w:eastAsiaTheme="minorEastAsia"/>
        </w:rPr>
        <w:tab/>
      </w:r>
      <w:r w:rsidR="000D6818" w:rsidRPr="00757C33">
        <w:rPr>
          <w:rFonts w:eastAsiaTheme="minorEastAsia"/>
        </w:rPr>
        <w:t>=</w:t>
      </w:r>
      <w:r w:rsidR="00F51C86" w:rsidRPr="00757C33">
        <w:rPr>
          <w:rFonts w:eastAsiaTheme="minorEastAsia"/>
        </w:rPr>
        <w:t xml:space="preserve"> </w:t>
      </w:r>
      <w:r w:rsidR="000D6818" w:rsidRPr="00757C33">
        <w:rPr>
          <w:rFonts w:eastAsiaTheme="minorEastAsia"/>
        </w:rPr>
        <w:t>factor frente</w:t>
      </w:r>
      <w:r w:rsidR="009809C5" w:rsidRPr="00757C33">
        <w:rPr>
          <w:rFonts w:eastAsiaTheme="minorEastAsia"/>
        </w:rPr>
        <w:t xml:space="preserve"> </w:t>
      </w:r>
      <w:r w:rsidRPr="00757C33">
        <w:rPr>
          <w:rFonts w:eastAsiaTheme="minorEastAsia"/>
        </w:rPr>
        <w:t>de la muestra</w:t>
      </w:r>
    </w:p>
    <w:p w14:paraId="1B98120A" w14:textId="5892EFE5" w:rsidR="000D6818" w:rsidRPr="00757C33" w:rsidRDefault="00757C33" w:rsidP="009A34B6">
      <w:pPr>
        <w:rPr>
          <w:rFonts w:eastAsiaTheme="minorEastAsia"/>
        </w:rPr>
      </w:pPr>
      <w:r w:rsidRPr="00757C33">
        <w:t>FPM</w:t>
      </w:r>
      <w:r w:rsidR="00F51C86" w:rsidRPr="00757C33">
        <w:rPr>
          <w:rFonts w:eastAsiaTheme="minorEastAsia"/>
        </w:rPr>
        <w:tab/>
      </w:r>
      <w:r w:rsidR="00A95A36" w:rsidRPr="00757C33">
        <w:rPr>
          <w:rFonts w:eastAsiaTheme="minorEastAsia"/>
        </w:rPr>
        <w:tab/>
      </w:r>
      <w:r w:rsidR="000D6818" w:rsidRPr="00757C33">
        <w:rPr>
          <w:rFonts w:eastAsiaTheme="minorEastAsia"/>
        </w:rPr>
        <w:t>=</w:t>
      </w:r>
      <w:r w:rsidR="00F51C86" w:rsidRPr="00757C33">
        <w:rPr>
          <w:rFonts w:eastAsiaTheme="minorEastAsia"/>
        </w:rPr>
        <w:t xml:space="preserve"> </w:t>
      </w:r>
      <w:r w:rsidR="000D6818" w:rsidRPr="00757C33">
        <w:rPr>
          <w:rFonts w:eastAsiaTheme="minorEastAsia"/>
        </w:rPr>
        <w:t>factor fondo</w:t>
      </w:r>
      <w:r w:rsidRPr="00757C33">
        <w:rPr>
          <w:rFonts w:eastAsiaTheme="minorEastAsia"/>
        </w:rPr>
        <w:t xml:space="preserve"> de la muestra</w:t>
      </w:r>
    </w:p>
    <w:p w14:paraId="33F8BF5C" w14:textId="3F399933" w:rsidR="000D6818" w:rsidRPr="00757C33" w:rsidRDefault="00757C33" w:rsidP="009A34B6">
      <w:pPr>
        <w:rPr>
          <w:rFonts w:eastAsiaTheme="minorEastAsia"/>
        </w:rPr>
      </w:pPr>
      <w:r w:rsidRPr="00757C33">
        <w:t>FTAM</w:t>
      </w:r>
      <w:r w:rsidR="00F51C86" w:rsidRPr="00757C33">
        <w:rPr>
          <w:rFonts w:eastAsiaTheme="minorEastAsia"/>
        </w:rPr>
        <w:tab/>
      </w:r>
      <w:r w:rsidR="00A95A36" w:rsidRPr="00757C33">
        <w:rPr>
          <w:rFonts w:eastAsiaTheme="minorEastAsia"/>
        </w:rPr>
        <w:tab/>
      </w:r>
      <w:r w:rsidR="000D6818" w:rsidRPr="00757C33">
        <w:rPr>
          <w:rFonts w:eastAsiaTheme="minorEastAsia"/>
        </w:rPr>
        <w:t>=</w:t>
      </w:r>
      <w:r w:rsidR="00F51C86" w:rsidRPr="00757C33">
        <w:rPr>
          <w:rFonts w:eastAsiaTheme="minorEastAsia"/>
        </w:rPr>
        <w:t xml:space="preserve"> </w:t>
      </w:r>
      <w:r w:rsidR="000D6818" w:rsidRPr="00757C33">
        <w:rPr>
          <w:rFonts w:eastAsiaTheme="minorEastAsia"/>
        </w:rPr>
        <w:t>factor tamaño</w:t>
      </w:r>
      <w:r w:rsidRPr="00757C33">
        <w:rPr>
          <w:rFonts w:eastAsiaTheme="minorEastAsia"/>
        </w:rPr>
        <w:t xml:space="preserve"> de la muestra</w:t>
      </w:r>
    </w:p>
    <w:p w14:paraId="68D1E8F6" w14:textId="6D6D9662" w:rsidR="00AE718F" w:rsidRPr="00757C33" w:rsidRDefault="00757C33" w:rsidP="009A34B6">
      <w:pPr>
        <w:rPr>
          <w:rFonts w:eastAsiaTheme="minorEastAsia"/>
        </w:rPr>
      </w:pPr>
      <w:r w:rsidRPr="00757C33">
        <w:t>FLMM</w:t>
      </w:r>
      <w:r w:rsidR="00AE718F" w:rsidRPr="00757C33">
        <w:rPr>
          <w:rFonts w:eastAsiaTheme="minorEastAsia"/>
        </w:rPr>
        <w:tab/>
      </w:r>
      <w:r w:rsidR="00A95A36" w:rsidRPr="00757C33">
        <w:rPr>
          <w:rFonts w:eastAsiaTheme="minorEastAsia"/>
        </w:rPr>
        <w:tab/>
      </w:r>
      <w:r w:rsidRPr="00757C33">
        <w:rPr>
          <w:rFonts w:eastAsiaTheme="minorEastAsia"/>
        </w:rPr>
        <w:t>= factor localización en</w:t>
      </w:r>
      <w:r w:rsidR="00AE718F" w:rsidRPr="00757C33">
        <w:rPr>
          <w:rFonts w:eastAsiaTheme="minorEastAsia"/>
        </w:rPr>
        <w:t xml:space="preserve"> la manzana</w:t>
      </w:r>
      <w:r w:rsidRPr="00757C33">
        <w:rPr>
          <w:rFonts w:eastAsiaTheme="minorEastAsia"/>
        </w:rPr>
        <w:t xml:space="preserve"> de la muestra</w:t>
      </w:r>
    </w:p>
    <w:p w14:paraId="57E31C94" w14:textId="202F2EB5" w:rsidR="00AE718F" w:rsidRPr="00757C33" w:rsidRDefault="00757C33" w:rsidP="009A34B6">
      <w:pPr>
        <w:rPr>
          <w:rFonts w:eastAsiaTheme="minorEastAsia"/>
        </w:rPr>
      </w:pPr>
      <w:r w:rsidRPr="00757C33">
        <w:t>FFM</w:t>
      </w:r>
      <w:r w:rsidR="00AE718F" w:rsidRPr="00757C33">
        <w:rPr>
          <w:rFonts w:eastAsiaTheme="minorEastAsia"/>
        </w:rPr>
        <w:tab/>
      </w:r>
      <w:r w:rsidR="00A95A36" w:rsidRPr="00757C33">
        <w:rPr>
          <w:rFonts w:eastAsiaTheme="minorEastAsia"/>
        </w:rPr>
        <w:tab/>
      </w:r>
      <w:r w:rsidR="00AE718F" w:rsidRPr="00757C33">
        <w:rPr>
          <w:rFonts w:eastAsiaTheme="minorEastAsia"/>
        </w:rPr>
        <w:t>= factor forma</w:t>
      </w:r>
      <w:r w:rsidRPr="00757C33">
        <w:rPr>
          <w:rFonts w:eastAsiaTheme="minorEastAsia"/>
        </w:rPr>
        <w:t xml:space="preserve"> de la muestra</w:t>
      </w:r>
    </w:p>
    <w:p w14:paraId="3ECC333B" w14:textId="4D1F8808" w:rsidR="00AE718F" w:rsidRPr="00757C33" w:rsidRDefault="00757C33" w:rsidP="009A34B6">
      <w:pPr>
        <w:rPr>
          <w:rFonts w:eastAsiaTheme="minorEastAsia"/>
        </w:rPr>
      </w:pPr>
      <w:r w:rsidRPr="00757C33">
        <w:t>FACM</w:t>
      </w:r>
      <w:r w:rsidR="00AE718F" w:rsidRPr="00757C33">
        <w:rPr>
          <w:rFonts w:eastAsiaTheme="minorEastAsia"/>
        </w:rPr>
        <w:tab/>
      </w:r>
      <w:r w:rsidR="00A95A36" w:rsidRPr="00757C33">
        <w:rPr>
          <w:rFonts w:eastAsiaTheme="minorEastAsia"/>
        </w:rPr>
        <w:tab/>
      </w:r>
      <w:r w:rsidR="00AE718F" w:rsidRPr="00757C33">
        <w:rPr>
          <w:rFonts w:eastAsiaTheme="minorEastAsia"/>
        </w:rPr>
        <w:t>= factor acceso al lote</w:t>
      </w:r>
      <w:r w:rsidRPr="00757C33">
        <w:rPr>
          <w:rFonts w:eastAsiaTheme="minorEastAsia"/>
        </w:rPr>
        <w:t xml:space="preserve"> de la muestra</w:t>
      </w:r>
    </w:p>
    <w:p w14:paraId="22A804F1" w14:textId="77777777" w:rsidR="00757C33" w:rsidRPr="00AE306B" w:rsidRDefault="00757C33" w:rsidP="00757C33">
      <w:pPr>
        <w:ind w:left="709" w:firstLine="0"/>
        <w:rPr>
          <w:rFonts w:eastAsiaTheme="minorEastAsia"/>
        </w:rPr>
      </w:pPr>
      <w:r w:rsidRPr="00757C33">
        <w:rPr>
          <w:rFonts w:eastAsiaTheme="minorEastAsia"/>
        </w:rPr>
        <w:t>FSIM</w:t>
      </w:r>
      <w:r w:rsidR="00AE718F" w:rsidRPr="00757C33">
        <w:rPr>
          <w:rFonts w:eastAsiaTheme="minorEastAsia"/>
        </w:rPr>
        <w:tab/>
      </w:r>
      <w:r w:rsidR="00A95A36" w:rsidRPr="00757C33">
        <w:rPr>
          <w:rFonts w:eastAsiaTheme="minorEastAsia"/>
        </w:rPr>
        <w:tab/>
      </w:r>
      <w:r w:rsidR="00AE718F" w:rsidRPr="00757C33">
        <w:rPr>
          <w:rFonts w:eastAsiaTheme="minorEastAsia"/>
        </w:rPr>
        <w:t xml:space="preserve">= </w:t>
      </w:r>
      <w:r w:rsidRPr="00757C33">
        <w:rPr>
          <w:rFonts w:eastAsiaTheme="minorEastAsia"/>
        </w:rPr>
        <w:t>factor de acceso a servicios básicos e infraestructura de la muestra</w:t>
      </w:r>
    </w:p>
    <w:p w14:paraId="54BEC49D" w14:textId="77777777" w:rsidR="00260ED8" w:rsidRPr="00DC1B8F" w:rsidRDefault="00260ED8" w:rsidP="009A34B6"/>
    <w:p w14:paraId="35899866" w14:textId="7AE27126" w:rsidR="002B6741" w:rsidRPr="0025339B" w:rsidRDefault="002B6741" w:rsidP="002B6741">
      <w:pPr>
        <w:pStyle w:val="Ttulo2"/>
      </w:pPr>
      <w:bookmarkStart w:id="181" w:name="_Toc532564524"/>
      <w:bookmarkStart w:id="182" w:name="_Toc520723897"/>
      <w:r w:rsidRPr="0025339B">
        <w:t xml:space="preserve">Factores </w:t>
      </w:r>
      <w:r w:rsidR="00B86E13" w:rsidRPr="0025339B">
        <w:t xml:space="preserve">puntuales de </w:t>
      </w:r>
      <w:r w:rsidR="00FB128E" w:rsidRPr="0025339B">
        <w:t>corrección del</w:t>
      </w:r>
      <w:r w:rsidRPr="0025339B">
        <w:t xml:space="preserve"> valor del suelo urbano </w:t>
      </w:r>
      <w:r w:rsidR="00B86E13" w:rsidRPr="0025339B">
        <w:t xml:space="preserve">aplicarse en </w:t>
      </w:r>
      <w:r w:rsidR="00FB128E" w:rsidRPr="0025339B">
        <w:t>la muestra</w:t>
      </w:r>
      <w:bookmarkEnd w:id="181"/>
      <w:r w:rsidRPr="0025339B">
        <w:t xml:space="preserve"> </w:t>
      </w:r>
      <w:bookmarkEnd w:id="182"/>
    </w:p>
    <w:p w14:paraId="7AA840F7" w14:textId="77777777" w:rsidR="000652B6" w:rsidRPr="0025339B" w:rsidRDefault="002B6741" w:rsidP="007506F9">
      <w:pPr>
        <w:jc w:val="both"/>
      </w:pPr>
      <w:r w:rsidRPr="0025339B">
        <w:t>Existen varios factores que se pueden aplicar puntualmente a las muestras para llegar a determinar el valor del AIVA</w:t>
      </w:r>
    </w:p>
    <w:p w14:paraId="23D1419D" w14:textId="77777777" w:rsidR="00216768" w:rsidRPr="0025339B" w:rsidRDefault="00216768" w:rsidP="002B6741"/>
    <w:p w14:paraId="2DCEDD82" w14:textId="7C8505CE" w:rsidR="002B6741" w:rsidRPr="0025339B" w:rsidRDefault="002B6741" w:rsidP="002B6741">
      <w:pPr>
        <w:pStyle w:val="Ttulo3"/>
      </w:pPr>
      <w:bookmarkStart w:id="183" w:name="_Toc520723902"/>
      <w:bookmarkStart w:id="184" w:name="_Toc532564525"/>
      <w:r w:rsidRPr="0025339B">
        <w:t>Factor topografía</w:t>
      </w:r>
      <w:r w:rsidR="00440919" w:rsidRPr="0025339B">
        <w:t xml:space="preserve"> (Ftop</w:t>
      </w:r>
      <w:r w:rsidR="00A50270">
        <w:t>m</w:t>
      </w:r>
      <w:r w:rsidR="00440919" w:rsidRPr="0025339B">
        <w:t>)</w:t>
      </w:r>
      <w:bookmarkEnd w:id="183"/>
      <w:bookmarkEnd w:id="184"/>
    </w:p>
    <w:p w14:paraId="741483EA" w14:textId="77777777" w:rsidR="006257FF" w:rsidRPr="0025339B" w:rsidRDefault="006257FF" w:rsidP="007506F9">
      <w:pPr>
        <w:jc w:val="both"/>
      </w:pPr>
      <w:r w:rsidRPr="0025339B">
        <w:t xml:space="preserve">La corrección por uso de suelo del sector, se obtendrá calculando el inverso de los factores </w:t>
      </w:r>
      <w:r w:rsidR="00917BAC" w:rsidRPr="0025339B">
        <w:t xml:space="preserve">obtenidos mediante las fórmulas de pendiente ascendente </w:t>
      </w:r>
      <w:r w:rsidR="009809C5" w:rsidRPr="0025339B">
        <w:t xml:space="preserve">(Fpa) </w:t>
      </w:r>
      <w:r w:rsidR="00917BAC" w:rsidRPr="0025339B">
        <w:t>o descendente</w:t>
      </w:r>
      <w:r w:rsidR="009809C5" w:rsidRPr="0025339B">
        <w:t xml:space="preserve"> (Fpd)</w:t>
      </w:r>
      <w:r w:rsidR="00A95A36" w:rsidRPr="0025339B">
        <w:t>, dependiendo el caso</w:t>
      </w:r>
      <w:r w:rsidR="00917BAC" w:rsidRPr="0025339B">
        <w:t>.</w:t>
      </w:r>
    </w:p>
    <w:p w14:paraId="521590FB" w14:textId="77777777" w:rsidR="009F14E2" w:rsidRPr="0025339B" w:rsidRDefault="009F14E2" w:rsidP="006257FF"/>
    <w:p w14:paraId="2067D975" w14:textId="33AEEA0D" w:rsidR="00917BAC" w:rsidRPr="00FB128E" w:rsidRDefault="00917BAC" w:rsidP="00917BAC">
      <w:pPr>
        <w:rPr>
          <w:rFonts w:eastAsiaTheme="minorEastAsia"/>
        </w:rPr>
      </w:pPr>
      <m:oMathPara>
        <m:oMath>
          <m:r>
            <w:rPr>
              <w:rFonts w:ascii="Cambria Math" w:hAnsi="Cambria Math"/>
            </w:rPr>
            <m:t>Fpa=1-</m:t>
          </m:r>
          <m:f>
            <m:fPr>
              <m:ctrlPr>
                <w:rPr>
                  <w:rFonts w:ascii="Cambria Math" w:hAnsi="Cambria Math"/>
                  <w:i/>
                </w:rPr>
              </m:ctrlPr>
            </m:fPr>
            <m:num>
              <m:r>
                <w:rPr>
                  <w:rFonts w:ascii="Cambria Math" w:hAnsi="Cambria Math"/>
                </w:rPr>
                <m:t>D</m:t>
              </m:r>
            </m:num>
            <m:den>
              <m:r>
                <w:rPr>
                  <w:rFonts w:ascii="Cambria Math" w:hAnsi="Cambria Math"/>
                </w:rPr>
                <m:t>2</m:t>
              </m:r>
            </m:den>
          </m:f>
        </m:oMath>
      </m:oMathPara>
    </w:p>
    <w:p w14:paraId="5855D262" w14:textId="7CE71B01" w:rsidR="00FB128E" w:rsidRPr="0025339B" w:rsidRDefault="00FB128E" w:rsidP="00917BAC">
      <w:pPr>
        <w:rPr>
          <w:rFonts w:eastAsiaTheme="minorEastAsia"/>
        </w:rPr>
      </w:pPr>
      <m:oMathPara>
        <m:oMath>
          <m:r>
            <w:rPr>
              <w:rFonts w:ascii="Cambria Math" w:hAnsi="Cambria Math"/>
            </w:rPr>
            <m:t>Fpam=</m:t>
          </m:r>
          <m:f>
            <m:fPr>
              <m:ctrlPr>
                <w:rPr>
                  <w:rFonts w:ascii="Cambria Math" w:hAnsi="Cambria Math"/>
                  <w:i/>
                </w:rPr>
              </m:ctrlPr>
            </m:fPr>
            <m:num>
              <m:r>
                <w:rPr>
                  <w:rFonts w:ascii="Cambria Math" w:hAnsi="Cambria Math"/>
                </w:rPr>
                <m:t>1</m:t>
              </m:r>
            </m:num>
            <m:den>
              <m:r>
                <w:rPr>
                  <w:rFonts w:ascii="Cambria Math" w:hAnsi="Cambria Math"/>
                </w:rPr>
                <m:t>Fpa</m:t>
              </m:r>
            </m:den>
          </m:f>
        </m:oMath>
      </m:oMathPara>
    </w:p>
    <w:p w14:paraId="0EF8F15E" w14:textId="77777777" w:rsidR="007F0870" w:rsidRDefault="007F0870" w:rsidP="007F0870">
      <w:pPr>
        <w:spacing w:line="240" w:lineRule="auto"/>
        <w:ind w:left="2831"/>
        <w:rPr>
          <w:rStyle w:val="Hipervnculo"/>
          <w:rFonts w:eastAsiaTheme="minorEastAsia"/>
          <w:color w:val="auto"/>
          <w:u w:val="none"/>
        </w:rPr>
      </w:pPr>
    </w:p>
    <w:p w14:paraId="69615182" w14:textId="7CD0E6F0" w:rsidR="00841292" w:rsidRPr="0025339B" w:rsidRDefault="00C106C3" w:rsidP="00917BAC">
      <w:pPr>
        <w:rPr>
          <w:rFonts w:eastAsiaTheme="minorEastAsia"/>
        </w:rPr>
      </w:pPr>
      <w:r>
        <w:rPr>
          <w:rFonts w:eastAsiaTheme="minorEastAsia"/>
        </w:rPr>
        <w:t>Donde:</w:t>
      </w:r>
    </w:p>
    <w:p w14:paraId="5D6967B4" w14:textId="6351DFA0" w:rsidR="00841292" w:rsidRPr="0025339B" w:rsidRDefault="00841292" w:rsidP="00917BAC">
      <w:pPr>
        <w:rPr>
          <w:rFonts w:eastAsiaTheme="minorEastAsia"/>
        </w:rPr>
      </w:pPr>
      <w:r w:rsidRPr="0025339B">
        <w:rPr>
          <w:rFonts w:eastAsiaTheme="minorEastAsia"/>
        </w:rPr>
        <w:t>Fpa</w:t>
      </w:r>
      <w:r w:rsidRPr="0025339B">
        <w:rPr>
          <w:rFonts w:eastAsiaTheme="minorEastAsia"/>
        </w:rPr>
        <w:tab/>
        <w:t>= factor topografía</w:t>
      </w:r>
      <w:r w:rsidR="0025339B">
        <w:rPr>
          <w:rFonts w:eastAsiaTheme="minorEastAsia"/>
        </w:rPr>
        <w:t xml:space="preserve"> ascendente</w:t>
      </w:r>
    </w:p>
    <w:p w14:paraId="599AFD98" w14:textId="445C88BB" w:rsidR="00841292" w:rsidRPr="0025339B" w:rsidRDefault="00841292" w:rsidP="00917BAC">
      <w:pPr>
        <w:rPr>
          <w:rFonts w:eastAsiaTheme="minorEastAsia"/>
        </w:rPr>
      </w:pPr>
      <w:r w:rsidRPr="0025339B">
        <w:rPr>
          <w:rFonts w:eastAsiaTheme="minorEastAsia"/>
        </w:rPr>
        <w:t>1 y 2</w:t>
      </w:r>
      <w:r w:rsidRPr="0025339B">
        <w:rPr>
          <w:rFonts w:eastAsiaTheme="minorEastAsia"/>
        </w:rPr>
        <w:tab/>
        <w:t>= constantes</w:t>
      </w:r>
    </w:p>
    <w:p w14:paraId="74AA63B8" w14:textId="36C9F142" w:rsidR="00841292" w:rsidRPr="0025339B" w:rsidRDefault="00841292" w:rsidP="00917BAC">
      <w:pPr>
        <w:rPr>
          <w:rFonts w:eastAsiaTheme="minorEastAsia"/>
        </w:rPr>
      </w:pPr>
      <w:r w:rsidRPr="0025339B">
        <w:rPr>
          <w:rFonts w:eastAsiaTheme="minorEastAsia"/>
        </w:rPr>
        <w:t>D</w:t>
      </w:r>
      <w:r w:rsidRPr="0025339B">
        <w:rPr>
          <w:rFonts w:eastAsiaTheme="minorEastAsia"/>
        </w:rPr>
        <w:tab/>
        <w:t>= inclinación ascendente respecto a la vía</w:t>
      </w:r>
    </w:p>
    <w:p w14:paraId="1497D071" w14:textId="13D26B4E" w:rsidR="0025339B" w:rsidRPr="0025339B" w:rsidRDefault="00FB128E" w:rsidP="00917BAC">
      <w:pPr>
        <w:rPr>
          <w:rFonts w:eastAsiaTheme="minorEastAsia"/>
        </w:rPr>
      </w:pPr>
      <w:r w:rsidRPr="0025339B">
        <w:rPr>
          <w:rFonts w:eastAsiaTheme="minorEastAsia"/>
        </w:rPr>
        <w:t>Fpam =</w:t>
      </w:r>
      <w:r w:rsidR="0025339B" w:rsidRPr="0025339B">
        <w:rPr>
          <w:rFonts w:eastAsiaTheme="minorEastAsia"/>
        </w:rPr>
        <w:t xml:space="preserve"> factor topografía </w:t>
      </w:r>
      <w:r w:rsidR="0025339B">
        <w:rPr>
          <w:rFonts w:eastAsiaTheme="minorEastAsia"/>
        </w:rPr>
        <w:t xml:space="preserve">ascendente </w:t>
      </w:r>
      <w:r w:rsidR="0025339B" w:rsidRPr="0025339B">
        <w:rPr>
          <w:rFonts w:eastAsiaTheme="minorEastAsia"/>
        </w:rPr>
        <w:t>de la muestra</w:t>
      </w:r>
    </w:p>
    <w:p w14:paraId="4B0E2309" w14:textId="4E2E6DF3" w:rsidR="00917BAC" w:rsidRPr="0025339B" w:rsidRDefault="00917BAC" w:rsidP="00917BAC">
      <w:pPr>
        <w:rPr>
          <w:rStyle w:val="Hipervnculo"/>
          <w:rFonts w:eastAsiaTheme="minorEastAsia"/>
        </w:rPr>
      </w:pPr>
      <w:r w:rsidRPr="0025339B">
        <w:rPr>
          <w:rFonts w:eastAsiaTheme="minorEastAsia"/>
        </w:rPr>
        <w:t xml:space="preserve">Un ejemplo de aplicación consta en el </w:t>
      </w:r>
      <w:hyperlink w:anchor="anexo_39" w:history="1">
        <w:r w:rsidR="0033458E" w:rsidRPr="0033458E">
          <w:rPr>
            <w:rStyle w:val="Hipervnculo"/>
            <w:rFonts w:eastAsiaTheme="minorEastAsia"/>
          </w:rPr>
          <w:t>Anexo 39</w:t>
        </w:r>
      </w:hyperlink>
    </w:p>
    <w:p w14:paraId="78FB1978" w14:textId="77777777" w:rsidR="0025339B" w:rsidRPr="0025339B" w:rsidRDefault="0025339B" w:rsidP="00917BAC">
      <w:pPr>
        <w:rPr>
          <w:rStyle w:val="Hipervnculo"/>
          <w:rFonts w:eastAsiaTheme="minorEastAsia"/>
        </w:rPr>
      </w:pPr>
    </w:p>
    <w:p w14:paraId="7862FFAF" w14:textId="77777777" w:rsidR="009F14E2" w:rsidRPr="00080E4F" w:rsidRDefault="009F14E2" w:rsidP="00917BAC">
      <w:pPr>
        <w:rPr>
          <w:rFonts w:eastAsiaTheme="minorEastAsia"/>
          <w:highlight w:val="yellow"/>
        </w:rPr>
      </w:pPr>
    </w:p>
    <w:p w14:paraId="08F7E09A" w14:textId="0EA6E921" w:rsidR="009809C5" w:rsidRPr="00FB128E" w:rsidRDefault="004351AF" w:rsidP="009809C5">
      <w:pPr>
        <w:rPr>
          <w:rFonts w:eastAsiaTheme="minorEastAsia"/>
        </w:rPr>
      </w:pPr>
      <m:oMathPara>
        <m:oMath>
          <m:r>
            <m:rPr>
              <m:sty m:val="p"/>
            </m:rPr>
            <w:rPr>
              <w:rFonts w:ascii="Cambria Math" w:hAnsi="Cambria Math"/>
            </w:rPr>
            <m:t>Fpd=</m:t>
          </m:r>
          <m:r>
            <m:rPr>
              <m:sty m:val="p"/>
            </m:rPr>
            <w:rPr>
              <w:rFonts w:ascii="Cambria Math" w:eastAsiaTheme="minorEastAsia" w:hAnsi="Cambria Math"/>
            </w:rPr>
            <m:t>1-2</m:t>
          </m:r>
          <m:d>
            <m:dPr>
              <m:ctrlPr>
                <w:rPr>
                  <w:rFonts w:ascii="Cambria Math" w:eastAsiaTheme="minorEastAsia" w:hAnsi="Cambria Math"/>
                </w:rPr>
              </m:ctrlPr>
            </m:dPr>
            <m:e>
              <m:f>
                <m:fPr>
                  <m:ctrlPr>
                    <w:rPr>
                      <w:rFonts w:ascii="Cambria Math" w:eastAsiaTheme="minorEastAsia" w:hAnsi="Cambria Math"/>
                    </w:rPr>
                  </m:ctrlPr>
                </m:fPr>
                <m:num>
                  <m:r>
                    <m:rPr>
                      <m:sty m:val="p"/>
                    </m:rPr>
                    <w:rPr>
                      <w:rFonts w:ascii="Cambria Math" w:eastAsiaTheme="minorEastAsia" w:hAnsi="Cambria Math"/>
                    </w:rPr>
                    <m:t>D</m:t>
                  </m:r>
                </m:num>
                <m:den>
                  <m:r>
                    <m:rPr>
                      <m:sty m:val="p"/>
                    </m:rPr>
                    <w:rPr>
                      <w:rFonts w:ascii="Cambria Math" w:eastAsiaTheme="minorEastAsia" w:hAnsi="Cambria Math"/>
                    </w:rPr>
                    <m:t>3</m:t>
                  </m:r>
                </m:den>
              </m:f>
            </m:e>
          </m:d>
        </m:oMath>
      </m:oMathPara>
    </w:p>
    <w:p w14:paraId="344A4898" w14:textId="564C06E3" w:rsidR="00FB128E" w:rsidRPr="004351AF" w:rsidRDefault="00FB128E" w:rsidP="009809C5">
      <w:pPr>
        <w:rPr>
          <w:rFonts w:eastAsiaTheme="minorEastAsia"/>
        </w:rPr>
      </w:pPr>
      <m:oMathPara>
        <m:oMath>
          <m:r>
            <m:rPr>
              <m:sty m:val="p"/>
            </m:rPr>
            <w:rPr>
              <w:rFonts w:ascii="Cambria Math" w:hAnsi="Cambria Math"/>
            </w:rPr>
            <m:t>Fpdm=</m:t>
          </m:r>
          <m:f>
            <m:fPr>
              <m:ctrlPr>
                <w:rPr>
                  <w:rFonts w:ascii="Cambria Math" w:hAnsi="Cambria Math"/>
                </w:rPr>
              </m:ctrlPr>
            </m:fPr>
            <m:num>
              <m:r>
                <w:rPr>
                  <w:rFonts w:ascii="Cambria Math" w:hAnsi="Cambria Math"/>
                </w:rPr>
                <m:t>1</m:t>
              </m:r>
            </m:num>
            <m:den>
              <m:r>
                <w:rPr>
                  <w:rFonts w:ascii="Cambria Math" w:hAnsi="Cambria Math"/>
                </w:rPr>
                <m:t>Fpd</m:t>
              </m:r>
            </m:den>
          </m:f>
        </m:oMath>
      </m:oMathPara>
    </w:p>
    <w:p w14:paraId="21D8F63C" w14:textId="77777777" w:rsidR="007F0870" w:rsidRDefault="007F0870" w:rsidP="007F0870">
      <w:pPr>
        <w:spacing w:line="240" w:lineRule="auto"/>
        <w:ind w:left="2831"/>
        <w:rPr>
          <w:rStyle w:val="Hipervnculo"/>
          <w:rFonts w:eastAsiaTheme="minorEastAsia"/>
          <w:color w:val="auto"/>
          <w:u w:val="none"/>
        </w:rPr>
      </w:pPr>
    </w:p>
    <w:p w14:paraId="3345C76B" w14:textId="77777777" w:rsidR="007F0870" w:rsidRDefault="007F0870" w:rsidP="00841292">
      <w:pPr>
        <w:rPr>
          <w:rFonts w:eastAsiaTheme="minorEastAsia"/>
        </w:rPr>
      </w:pPr>
    </w:p>
    <w:p w14:paraId="03CCA922" w14:textId="77777777" w:rsidR="008D5FCE" w:rsidRPr="007F0870" w:rsidRDefault="008D5FCE" w:rsidP="00841292">
      <w:pPr>
        <w:rPr>
          <w:rFonts w:eastAsiaTheme="minorEastAsia"/>
        </w:rPr>
      </w:pPr>
    </w:p>
    <w:p w14:paraId="3BB3344D" w14:textId="4863CFEB" w:rsidR="00841292" w:rsidRPr="007F0870" w:rsidRDefault="00A34BB7" w:rsidP="00841292">
      <w:pPr>
        <w:rPr>
          <w:rFonts w:eastAsiaTheme="minorEastAsia"/>
        </w:rPr>
      </w:pPr>
      <w:r>
        <w:rPr>
          <w:rFonts w:eastAsiaTheme="minorEastAsia"/>
        </w:rPr>
        <w:t>Donde:</w:t>
      </w:r>
    </w:p>
    <w:p w14:paraId="64EA4D81" w14:textId="37D06496" w:rsidR="00841292" w:rsidRPr="007F0870" w:rsidRDefault="007F0870" w:rsidP="00841292">
      <w:pPr>
        <w:rPr>
          <w:rFonts w:eastAsiaTheme="minorEastAsia"/>
        </w:rPr>
      </w:pPr>
      <w:r w:rsidRPr="007F0870">
        <w:rPr>
          <w:rFonts w:eastAsiaTheme="minorEastAsia"/>
        </w:rPr>
        <w:t>Fpd</w:t>
      </w:r>
      <w:r w:rsidR="00841292" w:rsidRPr="007F0870">
        <w:rPr>
          <w:rFonts w:eastAsiaTheme="minorEastAsia"/>
        </w:rPr>
        <w:tab/>
      </w:r>
      <w:r w:rsidR="00841292" w:rsidRPr="007F0870">
        <w:rPr>
          <w:rFonts w:eastAsiaTheme="minorEastAsia"/>
        </w:rPr>
        <w:tab/>
        <w:t>= factor topografía</w:t>
      </w:r>
      <w:r w:rsidRPr="007F0870">
        <w:rPr>
          <w:rFonts w:eastAsiaTheme="minorEastAsia"/>
        </w:rPr>
        <w:t xml:space="preserve"> descendente</w:t>
      </w:r>
    </w:p>
    <w:p w14:paraId="0BAC3E69" w14:textId="45E24068" w:rsidR="00841292" w:rsidRPr="007F0870" w:rsidRDefault="00841292" w:rsidP="00841292">
      <w:pPr>
        <w:rPr>
          <w:rFonts w:eastAsiaTheme="minorEastAsia"/>
        </w:rPr>
      </w:pPr>
      <w:r w:rsidRPr="007F0870">
        <w:rPr>
          <w:rFonts w:eastAsiaTheme="minorEastAsia"/>
        </w:rPr>
        <w:t>1, 2 y 3</w:t>
      </w:r>
      <w:r w:rsidRPr="007F0870">
        <w:rPr>
          <w:rFonts w:eastAsiaTheme="minorEastAsia"/>
        </w:rPr>
        <w:tab/>
        <w:t>= constantes</w:t>
      </w:r>
    </w:p>
    <w:p w14:paraId="69E2EEE0" w14:textId="3178EB3B" w:rsidR="00841292" w:rsidRPr="007F0870" w:rsidRDefault="00841292" w:rsidP="00841292">
      <w:pPr>
        <w:rPr>
          <w:rFonts w:eastAsiaTheme="minorEastAsia"/>
        </w:rPr>
      </w:pPr>
      <w:r w:rsidRPr="007F0870">
        <w:rPr>
          <w:rFonts w:eastAsiaTheme="minorEastAsia"/>
        </w:rPr>
        <w:t>D</w:t>
      </w:r>
      <w:r w:rsidRPr="007F0870">
        <w:rPr>
          <w:rFonts w:eastAsiaTheme="minorEastAsia"/>
        </w:rPr>
        <w:tab/>
      </w:r>
      <w:r w:rsidRPr="007F0870">
        <w:rPr>
          <w:rFonts w:eastAsiaTheme="minorEastAsia"/>
        </w:rPr>
        <w:tab/>
        <w:t>= inclinación ascendente respecto a la vía</w:t>
      </w:r>
    </w:p>
    <w:p w14:paraId="50AF9A3E" w14:textId="23BBB52B" w:rsidR="007F0870" w:rsidRPr="007F0870" w:rsidRDefault="007F0870" w:rsidP="00841292">
      <w:pPr>
        <w:rPr>
          <w:rFonts w:eastAsiaTheme="minorEastAsia"/>
        </w:rPr>
      </w:pPr>
      <w:r w:rsidRPr="007F0870">
        <w:rPr>
          <w:rFonts w:eastAsiaTheme="minorEastAsia"/>
        </w:rPr>
        <w:t>Fpdm</w:t>
      </w:r>
      <w:r w:rsidRPr="007F0870">
        <w:rPr>
          <w:rFonts w:eastAsiaTheme="minorEastAsia"/>
        </w:rPr>
        <w:tab/>
      </w:r>
      <w:r w:rsidRPr="007F0870">
        <w:rPr>
          <w:rFonts w:eastAsiaTheme="minorEastAsia"/>
        </w:rPr>
        <w:tab/>
        <w:t>=Factor topografía descendente de la muestra</w:t>
      </w:r>
    </w:p>
    <w:p w14:paraId="314E500F" w14:textId="6BDFD9E6" w:rsidR="00841292" w:rsidRPr="007F0870" w:rsidRDefault="00841292" w:rsidP="00841292">
      <w:pPr>
        <w:rPr>
          <w:rFonts w:eastAsiaTheme="minorEastAsia"/>
        </w:rPr>
      </w:pPr>
      <w:r w:rsidRPr="007F0870">
        <w:rPr>
          <w:rFonts w:eastAsiaTheme="minorEastAsia"/>
        </w:rPr>
        <w:t xml:space="preserve">Un ejemplo de aplicación consta en el </w:t>
      </w:r>
      <w:hyperlink w:anchor="anexo_40" w:history="1">
        <w:r w:rsidR="00B3101A" w:rsidRPr="0033458E">
          <w:rPr>
            <w:rStyle w:val="Hipervnculo"/>
            <w:rFonts w:eastAsiaTheme="minorEastAsia"/>
          </w:rPr>
          <w:t>A</w:t>
        </w:r>
        <w:r w:rsidR="0033458E" w:rsidRPr="0033458E">
          <w:rPr>
            <w:rStyle w:val="Hipervnculo"/>
            <w:rFonts w:eastAsiaTheme="minorEastAsia"/>
          </w:rPr>
          <w:t>nexo 40</w:t>
        </w:r>
      </w:hyperlink>
      <w:r w:rsidR="0033458E">
        <w:rPr>
          <w:rStyle w:val="Hipervnculo"/>
          <w:rFonts w:eastAsiaTheme="minorEastAsia"/>
        </w:rPr>
        <w:t>.</w:t>
      </w:r>
    </w:p>
    <w:p w14:paraId="06E50842" w14:textId="77777777" w:rsidR="00841292" w:rsidRPr="007F0870" w:rsidRDefault="00841292" w:rsidP="00841292">
      <w:pPr>
        <w:rPr>
          <w:rFonts w:eastAsiaTheme="minorEastAsia"/>
        </w:rPr>
      </w:pPr>
    </w:p>
    <w:p w14:paraId="70673B2B" w14:textId="44A9D743" w:rsidR="00841292" w:rsidRPr="007F0870" w:rsidRDefault="00841292" w:rsidP="009809C5">
      <w:pPr>
        <w:rPr>
          <w:rFonts w:eastAsiaTheme="minorEastAsia"/>
        </w:rPr>
      </w:pPr>
      <m:oMathPara>
        <m:oMath>
          <m:r>
            <w:rPr>
              <w:rFonts w:ascii="Cambria Math" w:eastAsiaTheme="minorEastAsia" w:hAnsi="Cambria Math"/>
            </w:rPr>
            <m:t>D=</m:t>
          </m:r>
          <m:f>
            <m:fPr>
              <m:ctrlPr>
                <w:rPr>
                  <w:rFonts w:ascii="Cambria Math" w:eastAsiaTheme="minorEastAsia" w:hAnsi="Cambria Math"/>
                  <w:i/>
                </w:rPr>
              </m:ctrlPr>
            </m:fPr>
            <m:num>
              <m:r>
                <w:rPr>
                  <w:rFonts w:ascii="Cambria Math" w:eastAsiaTheme="minorEastAsia" w:hAnsi="Cambria Math"/>
                </w:rPr>
                <m:t>Dcv</m:t>
              </m:r>
            </m:num>
            <m:den>
              <m:r>
                <w:rPr>
                  <w:rFonts w:ascii="Cambria Math" w:eastAsiaTheme="minorEastAsia" w:hAnsi="Cambria Math"/>
                </w:rPr>
                <m:t>Dh</m:t>
              </m:r>
            </m:den>
          </m:f>
        </m:oMath>
      </m:oMathPara>
    </w:p>
    <w:p w14:paraId="42B40C24" w14:textId="14198A9D" w:rsidR="00841292" w:rsidRPr="007F0870" w:rsidRDefault="00A34BB7" w:rsidP="009809C5">
      <w:pPr>
        <w:rPr>
          <w:rFonts w:eastAsiaTheme="minorEastAsia"/>
        </w:rPr>
      </w:pPr>
      <w:r>
        <w:rPr>
          <w:rFonts w:eastAsiaTheme="minorEastAsia"/>
        </w:rPr>
        <w:t>Donde:</w:t>
      </w:r>
    </w:p>
    <w:p w14:paraId="35C52AF9" w14:textId="35E7F389" w:rsidR="00841292" w:rsidRPr="007F0870" w:rsidRDefault="00841292" w:rsidP="009809C5">
      <w:pPr>
        <w:rPr>
          <w:rFonts w:eastAsiaTheme="minorEastAsia"/>
        </w:rPr>
      </w:pPr>
      <w:r w:rsidRPr="007F0870">
        <w:rPr>
          <w:rFonts w:eastAsiaTheme="minorEastAsia"/>
        </w:rPr>
        <w:t>D</w:t>
      </w:r>
      <w:r w:rsidRPr="007F0870">
        <w:rPr>
          <w:rFonts w:eastAsiaTheme="minorEastAsia"/>
        </w:rPr>
        <w:tab/>
        <w:t>= inclinación (ascendente o descendente)</w:t>
      </w:r>
    </w:p>
    <w:p w14:paraId="09308CDA" w14:textId="06FEBD24" w:rsidR="00841292" w:rsidRPr="007F0870" w:rsidRDefault="00841292" w:rsidP="009809C5">
      <w:pPr>
        <w:rPr>
          <w:rFonts w:eastAsiaTheme="minorEastAsia"/>
        </w:rPr>
      </w:pPr>
      <w:r w:rsidRPr="007F0870">
        <w:rPr>
          <w:rFonts w:eastAsiaTheme="minorEastAsia"/>
        </w:rPr>
        <w:t>Dcv</w:t>
      </w:r>
      <w:r w:rsidRPr="007F0870">
        <w:rPr>
          <w:rFonts w:eastAsiaTheme="minorEastAsia"/>
        </w:rPr>
        <w:tab/>
        <w:t>= diferencia de cota (distancia vertical)</w:t>
      </w:r>
    </w:p>
    <w:p w14:paraId="75AACCCA" w14:textId="3C6E0E39" w:rsidR="00841292" w:rsidRPr="007F0870" w:rsidRDefault="00841292" w:rsidP="009809C5">
      <w:pPr>
        <w:rPr>
          <w:rFonts w:eastAsiaTheme="minorEastAsia"/>
        </w:rPr>
      </w:pPr>
      <w:r w:rsidRPr="007F0870">
        <w:rPr>
          <w:rFonts w:eastAsiaTheme="minorEastAsia"/>
        </w:rPr>
        <w:t>Dh</w:t>
      </w:r>
      <w:r w:rsidRPr="007F0870">
        <w:rPr>
          <w:rFonts w:eastAsiaTheme="minorEastAsia"/>
        </w:rPr>
        <w:tab/>
        <w:t>= distancia horizontal</w:t>
      </w:r>
    </w:p>
    <w:p w14:paraId="6F43825A" w14:textId="77777777" w:rsidR="00841292" w:rsidRDefault="00841292" w:rsidP="006257FF">
      <w:pPr>
        <w:rPr>
          <w:highlight w:val="yellow"/>
        </w:rPr>
      </w:pPr>
    </w:p>
    <w:p w14:paraId="23067013" w14:textId="77777777" w:rsidR="00841292" w:rsidRPr="00567E88" w:rsidRDefault="003A4C7A" w:rsidP="007506F9">
      <w:pPr>
        <w:jc w:val="both"/>
      </w:pPr>
      <w:r w:rsidRPr="00567E88">
        <w:t>Para el ingreso en el sistema catastral, se deberán</w:t>
      </w:r>
      <w:r w:rsidR="00841292" w:rsidRPr="00567E88">
        <w:t xml:space="preserve"> tomar en cuenta las siguientes consideraciones:</w:t>
      </w:r>
    </w:p>
    <w:p w14:paraId="71F5A848" w14:textId="3AAB0CFA" w:rsidR="00917BAC" w:rsidRPr="00567E88" w:rsidRDefault="00841292" w:rsidP="00093FEE">
      <w:pPr>
        <w:pStyle w:val="Prrafodelista"/>
        <w:numPr>
          <w:ilvl w:val="0"/>
          <w:numId w:val="53"/>
        </w:numPr>
        <w:jc w:val="both"/>
      </w:pPr>
      <w:r w:rsidRPr="00567E88">
        <w:t xml:space="preserve">Solo se </w:t>
      </w:r>
      <w:r w:rsidR="003A4C7A" w:rsidRPr="00567E88">
        <w:t>ingresar</w:t>
      </w:r>
      <w:r w:rsidRPr="00567E88">
        <w:t>án</w:t>
      </w:r>
      <w:r w:rsidR="003A4C7A" w:rsidRPr="00567E88">
        <w:t xml:space="preserve"> los campos</w:t>
      </w:r>
      <w:r w:rsidRPr="00567E88">
        <w:t xml:space="preserve">: diferencia de cota </w:t>
      </w:r>
      <w:r w:rsidR="003A4C7A" w:rsidRPr="00567E88">
        <w:t>(en metros) y distancia horizontal (en metros)</w:t>
      </w:r>
    </w:p>
    <w:p w14:paraId="7AFBF9EB" w14:textId="4BF06B24" w:rsidR="00841292" w:rsidRPr="00567E88" w:rsidRDefault="00567E88" w:rsidP="00093FEE">
      <w:pPr>
        <w:pStyle w:val="Prrafodelista"/>
        <w:numPr>
          <w:ilvl w:val="0"/>
          <w:numId w:val="53"/>
        </w:numPr>
        <w:jc w:val="both"/>
      </w:pPr>
      <w:r w:rsidRPr="00567E88">
        <w:t>Indicar si la pendiente es ascendente o descendente</w:t>
      </w:r>
    </w:p>
    <w:p w14:paraId="57F5AD5A" w14:textId="0C951731" w:rsidR="00841292" w:rsidRPr="00567E88" w:rsidRDefault="00841292" w:rsidP="00093FEE">
      <w:pPr>
        <w:pStyle w:val="Prrafodelista"/>
        <w:numPr>
          <w:ilvl w:val="0"/>
          <w:numId w:val="53"/>
        </w:numPr>
        <w:jc w:val="both"/>
      </w:pPr>
      <w:r w:rsidRPr="00567E88">
        <w:t>Se aplicará a los lotes cuya pendiente referencial (expresada en porcentaje) sea mayor o igual al 15%.</w:t>
      </w:r>
    </w:p>
    <w:p w14:paraId="4EA77BA1" w14:textId="29637560" w:rsidR="002D10F1" w:rsidRDefault="002D10F1" w:rsidP="002D10F1">
      <w:pPr>
        <w:pStyle w:val="Prrafodelista"/>
        <w:ind w:left="1429" w:firstLine="0"/>
        <w:rPr>
          <w:highlight w:val="yellow"/>
        </w:rPr>
      </w:pPr>
    </w:p>
    <w:p w14:paraId="08E2867C" w14:textId="2F4E0AC2" w:rsidR="007506F9" w:rsidRPr="0025339B" w:rsidRDefault="007506F9" w:rsidP="007506F9">
      <w:pPr>
        <w:pStyle w:val="Ttulo3"/>
      </w:pPr>
      <w:bookmarkStart w:id="185" w:name="_Toc532564526"/>
      <w:bookmarkStart w:id="186" w:name="_Toc520723903"/>
      <w:r>
        <w:t>Factor de uso de suelo del sector (fu)</w:t>
      </w:r>
      <w:bookmarkEnd w:id="185"/>
    </w:p>
    <w:p w14:paraId="29872677" w14:textId="7DFD6B2D" w:rsidR="00216768" w:rsidRPr="00567E88" w:rsidRDefault="00567E88" w:rsidP="00216768">
      <w:r w:rsidRPr="00567E88">
        <w:t>Para l</w:t>
      </w:r>
      <w:r w:rsidR="00216768" w:rsidRPr="00567E88">
        <w:t>a correcci</w:t>
      </w:r>
      <w:r w:rsidRPr="00567E88">
        <w:t>ón por uso de suelo del sector se aplicará los</w:t>
      </w:r>
      <w:r w:rsidR="00216768" w:rsidRPr="00567E88">
        <w:t xml:space="preserve"> factores mostrados a continuación:</w:t>
      </w:r>
    </w:p>
    <w:p w14:paraId="40DB6026" w14:textId="77777777" w:rsidR="00216768" w:rsidRDefault="00216768" w:rsidP="00216768">
      <w:pPr>
        <w:rPr>
          <w:highlight w:val="yellow"/>
        </w:rPr>
      </w:pPr>
    </w:p>
    <w:tbl>
      <w:tblPr>
        <w:tblStyle w:val="Tabladecuadrcula6concolores-nfasis31"/>
        <w:tblW w:w="0" w:type="auto"/>
        <w:jc w:val="center"/>
        <w:tblLook w:val="04A0" w:firstRow="1" w:lastRow="0" w:firstColumn="1" w:lastColumn="0" w:noHBand="0" w:noVBand="1"/>
      </w:tblPr>
      <w:tblGrid>
        <w:gridCol w:w="4322"/>
        <w:gridCol w:w="3545"/>
      </w:tblGrid>
      <w:tr w:rsidR="00216768" w:rsidRPr="00A331E2" w14:paraId="3F92EBF6" w14:textId="77777777" w:rsidTr="007D5B0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67" w:type="dxa"/>
            <w:gridSpan w:val="2"/>
          </w:tcPr>
          <w:p w14:paraId="08F1CEB0" w14:textId="77777777" w:rsidR="00216768" w:rsidRPr="00A331E2" w:rsidRDefault="00216768" w:rsidP="007D5B09">
            <w:pPr>
              <w:ind w:firstLine="0"/>
              <w:jc w:val="center"/>
              <w:rPr>
                <w:color w:val="auto"/>
                <w:sz w:val="20"/>
                <w:szCs w:val="20"/>
              </w:rPr>
            </w:pPr>
            <w:r w:rsidRPr="00A331E2">
              <w:rPr>
                <w:color w:val="auto"/>
                <w:sz w:val="20"/>
                <w:szCs w:val="20"/>
              </w:rPr>
              <w:t>TABLA DE FACTORES DE USO DE SUELO DEL SECTOR</w:t>
            </w:r>
          </w:p>
        </w:tc>
      </w:tr>
      <w:tr w:rsidR="00216768" w:rsidRPr="00A331E2" w14:paraId="24E74192" w14:textId="77777777" w:rsidTr="007D5B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027314C9" w14:textId="77777777" w:rsidR="00216768" w:rsidRPr="00A331E2" w:rsidRDefault="00216768" w:rsidP="007D5B09">
            <w:pPr>
              <w:ind w:firstLine="0"/>
              <w:jc w:val="center"/>
              <w:rPr>
                <w:color w:val="auto"/>
                <w:sz w:val="20"/>
                <w:szCs w:val="20"/>
              </w:rPr>
            </w:pPr>
            <w:r w:rsidRPr="00A331E2">
              <w:rPr>
                <w:color w:val="auto"/>
                <w:sz w:val="20"/>
                <w:szCs w:val="20"/>
              </w:rPr>
              <w:t>Uso del sector</w:t>
            </w:r>
          </w:p>
        </w:tc>
        <w:tc>
          <w:tcPr>
            <w:tcW w:w="3545" w:type="dxa"/>
          </w:tcPr>
          <w:p w14:paraId="13F12363" w14:textId="77777777" w:rsidR="00216768" w:rsidRPr="00A331E2" w:rsidRDefault="00216768" w:rsidP="007D5B09">
            <w:pPr>
              <w:ind w:firstLine="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r w:rsidRPr="00A331E2">
              <w:rPr>
                <w:b/>
                <w:color w:val="auto"/>
                <w:sz w:val="20"/>
                <w:szCs w:val="20"/>
              </w:rPr>
              <w:t>Factor</w:t>
            </w:r>
          </w:p>
        </w:tc>
      </w:tr>
      <w:tr w:rsidR="00216768" w:rsidRPr="00A331E2" w14:paraId="12167549" w14:textId="77777777" w:rsidTr="007D5B09">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56CB35C9" w14:textId="77777777" w:rsidR="00216768" w:rsidRPr="00A331E2" w:rsidRDefault="00216768" w:rsidP="007D5B09">
            <w:pPr>
              <w:ind w:firstLine="0"/>
              <w:jc w:val="center"/>
              <w:rPr>
                <w:color w:val="auto"/>
                <w:sz w:val="20"/>
                <w:szCs w:val="20"/>
              </w:rPr>
            </w:pPr>
            <w:r w:rsidRPr="00A331E2">
              <w:rPr>
                <w:color w:val="auto"/>
                <w:sz w:val="20"/>
                <w:szCs w:val="20"/>
              </w:rPr>
              <w:t>Residencial a Comercial</w:t>
            </w:r>
          </w:p>
        </w:tc>
        <w:tc>
          <w:tcPr>
            <w:tcW w:w="3545" w:type="dxa"/>
          </w:tcPr>
          <w:p w14:paraId="4CDB3F41" w14:textId="77777777" w:rsidR="00216768" w:rsidRPr="00A331E2" w:rsidRDefault="008934EC" w:rsidP="007D5B09">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1.30</w:t>
            </w:r>
          </w:p>
        </w:tc>
      </w:tr>
      <w:tr w:rsidR="00216768" w:rsidRPr="00A331E2" w14:paraId="3A52A1E1" w14:textId="77777777" w:rsidTr="007D5B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029E2EBD" w14:textId="77777777" w:rsidR="00216768" w:rsidRPr="00A331E2" w:rsidRDefault="00216768" w:rsidP="007D5B09">
            <w:pPr>
              <w:ind w:firstLine="0"/>
              <w:jc w:val="center"/>
              <w:rPr>
                <w:color w:val="auto"/>
                <w:sz w:val="20"/>
                <w:szCs w:val="20"/>
              </w:rPr>
            </w:pPr>
            <w:r w:rsidRPr="00A331E2">
              <w:rPr>
                <w:color w:val="auto"/>
                <w:sz w:val="20"/>
                <w:szCs w:val="20"/>
              </w:rPr>
              <w:t>Comercial a Residencial</w:t>
            </w:r>
          </w:p>
        </w:tc>
        <w:tc>
          <w:tcPr>
            <w:tcW w:w="3545" w:type="dxa"/>
          </w:tcPr>
          <w:p w14:paraId="0973CB80" w14:textId="77777777" w:rsidR="00216768" w:rsidRPr="00A331E2" w:rsidRDefault="00216768" w:rsidP="007D5B09">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A331E2">
              <w:rPr>
                <w:color w:val="auto"/>
                <w:sz w:val="20"/>
                <w:szCs w:val="20"/>
              </w:rPr>
              <w:t>0.70</w:t>
            </w:r>
          </w:p>
        </w:tc>
      </w:tr>
    </w:tbl>
    <w:p w14:paraId="0F18FDF0" w14:textId="729752D2" w:rsidR="00216768" w:rsidRPr="00C106C3" w:rsidRDefault="00216768" w:rsidP="00216768">
      <w:pPr>
        <w:pStyle w:val="Descripcin"/>
      </w:pPr>
      <w:bookmarkStart w:id="187" w:name="_Toc532545806"/>
      <w:r w:rsidRPr="00C106C3">
        <w:rPr>
          <w:b/>
        </w:rPr>
        <w:t xml:space="preserve">Tabla </w:t>
      </w:r>
      <w:r w:rsidRPr="00C106C3">
        <w:rPr>
          <w:b/>
        </w:rPr>
        <w:fldChar w:fldCharType="begin"/>
      </w:r>
      <w:r w:rsidRPr="00C106C3">
        <w:rPr>
          <w:b/>
        </w:rPr>
        <w:instrText xml:space="preserve"> SEQ Tabla \* ARABIC </w:instrText>
      </w:r>
      <w:r w:rsidRPr="00C106C3">
        <w:rPr>
          <w:b/>
        </w:rPr>
        <w:fldChar w:fldCharType="separate"/>
      </w:r>
      <w:r w:rsidR="002A719D">
        <w:rPr>
          <w:b/>
          <w:noProof/>
        </w:rPr>
        <w:t>12</w:t>
      </w:r>
      <w:r w:rsidRPr="00C106C3">
        <w:rPr>
          <w:b/>
        </w:rPr>
        <w:fldChar w:fldCharType="end"/>
      </w:r>
      <w:r w:rsidRPr="00C106C3">
        <w:t xml:space="preserve"> Tabla de factores de uso de suelo del sector</w:t>
      </w:r>
      <w:bookmarkEnd w:id="187"/>
    </w:p>
    <w:p w14:paraId="4CD29623" w14:textId="03921939" w:rsidR="00216768" w:rsidRDefault="00216768" w:rsidP="00216768">
      <w:pPr>
        <w:rPr>
          <w:highlight w:val="yellow"/>
        </w:rPr>
      </w:pPr>
    </w:p>
    <w:p w14:paraId="16DE51D6" w14:textId="77777777" w:rsidR="002D10F1" w:rsidRPr="00080E4F" w:rsidRDefault="002D10F1" w:rsidP="00216768">
      <w:pPr>
        <w:rPr>
          <w:highlight w:val="yellow"/>
        </w:rPr>
      </w:pPr>
    </w:p>
    <w:p w14:paraId="17381725" w14:textId="4C424C32" w:rsidR="007506F9" w:rsidRPr="0025339B" w:rsidRDefault="007506F9" w:rsidP="007506F9">
      <w:pPr>
        <w:pStyle w:val="Ttulo3"/>
      </w:pPr>
      <w:bookmarkStart w:id="188" w:name="_Toc532564527"/>
      <w:r>
        <w:t xml:space="preserve">Factor de demerito </w:t>
      </w:r>
      <w:r w:rsidRPr="00567E88">
        <w:t>por potencialidad del suelo</w:t>
      </w:r>
      <w:r>
        <w:t xml:space="preserve"> (Fdm)</w:t>
      </w:r>
      <w:bookmarkEnd w:id="188"/>
    </w:p>
    <w:p w14:paraId="5318A5BE" w14:textId="7E9ADDBE" w:rsidR="00216768" w:rsidRPr="007506F9" w:rsidRDefault="005E31F0" w:rsidP="00AF4C5B">
      <w:r w:rsidRPr="00567E88">
        <w:t xml:space="preserve"> </w:t>
      </w:r>
      <w:bookmarkEnd w:id="186"/>
      <w:r w:rsidR="00216768" w:rsidRPr="007506F9">
        <w:t xml:space="preserve">La corrección por potencialidad del suelo, se obtendrá </w:t>
      </w:r>
      <w:r w:rsidR="00B86E13" w:rsidRPr="007506F9">
        <w:t xml:space="preserve">calculando el inverso </w:t>
      </w:r>
      <w:r w:rsidR="00216768" w:rsidRPr="007506F9">
        <w:t>de los factores mostrados a continuación:</w:t>
      </w:r>
    </w:p>
    <w:tbl>
      <w:tblPr>
        <w:tblStyle w:val="Tabladecuadrcula6concolores-nfasis31"/>
        <w:tblW w:w="0" w:type="auto"/>
        <w:jc w:val="center"/>
        <w:tblLook w:val="04A0" w:firstRow="1" w:lastRow="0" w:firstColumn="1" w:lastColumn="0" w:noHBand="0" w:noVBand="1"/>
      </w:tblPr>
      <w:tblGrid>
        <w:gridCol w:w="4322"/>
        <w:gridCol w:w="3545"/>
      </w:tblGrid>
      <w:tr w:rsidR="00EF0D66" w:rsidRPr="00A331E2" w14:paraId="7D7A214C" w14:textId="77777777" w:rsidTr="00917BA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67" w:type="dxa"/>
            <w:gridSpan w:val="2"/>
          </w:tcPr>
          <w:p w14:paraId="26A405AA" w14:textId="77777777" w:rsidR="00EF0D66" w:rsidRPr="00A331E2" w:rsidRDefault="00EF0D66" w:rsidP="00EF0D66">
            <w:pPr>
              <w:ind w:firstLine="0"/>
              <w:jc w:val="center"/>
              <w:rPr>
                <w:color w:val="auto"/>
                <w:sz w:val="20"/>
                <w:szCs w:val="20"/>
              </w:rPr>
            </w:pPr>
            <w:r w:rsidRPr="00A331E2">
              <w:rPr>
                <w:color w:val="auto"/>
                <w:sz w:val="20"/>
                <w:szCs w:val="20"/>
              </w:rPr>
              <w:t>TABLA DE FACTOR DE DEMERITO POR POTENCIALIDAD DEL SUELO</w:t>
            </w:r>
          </w:p>
        </w:tc>
      </w:tr>
      <w:tr w:rsidR="00EF0D66" w:rsidRPr="00A331E2" w14:paraId="7B2A7168" w14:textId="77777777" w:rsidTr="00917B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515C58F2" w14:textId="77777777" w:rsidR="00EF0D66" w:rsidRPr="00A331E2" w:rsidRDefault="00EF0D66" w:rsidP="00917BAC">
            <w:pPr>
              <w:ind w:firstLine="0"/>
              <w:jc w:val="center"/>
              <w:rPr>
                <w:color w:val="auto"/>
                <w:sz w:val="20"/>
                <w:szCs w:val="20"/>
              </w:rPr>
            </w:pPr>
            <w:r w:rsidRPr="00A331E2">
              <w:rPr>
                <w:color w:val="auto"/>
                <w:sz w:val="20"/>
                <w:szCs w:val="20"/>
              </w:rPr>
              <w:t>Zonificación</w:t>
            </w:r>
          </w:p>
        </w:tc>
        <w:tc>
          <w:tcPr>
            <w:tcW w:w="3545" w:type="dxa"/>
          </w:tcPr>
          <w:p w14:paraId="5ECD0AF6" w14:textId="77777777" w:rsidR="00EF0D66" w:rsidRPr="00A331E2" w:rsidRDefault="00EF0D66" w:rsidP="00917BAC">
            <w:pPr>
              <w:ind w:firstLine="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r w:rsidRPr="00A331E2">
              <w:rPr>
                <w:b/>
                <w:color w:val="auto"/>
                <w:sz w:val="20"/>
                <w:szCs w:val="20"/>
              </w:rPr>
              <w:t>Factor (Fd)</w:t>
            </w:r>
          </w:p>
        </w:tc>
      </w:tr>
      <w:tr w:rsidR="00EF0D66" w:rsidRPr="00A331E2" w14:paraId="7FAD72FF" w14:textId="77777777" w:rsidTr="00917BAC">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264D8E28" w14:textId="77777777" w:rsidR="00EF0D66" w:rsidRPr="00A331E2" w:rsidRDefault="00EF0D66" w:rsidP="00917BAC">
            <w:pPr>
              <w:ind w:firstLine="0"/>
              <w:jc w:val="center"/>
              <w:rPr>
                <w:color w:val="auto"/>
                <w:sz w:val="20"/>
                <w:szCs w:val="20"/>
              </w:rPr>
            </w:pPr>
            <w:r w:rsidRPr="00A331E2">
              <w:rPr>
                <w:color w:val="auto"/>
                <w:sz w:val="20"/>
                <w:szCs w:val="20"/>
              </w:rPr>
              <w:t>100% del número de pisos</w:t>
            </w:r>
          </w:p>
        </w:tc>
        <w:tc>
          <w:tcPr>
            <w:tcW w:w="3545" w:type="dxa"/>
          </w:tcPr>
          <w:p w14:paraId="08535340" w14:textId="77777777" w:rsidR="00EF0D66" w:rsidRPr="00A331E2" w:rsidRDefault="00EF0D66" w:rsidP="00917BAC">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A331E2">
              <w:rPr>
                <w:color w:val="auto"/>
                <w:sz w:val="20"/>
                <w:szCs w:val="20"/>
              </w:rPr>
              <w:t>1.00</w:t>
            </w:r>
          </w:p>
        </w:tc>
      </w:tr>
      <w:tr w:rsidR="00EF0D66" w:rsidRPr="00A331E2" w14:paraId="01CBF78E" w14:textId="77777777" w:rsidTr="00917B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3C219C0B" w14:textId="77777777" w:rsidR="00EF0D66" w:rsidRPr="00A331E2" w:rsidRDefault="00EF0D66" w:rsidP="00917BAC">
            <w:pPr>
              <w:ind w:firstLine="0"/>
              <w:jc w:val="center"/>
              <w:rPr>
                <w:color w:val="auto"/>
                <w:sz w:val="20"/>
                <w:szCs w:val="20"/>
              </w:rPr>
            </w:pPr>
            <w:r w:rsidRPr="00A331E2">
              <w:rPr>
                <w:color w:val="auto"/>
                <w:sz w:val="20"/>
                <w:szCs w:val="20"/>
              </w:rPr>
              <w:t>75% del número de pisos</w:t>
            </w:r>
          </w:p>
        </w:tc>
        <w:tc>
          <w:tcPr>
            <w:tcW w:w="3545" w:type="dxa"/>
          </w:tcPr>
          <w:p w14:paraId="706C3220" w14:textId="77777777" w:rsidR="00EF0D66" w:rsidRPr="00A331E2" w:rsidRDefault="00EF0D66" w:rsidP="00917BAC">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A331E2">
              <w:rPr>
                <w:color w:val="auto"/>
                <w:sz w:val="20"/>
                <w:szCs w:val="20"/>
              </w:rPr>
              <w:t>0.88</w:t>
            </w:r>
          </w:p>
        </w:tc>
      </w:tr>
      <w:tr w:rsidR="00EF0D66" w:rsidRPr="00A331E2" w14:paraId="6D5AC82D" w14:textId="77777777" w:rsidTr="00917BAC">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08E4B4DE" w14:textId="77777777" w:rsidR="00EF0D66" w:rsidRPr="00A331E2" w:rsidRDefault="00EF0D66" w:rsidP="00917BAC">
            <w:pPr>
              <w:ind w:firstLine="0"/>
              <w:jc w:val="center"/>
              <w:rPr>
                <w:color w:val="auto"/>
                <w:sz w:val="20"/>
                <w:szCs w:val="20"/>
              </w:rPr>
            </w:pPr>
            <w:r w:rsidRPr="00A331E2">
              <w:rPr>
                <w:color w:val="auto"/>
                <w:sz w:val="20"/>
                <w:szCs w:val="20"/>
              </w:rPr>
              <w:t>50% del número de pisos</w:t>
            </w:r>
          </w:p>
        </w:tc>
        <w:tc>
          <w:tcPr>
            <w:tcW w:w="3545" w:type="dxa"/>
          </w:tcPr>
          <w:p w14:paraId="48FB578E" w14:textId="77777777" w:rsidR="00EF0D66" w:rsidRPr="00A331E2" w:rsidRDefault="00EF0D66" w:rsidP="00917BAC">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A331E2">
              <w:rPr>
                <w:color w:val="auto"/>
                <w:sz w:val="20"/>
                <w:szCs w:val="20"/>
              </w:rPr>
              <w:t>0.75</w:t>
            </w:r>
          </w:p>
        </w:tc>
      </w:tr>
      <w:tr w:rsidR="00EF0D66" w:rsidRPr="00A331E2" w14:paraId="520B2FB3" w14:textId="77777777" w:rsidTr="00917B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4EBE62F4" w14:textId="77777777" w:rsidR="00EF0D66" w:rsidRPr="00A331E2" w:rsidRDefault="00EF0D66" w:rsidP="00917BAC">
            <w:pPr>
              <w:ind w:firstLine="0"/>
              <w:jc w:val="center"/>
              <w:rPr>
                <w:color w:val="auto"/>
                <w:sz w:val="20"/>
                <w:szCs w:val="20"/>
              </w:rPr>
            </w:pPr>
            <w:r w:rsidRPr="00A331E2">
              <w:rPr>
                <w:color w:val="auto"/>
                <w:sz w:val="20"/>
                <w:szCs w:val="20"/>
              </w:rPr>
              <w:t>Menos del 50% del número de pisos</w:t>
            </w:r>
          </w:p>
        </w:tc>
        <w:tc>
          <w:tcPr>
            <w:tcW w:w="3545" w:type="dxa"/>
          </w:tcPr>
          <w:p w14:paraId="78E7072D" w14:textId="77777777" w:rsidR="00EF0D66" w:rsidRPr="00A331E2" w:rsidRDefault="00EF0D66" w:rsidP="00917BAC">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A331E2">
              <w:rPr>
                <w:color w:val="auto"/>
                <w:sz w:val="20"/>
                <w:szCs w:val="20"/>
              </w:rPr>
              <w:t>0.70</w:t>
            </w:r>
          </w:p>
        </w:tc>
      </w:tr>
    </w:tbl>
    <w:p w14:paraId="6E4EB43B" w14:textId="3E59D1A2" w:rsidR="00FC1711" w:rsidRPr="00C106C3" w:rsidRDefault="00FC1711" w:rsidP="00FC1711">
      <w:pPr>
        <w:pStyle w:val="Descripcin"/>
      </w:pPr>
      <w:bookmarkStart w:id="189" w:name="_Toc532545807"/>
      <w:bookmarkStart w:id="190" w:name="tabla_13"/>
      <w:r w:rsidRPr="00C106C3">
        <w:rPr>
          <w:b/>
        </w:rPr>
        <w:t xml:space="preserve">Tabla </w:t>
      </w:r>
      <w:r w:rsidRPr="00C106C3">
        <w:rPr>
          <w:b/>
        </w:rPr>
        <w:fldChar w:fldCharType="begin"/>
      </w:r>
      <w:r w:rsidRPr="00C106C3">
        <w:rPr>
          <w:b/>
        </w:rPr>
        <w:instrText xml:space="preserve"> SEQ Tabla \* ARABIC </w:instrText>
      </w:r>
      <w:r w:rsidRPr="00C106C3">
        <w:rPr>
          <w:b/>
        </w:rPr>
        <w:fldChar w:fldCharType="separate"/>
      </w:r>
      <w:r w:rsidR="002A719D">
        <w:rPr>
          <w:b/>
          <w:noProof/>
        </w:rPr>
        <w:t>13</w:t>
      </w:r>
      <w:r w:rsidRPr="00C106C3">
        <w:rPr>
          <w:b/>
        </w:rPr>
        <w:fldChar w:fldCharType="end"/>
      </w:r>
      <w:r w:rsidRPr="00C106C3">
        <w:t xml:space="preserve"> Tabla de potencialidad de uso</w:t>
      </w:r>
      <w:bookmarkEnd w:id="189"/>
    </w:p>
    <w:bookmarkEnd w:id="190"/>
    <w:p w14:paraId="1231C4AA" w14:textId="77777777" w:rsidR="00EF0D66" w:rsidRDefault="00EF0D66" w:rsidP="00EF0D66">
      <w:pPr>
        <w:rPr>
          <w:highlight w:val="yellow"/>
        </w:rPr>
      </w:pPr>
    </w:p>
    <w:p w14:paraId="67C7912E" w14:textId="38E6B638" w:rsidR="00570768" w:rsidRPr="0073352F" w:rsidRDefault="00570768" w:rsidP="007506F9">
      <w:pPr>
        <w:jc w:val="both"/>
      </w:pPr>
      <w:r w:rsidRPr="0073352F">
        <w:t xml:space="preserve">Cuando </w:t>
      </w:r>
      <w:r w:rsidR="008934EC" w:rsidRPr="0073352F">
        <w:t xml:space="preserve">la muestra investigada tenga un número menor de pisos edificados, de los que la norma urbanística lo permite y </w:t>
      </w:r>
      <w:r w:rsidR="002A3BC2" w:rsidRPr="0073352F">
        <w:t>siempre</w:t>
      </w:r>
      <w:r w:rsidR="008934EC" w:rsidRPr="0073352F">
        <w:t xml:space="preserve"> que la norma </w:t>
      </w:r>
      <w:r w:rsidR="002A3BC2" w:rsidRPr="0073352F">
        <w:t xml:space="preserve">urbanística </w:t>
      </w:r>
      <w:r w:rsidR="008934EC" w:rsidRPr="0073352F">
        <w:t xml:space="preserve">permita </w:t>
      </w:r>
      <w:r w:rsidR="002A3BC2" w:rsidRPr="0073352F">
        <w:t>más</w:t>
      </w:r>
      <w:r w:rsidR="008934EC" w:rsidRPr="0073352F">
        <w:t xml:space="preserve"> de 4 pisos, entonc</w:t>
      </w:r>
      <w:r w:rsidR="0073352F" w:rsidRPr="0073352F">
        <w:t>es se podrá aplicar el factor Fd</w:t>
      </w:r>
      <w:r w:rsidRPr="0073352F">
        <w:t xml:space="preserve"> </w:t>
      </w:r>
      <w:r w:rsidR="002A3BC2" w:rsidRPr="0073352F">
        <w:t xml:space="preserve">de acuerdo a la </w:t>
      </w:r>
      <w:hyperlink w:anchor="tabla_13" w:history="1">
        <w:r w:rsidR="00C7187C" w:rsidRPr="00FA38C2">
          <w:rPr>
            <w:rStyle w:val="Hipervnculo"/>
          </w:rPr>
          <w:t>tabla 13</w:t>
        </w:r>
      </w:hyperlink>
      <w:r w:rsidR="009A6E90" w:rsidRPr="00C106C3">
        <w:t>.</w:t>
      </w:r>
    </w:p>
    <w:p w14:paraId="4A26A886" w14:textId="1FBC1F06" w:rsidR="00B86E13" w:rsidRPr="0073352F" w:rsidRDefault="0073352F" w:rsidP="007506F9">
      <w:pPr>
        <w:jc w:val="both"/>
      </w:pPr>
      <w:r w:rsidRPr="0073352F">
        <w:t>La fórmula a aplicar será la siguiente:</w:t>
      </w:r>
    </w:p>
    <w:p w14:paraId="15432263" w14:textId="187BF664" w:rsidR="0073352F" w:rsidRPr="0073352F" w:rsidRDefault="00FB128E" w:rsidP="00EF0D66">
      <m:oMathPara>
        <m:oMath>
          <m:r>
            <m:rPr>
              <m:sty m:val="p"/>
            </m:rPr>
            <w:rPr>
              <w:rFonts w:ascii="Cambria Math" w:hAnsi="Cambria Math"/>
            </w:rPr>
            <m:t>Fdm=</m:t>
          </m:r>
          <m:f>
            <m:fPr>
              <m:ctrlPr>
                <w:rPr>
                  <w:rFonts w:ascii="Cambria Math" w:hAnsi="Cambria Math"/>
                </w:rPr>
              </m:ctrlPr>
            </m:fPr>
            <m:num>
              <m:r>
                <w:rPr>
                  <w:rFonts w:ascii="Cambria Math" w:hAnsi="Cambria Math"/>
                </w:rPr>
                <m:t>1</m:t>
              </m:r>
            </m:num>
            <m:den>
              <m:r>
                <w:rPr>
                  <w:rFonts w:ascii="Cambria Math" w:hAnsi="Cambria Math"/>
                </w:rPr>
                <m:t>Fd</m:t>
              </m:r>
            </m:den>
          </m:f>
        </m:oMath>
      </m:oMathPara>
    </w:p>
    <w:p w14:paraId="3DE14F4D" w14:textId="77777777" w:rsidR="0073352F" w:rsidRPr="0073352F" w:rsidRDefault="0073352F" w:rsidP="00EF0D66"/>
    <w:p w14:paraId="0EFEFC21" w14:textId="19B58EDC" w:rsidR="0073352F" w:rsidRPr="0073352F" w:rsidRDefault="0073352F" w:rsidP="00EF0D66">
      <w:r w:rsidRPr="0073352F">
        <w:t>Donde:</w:t>
      </w:r>
    </w:p>
    <w:p w14:paraId="671B3462" w14:textId="77777777" w:rsidR="0073352F" w:rsidRPr="0073352F" w:rsidRDefault="0073352F" w:rsidP="00EF0D66"/>
    <w:p w14:paraId="6536600B" w14:textId="6EBC4F52" w:rsidR="0073352F" w:rsidRPr="0073352F" w:rsidRDefault="0073352F" w:rsidP="00EF0D66">
      <w:r w:rsidRPr="0073352F">
        <w:t>Fdm = Factor de demerito por potencialidad del suelo de la muestra</w:t>
      </w:r>
    </w:p>
    <w:p w14:paraId="1CAD92A2" w14:textId="493BE6D0" w:rsidR="0073352F" w:rsidRPr="0073352F" w:rsidRDefault="0073352F" w:rsidP="00EF0D66">
      <w:r w:rsidRPr="0073352F">
        <w:t>Fd    = Factor de demerito por potencialidad del suelo</w:t>
      </w:r>
    </w:p>
    <w:p w14:paraId="22A6023C" w14:textId="4D82DF22" w:rsidR="0073352F" w:rsidRDefault="0073352F" w:rsidP="00093FEE">
      <w:pPr>
        <w:pStyle w:val="Prrafodelista"/>
        <w:numPr>
          <w:ilvl w:val="0"/>
          <w:numId w:val="58"/>
        </w:numPr>
      </w:pPr>
      <w:r w:rsidRPr="0073352F">
        <w:t>= Constante</w:t>
      </w:r>
    </w:p>
    <w:p w14:paraId="0D1DDBB8" w14:textId="77777777" w:rsidR="00371616" w:rsidRPr="0073352F" w:rsidRDefault="00371616" w:rsidP="00371616">
      <w:pPr>
        <w:pStyle w:val="Prrafodelista"/>
        <w:ind w:left="1204" w:firstLine="0"/>
      </w:pPr>
    </w:p>
    <w:p w14:paraId="7872677A" w14:textId="6525F5AD" w:rsidR="005E31F0" w:rsidRDefault="005E31F0" w:rsidP="00074411">
      <w:pPr>
        <w:pStyle w:val="Ttulo3"/>
      </w:pPr>
      <w:bookmarkStart w:id="191" w:name="_Toc532564528"/>
      <w:r w:rsidRPr="00753502">
        <w:t>Factor de demerito por una muestra en Propiedad Horizontal a un sector en unipropiedad</w:t>
      </w:r>
      <w:r w:rsidR="00753502">
        <w:t xml:space="preserve"> (</w:t>
      </w:r>
      <w:r w:rsidR="00753502" w:rsidRPr="00753502">
        <w:t>Fphs</w:t>
      </w:r>
      <w:r w:rsidR="00753502">
        <w:t>)</w:t>
      </w:r>
      <w:bookmarkEnd w:id="191"/>
    </w:p>
    <w:p w14:paraId="7C4EE368" w14:textId="77777777" w:rsidR="00074411" w:rsidRPr="00074411" w:rsidRDefault="00074411" w:rsidP="00074411"/>
    <w:p w14:paraId="597A5C40" w14:textId="43397B07" w:rsidR="00753502" w:rsidRDefault="005E31F0" w:rsidP="00074411">
      <w:pPr>
        <w:jc w:val="both"/>
      </w:pPr>
      <w:r w:rsidRPr="00753502">
        <w:t xml:space="preserve">Cuando en un sector las muestras son de predios en Propiedad Horizontal y se quiere determinar el valor de la muestra para un sector en donde los predios son de </w:t>
      </w:r>
      <w:r w:rsidR="00074411" w:rsidRPr="00753502">
        <w:t xml:space="preserve">unipropiedad </w:t>
      </w:r>
      <w:r w:rsidR="00074411">
        <w:t>o</w:t>
      </w:r>
      <w:r w:rsidR="00753502">
        <w:t xml:space="preserve"> propiedad horizontal </w:t>
      </w:r>
      <w:r w:rsidR="00B86E13" w:rsidRPr="00753502">
        <w:t>se</w:t>
      </w:r>
      <w:r w:rsidRPr="00753502">
        <w:t xml:space="preserve"> </w:t>
      </w:r>
      <w:r w:rsidR="00FB128E" w:rsidRPr="00753502">
        <w:t>aplicará</w:t>
      </w:r>
      <w:r w:rsidRPr="00753502">
        <w:t xml:space="preserve"> un factor de demerito de </w:t>
      </w:r>
      <w:r w:rsidR="00753502">
        <w:t>0.84</w:t>
      </w:r>
    </w:p>
    <w:p w14:paraId="13252535" w14:textId="77777777" w:rsidR="00753502" w:rsidRDefault="00753502" w:rsidP="00EF0D66">
      <w:pPr>
        <w:rPr>
          <w:highlight w:val="yellow"/>
        </w:rPr>
      </w:pPr>
    </w:p>
    <w:p w14:paraId="6E76CC60" w14:textId="69860483" w:rsidR="00440919" w:rsidRPr="00A50270" w:rsidRDefault="00440919" w:rsidP="00440919">
      <w:pPr>
        <w:pStyle w:val="Ttulo3"/>
      </w:pPr>
      <w:bookmarkStart w:id="192" w:name="_Toc520723904"/>
      <w:bookmarkStart w:id="193" w:name="_Toc532564529"/>
      <w:r w:rsidRPr="00A50270">
        <w:t xml:space="preserve">Factor de corrección </w:t>
      </w:r>
      <w:r w:rsidR="009809C5" w:rsidRPr="00A50270">
        <w:t xml:space="preserve">puntual </w:t>
      </w:r>
      <w:r w:rsidRPr="00A50270">
        <w:t xml:space="preserve">de suelo </w:t>
      </w:r>
      <w:r w:rsidR="009809C5" w:rsidRPr="00A50270">
        <w:t>urbano</w:t>
      </w:r>
      <w:r w:rsidR="00C71BF3" w:rsidRPr="00A50270">
        <w:t xml:space="preserve"> en la muestra</w:t>
      </w:r>
      <w:r w:rsidR="009809C5" w:rsidRPr="00A50270">
        <w:t xml:space="preserve"> (Fcp</w:t>
      </w:r>
      <w:r w:rsidR="00216768" w:rsidRPr="00A50270">
        <w:t>s</w:t>
      </w:r>
      <w:r w:rsidR="009809C5" w:rsidRPr="00A50270">
        <w:t>)</w:t>
      </w:r>
      <w:bookmarkEnd w:id="192"/>
      <w:bookmarkEnd w:id="193"/>
    </w:p>
    <w:p w14:paraId="5E8B7E40" w14:textId="5567F4F9" w:rsidR="00440919" w:rsidRPr="00A50270" w:rsidRDefault="00440919" w:rsidP="00074411">
      <w:pPr>
        <w:jc w:val="both"/>
      </w:pPr>
      <w:r w:rsidRPr="00A50270">
        <w:t>El factor total de corrección de suelo</w:t>
      </w:r>
      <w:r w:rsidR="00C71BF3" w:rsidRPr="00A50270">
        <w:t xml:space="preserve"> a aplicar en las muestras</w:t>
      </w:r>
      <w:r w:rsidRPr="00A50270">
        <w:t>, es el producto de todos los factores puntuales</w:t>
      </w:r>
      <w:r w:rsidR="009809C5" w:rsidRPr="00A50270">
        <w:t xml:space="preserve"> antes señalados</w:t>
      </w:r>
      <w:r w:rsidRPr="00A50270">
        <w:t>, de acuerdo con la siguiente fórmula:</w:t>
      </w:r>
    </w:p>
    <w:p w14:paraId="2877555D" w14:textId="74DE059E" w:rsidR="00440919" w:rsidRPr="00A50270" w:rsidRDefault="009809C5" w:rsidP="00074411">
      <w:pPr>
        <w:jc w:val="both"/>
        <w:rPr>
          <w:rFonts w:eastAsiaTheme="minorEastAsia"/>
        </w:rPr>
      </w:pPr>
      <m:oMath>
        <m:r>
          <w:rPr>
            <w:rFonts w:ascii="Cambria Math" w:hAnsi="Cambria Math"/>
          </w:rPr>
          <m:t>Fcspm</m:t>
        </m:r>
        <m:r>
          <w:rPr>
            <w:rFonts w:ascii="Cambria Math" w:eastAsiaTheme="minorEastAsia" w:hAnsi="Cambria Math"/>
          </w:rPr>
          <m:t>=Ftopm*Fu*Fd</m:t>
        </m:r>
      </m:oMath>
      <w:r w:rsidR="00825597" w:rsidRPr="00A50270">
        <w:rPr>
          <w:rFonts w:eastAsiaTheme="minorEastAsia"/>
        </w:rPr>
        <w:t xml:space="preserve"> </w:t>
      </w:r>
      <m:oMath>
        <m:r>
          <w:rPr>
            <w:rFonts w:ascii="Cambria Math" w:eastAsiaTheme="minorEastAsia" w:hAnsi="Cambria Math"/>
          </w:rPr>
          <m:t>*</m:t>
        </m:r>
      </m:oMath>
      <w:r w:rsidR="00825597" w:rsidRPr="00A50270">
        <w:rPr>
          <w:rFonts w:ascii="Cambria Math" w:eastAsiaTheme="minorEastAsia" w:hAnsi="Cambria Math"/>
          <w:i/>
        </w:rPr>
        <w:t>Fphs</w:t>
      </w:r>
    </w:p>
    <w:p w14:paraId="05128AC9" w14:textId="798AF09C" w:rsidR="00440919" w:rsidRPr="00A50270" w:rsidRDefault="009A6E90" w:rsidP="00074411">
      <w:pPr>
        <w:jc w:val="both"/>
      </w:pPr>
      <w:r w:rsidRPr="00A50270">
        <w:t>Donde,</w:t>
      </w:r>
      <w:r w:rsidR="00A50270" w:rsidRPr="00A50270">
        <w:t xml:space="preserve"> </w:t>
      </w:r>
    </w:p>
    <w:p w14:paraId="7B89C69B" w14:textId="6FA3AAD8" w:rsidR="009A6E90" w:rsidRPr="00A50270" w:rsidRDefault="009A6E90" w:rsidP="00074411">
      <w:pPr>
        <w:jc w:val="both"/>
      </w:pPr>
      <w:r w:rsidRPr="00A50270">
        <w:t>Fcsp</w:t>
      </w:r>
      <w:r w:rsidR="00A50270" w:rsidRPr="00A50270">
        <w:t>m</w:t>
      </w:r>
      <w:r w:rsidRPr="00A50270">
        <w:tab/>
        <w:t>= factor de corrección puntual de suelo urbano</w:t>
      </w:r>
      <w:r w:rsidR="00C71BF3" w:rsidRPr="00A50270">
        <w:t xml:space="preserve"> para la muestra</w:t>
      </w:r>
    </w:p>
    <w:p w14:paraId="4F23D72F" w14:textId="623D95AB" w:rsidR="009A6E90" w:rsidRPr="00A50270" w:rsidRDefault="009A6E90" w:rsidP="00074411">
      <w:pPr>
        <w:jc w:val="both"/>
      </w:pPr>
      <w:r w:rsidRPr="00A50270">
        <w:t>Ftop</w:t>
      </w:r>
      <w:r w:rsidR="00A50270" w:rsidRPr="00A50270">
        <w:t>m</w:t>
      </w:r>
      <w:r w:rsidRPr="00A50270">
        <w:tab/>
        <w:t xml:space="preserve">= </w:t>
      </w:r>
      <w:r w:rsidR="00007146" w:rsidRPr="00A50270">
        <w:t>factor topografía</w:t>
      </w:r>
      <w:r w:rsidR="00A50270" w:rsidRPr="00A50270">
        <w:t xml:space="preserve"> de la muestra</w:t>
      </w:r>
    </w:p>
    <w:p w14:paraId="7E788B20" w14:textId="512F90F3" w:rsidR="00007146" w:rsidRPr="00A50270" w:rsidRDefault="00007146" w:rsidP="00074411">
      <w:pPr>
        <w:jc w:val="both"/>
      </w:pPr>
      <w:r w:rsidRPr="00A50270">
        <w:t>Fu</w:t>
      </w:r>
      <w:r w:rsidRPr="00A50270">
        <w:tab/>
        <w:t>= factor de uso de suelo del sector</w:t>
      </w:r>
    </w:p>
    <w:p w14:paraId="28D89491" w14:textId="1021D214" w:rsidR="00007146" w:rsidRPr="00A50270" w:rsidRDefault="00007146" w:rsidP="00074411">
      <w:pPr>
        <w:jc w:val="both"/>
      </w:pPr>
      <w:r w:rsidRPr="00A50270">
        <w:t>Fd</w:t>
      </w:r>
      <w:r w:rsidR="00A50270" w:rsidRPr="00A50270">
        <w:t>m</w:t>
      </w:r>
      <w:r w:rsidRPr="00A50270">
        <w:tab/>
        <w:t>= factor de demerito por potencialidad del suelo</w:t>
      </w:r>
    </w:p>
    <w:p w14:paraId="3362E4C3" w14:textId="70E0F36D" w:rsidR="00570768" w:rsidRDefault="00825597" w:rsidP="00074411">
      <w:pPr>
        <w:jc w:val="both"/>
      </w:pPr>
      <w:r w:rsidRPr="00A50270">
        <w:t>Fphs</w:t>
      </w:r>
      <w:r w:rsidRPr="00A50270">
        <w:tab/>
        <w:t>= factor de muestra en propiedad horizontal a unipropiedad</w:t>
      </w:r>
    </w:p>
    <w:p w14:paraId="2EEB47CA" w14:textId="77777777" w:rsidR="00371616" w:rsidRPr="00440919" w:rsidRDefault="00371616" w:rsidP="00074411">
      <w:pPr>
        <w:jc w:val="both"/>
      </w:pPr>
    </w:p>
    <w:p w14:paraId="73EED8F7" w14:textId="77777777" w:rsidR="000D6818" w:rsidRPr="00A50270" w:rsidRDefault="000D6818" w:rsidP="0001202F">
      <w:pPr>
        <w:pStyle w:val="Ttulo3"/>
      </w:pPr>
      <w:bookmarkStart w:id="194" w:name="_Toc520723905"/>
      <w:bookmarkStart w:id="195" w:name="_Toc532564530"/>
      <w:r w:rsidRPr="00A50270">
        <w:t>Otros factores</w:t>
      </w:r>
      <w:bookmarkEnd w:id="194"/>
      <w:bookmarkEnd w:id="195"/>
    </w:p>
    <w:p w14:paraId="2D066A8D" w14:textId="77777777" w:rsidR="00960914" w:rsidRPr="00A50270" w:rsidRDefault="00997A6C" w:rsidP="00074411">
      <w:pPr>
        <w:jc w:val="both"/>
      </w:pPr>
      <w:r w:rsidRPr="00A50270">
        <w:t xml:space="preserve">De existir la necesidad de corregir el valor del suelo con otros factores, se deberán realizar los </w:t>
      </w:r>
      <w:r w:rsidR="006449F9" w:rsidRPr="00A50270">
        <w:t>estudios</w:t>
      </w:r>
      <w:r w:rsidRPr="00A50270">
        <w:t xml:space="preserve"> técnicos necesarios, </w:t>
      </w:r>
      <w:r w:rsidR="006449F9" w:rsidRPr="00A50270">
        <w:t>fundamentados, con simulaciones para medir los impactos en la valoración</w:t>
      </w:r>
      <w:r w:rsidR="00960914" w:rsidRPr="00A50270">
        <w:t>.</w:t>
      </w:r>
    </w:p>
    <w:p w14:paraId="6A326F93" w14:textId="77777777" w:rsidR="00260ED8" w:rsidRPr="00A50270" w:rsidRDefault="00260ED8" w:rsidP="00074411">
      <w:pPr>
        <w:jc w:val="both"/>
      </w:pPr>
      <w:r w:rsidRPr="00A50270">
        <w:t>Además, se deberá especificar en el estudio si estos factores generados serán aplicados antes o después de obtener el factor de corrección total del suelo urbano y especificando cómo será la fórmula de la valoración al lote a avaluarse.</w:t>
      </w:r>
    </w:p>
    <w:p w14:paraId="2BEF37C4" w14:textId="77777777" w:rsidR="000D6818" w:rsidRPr="00A50270" w:rsidRDefault="00960914" w:rsidP="00074411">
      <w:pPr>
        <w:jc w:val="both"/>
      </w:pPr>
      <w:r w:rsidRPr="00A50270">
        <w:t>U</w:t>
      </w:r>
      <w:r w:rsidR="006449F9" w:rsidRPr="00A50270">
        <w:t xml:space="preserve">na vez comprobado su impacto </w:t>
      </w:r>
      <w:r w:rsidRPr="00A50270">
        <w:t xml:space="preserve">en la </w:t>
      </w:r>
      <w:r w:rsidR="00260ED8" w:rsidRPr="00A50270">
        <w:t>valoración</w:t>
      </w:r>
      <w:r w:rsidRPr="00A50270">
        <w:t xml:space="preserve"> de los predios, </w:t>
      </w:r>
      <w:r w:rsidR="006449F9" w:rsidRPr="00A50270">
        <w:t xml:space="preserve">deberán ser </w:t>
      </w:r>
      <w:r w:rsidRPr="00A50270">
        <w:t>presentados a</w:t>
      </w:r>
      <w:r w:rsidR="006449F9" w:rsidRPr="00A50270">
        <w:t xml:space="preserve"> la autoridad competente</w:t>
      </w:r>
      <w:r w:rsidRPr="00A50270">
        <w:t xml:space="preserve">, la misma que procederá de ser el caso a aprobar o no la </w:t>
      </w:r>
      <w:r w:rsidR="002B3BD7" w:rsidRPr="00A50270">
        <w:t>inclusión</w:t>
      </w:r>
      <w:r w:rsidRPr="00A50270">
        <w:t xml:space="preserve"> de los nuevos </w:t>
      </w:r>
      <w:r w:rsidR="002B3BD7" w:rsidRPr="00A50270">
        <w:t>factores</w:t>
      </w:r>
      <w:r w:rsidRPr="00A50270">
        <w:t xml:space="preserve">. En el caso de ser aprobados se </w:t>
      </w:r>
      <w:r w:rsidR="002B3BD7" w:rsidRPr="00A50270">
        <w:t>procederá</w:t>
      </w:r>
      <w:r w:rsidRPr="00A50270">
        <w:t xml:space="preserve"> a </w:t>
      </w:r>
      <w:r w:rsidR="006449F9" w:rsidRPr="00A50270">
        <w:t>implementarlos en la norma técnica</w:t>
      </w:r>
      <w:r w:rsidR="002B3BD7" w:rsidRPr="00A50270">
        <w:t xml:space="preserve"> de valoración</w:t>
      </w:r>
      <w:r w:rsidR="006449F9" w:rsidRPr="00A50270">
        <w:t>, ordenanza de valoración y el sistema informático cat</w:t>
      </w:r>
      <w:r w:rsidR="00A82919" w:rsidRPr="00A50270">
        <w:t>astral, según corresponda.</w:t>
      </w:r>
    </w:p>
    <w:p w14:paraId="133B1A1F" w14:textId="77777777" w:rsidR="00A95A36" w:rsidRDefault="00A95A36" w:rsidP="009A34B6">
      <w:pPr>
        <w:rPr>
          <w:highlight w:val="magenta"/>
        </w:rPr>
      </w:pPr>
    </w:p>
    <w:p w14:paraId="5D65C86A" w14:textId="5ED6E052" w:rsidR="000D6818" w:rsidRPr="006449F9" w:rsidRDefault="000D6818" w:rsidP="009A34B6">
      <w:pPr>
        <w:pStyle w:val="Ttulo2"/>
      </w:pPr>
      <w:bookmarkStart w:id="196" w:name="_Toc520723906"/>
      <w:bookmarkStart w:id="197" w:name="_Toc532564531"/>
      <w:bookmarkStart w:id="198" w:name="norma_15"/>
      <w:r w:rsidRPr="006449F9">
        <w:t xml:space="preserve">Determinación del valor de terreno de un lote </w:t>
      </w:r>
      <w:r w:rsidR="00260ED8">
        <w:t>u</w:t>
      </w:r>
      <w:r w:rsidRPr="006449F9">
        <w:t>rbano</w:t>
      </w:r>
      <w:bookmarkEnd w:id="196"/>
      <w:r w:rsidR="003A4C7A">
        <w:t xml:space="preserve"> </w:t>
      </w:r>
      <w:r w:rsidR="00043790">
        <w:t>a partir del Área de Intervención Valorativa</w:t>
      </w:r>
      <w:bookmarkEnd w:id="197"/>
    </w:p>
    <w:bookmarkEnd w:id="198"/>
    <w:p w14:paraId="24C66A58" w14:textId="77777777" w:rsidR="000D6818" w:rsidRPr="00973DDE" w:rsidRDefault="000D6818" w:rsidP="00074411">
      <w:pPr>
        <w:jc w:val="both"/>
      </w:pPr>
      <w:r w:rsidRPr="00973DDE">
        <w:t xml:space="preserve">Para determinar el valor del terreno de un lote urbano, se parte de lo especificado en la Ley sobre comparar con precios unitarios de venta de inmuebles de condiciones similares y homogéneas, de ahí que se generan las AIVAS, las mismas que contienen un valor base.  </w:t>
      </w:r>
    </w:p>
    <w:p w14:paraId="6AEA71A8" w14:textId="77777777" w:rsidR="000D6818" w:rsidRDefault="000D6818" w:rsidP="00074411">
      <w:pPr>
        <w:jc w:val="both"/>
      </w:pPr>
      <w:r w:rsidRPr="00973DDE">
        <w:t>A este valor base, se lo corrige por factores para establecer el valor al lote y poder calcular el valor del suelo de un inmueble según su área de terreno.</w:t>
      </w:r>
    </w:p>
    <w:p w14:paraId="3F172302" w14:textId="77777777" w:rsidR="000D6818" w:rsidRDefault="000D6818" w:rsidP="00074411">
      <w:pPr>
        <w:jc w:val="both"/>
      </w:pPr>
      <w:r w:rsidRPr="000D6818">
        <w:t xml:space="preserve">La fórmula general para obtener el valor del </w:t>
      </w:r>
      <w:r>
        <w:t xml:space="preserve">suelo </w:t>
      </w:r>
      <w:r w:rsidR="00D11FFE">
        <w:t>es</w:t>
      </w:r>
      <w:r>
        <w:t>:</w:t>
      </w:r>
    </w:p>
    <w:p w14:paraId="75A6C9A2" w14:textId="6FB7557D" w:rsidR="000D6818" w:rsidRPr="000D6818" w:rsidRDefault="000D6818" w:rsidP="00074411">
      <w:pPr>
        <w:jc w:val="both"/>
        <w:rPr>
          <w:rFonts w:eastAsiaTheme="minorEastAsia"/>
        </w:rPr>
      </w:pPr>
      <m:oMathPara>
        <m:oMath>
          <m:r>
            <w:rPr>
              <w:rFonts w:ascii="Cambria Math" w:hAnsi="Cambria Math"/>
            </w:rPr>
            <m:t xml:space="preserve">Vtu=Va*Sa*Fcmsu*Fcps        </m:t>
          </m:r>
        </m:oMath>
      </m:oMathPara>
    </w:p>
    <w:p w14:paraId="1A9237C0" w14:textId="77777777" w:rsidR="000D6818" w:rsidRDefault="000D6818" w:rsidP="00074411">
      <w:pPr>
        <w:jc w:val="both"/>
        <w:rPr>
          <w:rFonts w:eastAsiaTheme="minorEastAsia"/>
        </w:rPr>
      </w:pPr>
      <w:r>
        <w:rPr>
          <w:rFonts w:eastAsiaTheme="minorEastAsia"/>
        </w:rPr>
        <w:t>Donde,</w:t>
      </w:r>
    </w:p>
    <w:p w14:paraId="767189CD" w14:textId="77777777" w:rsidR="000D6818" w:rsidRDefault="000D6818" w:rsidP="00074411">
      <w:pPr>
        <w:jc w:val="both"/>
        <w:rPr>
          <w:rFonts w:eastAsiaTheme="minorEastAsia"/>
        </w:rPr>
      </w:pPr>
      <w:r>
        <w:rPr>
          <w:rFonts w:eastAsiaTheme="minorEastAsia"/>
        </w:rPr>
        <w:t>Vtu</w:t>
      </w:r>
      <w:r w:rsidR="00F51C86">
        <w:rPr>
          <w:rFonts w:eastAsiaTheme="minorEastAsia"/>
        </w:rPr>
        <w:tab/>
      </w:r>
      <w:r>
        <w:rPr>
          <w:rFonts w:eastAsiaTheme="minorEastAsia"/>
        </w:rPr>
        <w:t>=</w:t>
      </w:r>
      <w:r w:rsidR="00F51C86">
        <w:rPr>
          <w:rFonts w:eastAsiaTheme="minorEastAsia"/>
        </w:rPr>
        <w:t xml:space="preserve"> </w:t>
      </w:r>
      <w:r>
        <w:rPr>
          <w:rFonts w:eastAsiaTheme="minorEastAsia"/>
        </w:rPr>
        <w:t>valor del suelo del lote urbano</w:t>
      </w:r>
    </w:p>
    <w:p w14:paraId="7CC0817E" w14:textId="77777777" w:rsidR="000D6818" w:rsidRDefault="000D6818" w:rsidP="00074411">
      <w:pPr>
        <w:jc w:val="both"/>
        <w:rPr>
          <w:rFonts w:eastAsiaTheme="minorEastAsia"/>
        </w:rPr>
      </w:pPr>
      <w:r>
        <w:rPr>
          <w:rFonts w:eastAsiaTheme="minorEastAsia"/>
        </w:rPr>
        <w:t>Va</w:t>
      </w:r>
      <w:r w:rsidR="00F51C86">
        <w:rPr>
          <w:rFonts w:eastAsiaTheme="minorEastAsia"/>
        </w:rPr>
        <w:tab/>
      </w:r>
      <w:r>
        <w:rPr>
          <w:rFonts w:eastAsiaTheme="minorEastAsia"/>
        </w:rPr>
        <w:t>=</w:t>
      </w:r>
      <w:r w:rsidR="00F51C86">
        <w:rPr>
          <w:rFonts w:eastAsiaTheme="minorEastAsia"/>
        </w:rPr>
        <w:t xml:space="preserve"> </w:t>
      </w:r>
      <w:r>
        <w:rPr>
          <w:rFonts w:eastAsiaTheme="minorEastAsia"/>
        </w:rPr>
        <w:t>valor por metro cuadrado del AIVA urbana</w:t>
      </w:r>
    </w:p>
    <w:p w14:paraId="0034C114" w14:textId="77777777" w:rsidR="000D6818" w:rsidRDefault="000D6818" w:rsidP="00074411">
      <w:pPr>
        <w:jc w:val="both"/>
        <w:rPr>
          <w:rFonts w:eastAsiaTheme="minorEastAsia"/>
        </w:rPr>
      </w:pPr>
      <w:r>
        <w:rPr>
          <w:rFonts w:eastAsiaTheme="minorEastAsia"/>
        </w:rPr>
        <w:t>Sa</w:t>
      </w:r>
      <w:r w:rsidR="00F51C86">
        <w:rPr>
          <w:rFonts w:eastAsiaTheme="minorEastAsia"/>
        </w:rPr>
        <w:tab/>
      </w:r>
      <w:r>
        <w:rPr>
          <w:rFonts w:eastAsiaTheme="minorEastAsia"/>
        </w:rPr>
        <w:t>=</w:t>
      </w:r>
      <w:r w:rsidR="00F51C86">
        <w:rPr>
          <w:rFonts w:eastAsiaTheme="minorEastAsia"/>
        </w:rPr>
        <w:t xml:space="preserve"> </w:t>
      </w:r>
      <w:r>
        <w:rPr>
          <w:rFonts w:eastAsiaTheme="minorEastAsia"/>
        </w:rPr>
        <w:t>área del lote (expresado en metros cuadrados)</w:t>
      </w:r>
    </w:p>
    <w:p w14:paraId="02DFCAF3" w14:textId="77777777" w:rsidR="000D6818" w:rsidRPr="000D6818" w:rsidRDefault="000D6818" w:rsidP="00074411">
      <w:pPr>
        <w:jc w:val="both"/>
      </w:pPr>
      <w:r>
        <w:rPr>
          <w:rFonts w:eastAsiaTheme="minorEastAsia"/>
        </w:rPr>
        <w:t>Fc</w:t>
      </w:r>
      <w:r w:rsidR="00A95A36">
        <w:rPr>
          <w:rFonts w:eastAsiaTheme="minorEastAsia"/>
        </w:rPr>
        <w:t>m</w:t>
      </w:r>
      <w:r>
        <w:rPr>
          <w:rFonts w:eastAsiaTheme="minorEastAsia"/>
        </w:rPr>
        <w:t>su</w:t>
      </w:r>
      <w:r w:rsidR="00F51C86">
        <w:rPr>
          <w:rFonts w:eastAsiaTheme="minorEastAsia"/>
        </w:rPr>
        <w:tab/>
      </w:r>
      <w:r>
        <w:rPr>
          <w:rFonts w:eastAsiaTheme="minorEastAsia"/>
        </w:rPr>
        <w:t>=</w:t>
      </w:r>
      <w:r w:rsidR="00F51C86">
        <w:rPr>
          <w:rFonts w:eastAsiaTheme="minorEastAsia"/>
        </w:rPr>
        <w:t xml:space="preserve"> </w:t>
      </w:r>
      <w:r>
        <w:rPr>
          <w:rFonts w:eastAsiaTheme="minorEastAsia"/>
        </w:rPr>
        <w:t xml:space="preserve">factor de corrección </w:t>
      </w:r>
      <w:r w:rsidR="009809C5" w:rsidRPr="009809C5">
        <w:rPr>
          <w:rFonts w:eastAsiaTheme="minorEastAsia"/>
        </w:rPr>
        <w:t>masivo valor del</w:t>
      </w:r>
      <w:r>
        <w:rPr>
          <w:rFonts w:eastAsiaTheme="minorEastAsia"/>
        </w:rPr>
        <w:t xml:space="preserve"> suelo urbano</w:t>
      </w:r>
    </w:p>
    <w:p w14:paraId="5E7985F9" w14:textId="77777777" w:rsidR="001F349B" w:rsidRDefault="009809C5" w:rsidP="00074411">
      <w:pPr>
        <w:jc w:val="both"/>
      </w:pPr>
      <w:r w:rsidRPr="00973DDE">
        <w:t>Fcp</w:t>
      </w:r>
      <w:r w:rsidR="00A95A36" w:rsidRPr="00973DDE">
        <w:t>s</w:t>
      </w:r>
      <w:r w:rsidRPr="00973DDE">
        <w:tab/>
        <w:t>= factor de corrección puntual de suelo urbano</w:t>
      </w:r>
    </w:p>
    <w:p w14:paraId="7715846C" w14:textId="77777777" w:rsidR="009809C5" w:rsidRPr="009809C5" w:rsidRDefault="009809C5" w:rsidP="009809C5"/>
    <w:p w14:paraId="0F86217E" w14:textId="6CCAA8D7" w:rsidR="002855C0" w:rsidRPr="005E58FA" w:rsidRDefault="001F349B" w:rsidP="009A34B6">
      <w:pPr>
        <w:pStyle w:val="Ttulo3"/>
      </w:pPr>
      <w:bookmarkStart w:id="199" w:name="_Toc532564532"/>
      <w:bookmarkStart w:id="200" w:name="_Toc520723907"/>
      <w:bookmarkStart w:id="201" w:name="norma_15_1"/>
      <w:r w:rsidRPr="005E58FA">
        <w:t>Factores de corrección del valor del suelo urbano para determinar el valor de terreno de un lote urbano</w:t>
      </w:r>
      <w:r w:rsidR="00043790">
        <w:t xml:space="preserve"> a partir del Área de Intervención Valorativa</w:t>
      </w:r>
      <w:bookmarkEnd w:id="199"/>
      <w:r w:rsidR="002855C0" w:rsidRPr="005E58FA">
        <w:t xml:space="preserve"> </w:t>
      </w:r>
      <w:bookmarkEnd w:id="200"/>
    </w:p>
    <w:bookmarkEnd w:id="201"/>
    <w:p w14:paraId="27BF94CC" w14:textId="32C12B4B" w:rsidR="00D97757" w:rsidRDefault="001F349B" w:rsidP="00074411">
      <w:pPr>
        <w:jc w:val="both"/>
      </w:pPr>
      <w:r w:rsidRPr="00653A8D">
        <w:t>Como consecuencia de las particularidades o características físicas que presentan los predios en la estructura urbana, se aplicarán los siguientes factores generales de corrección para la determinación del valor del suelo individualizado.</w:t>
      </w:r>
      <w:r w:rsidR="00D97757" w:rsidRPr="00D97757">
        <w:t xml:space="preserve"> </w:t>
      </w:r>
      <w:r w:rsidR="00D97757" w:rsidRPr="00793955">
        <w:t xml:space="preserve">Un ejemplo de la </w:t>
      </w:r>
      <w:r w:rsidR="00D97757">
        <w:t>valoración del suelo de un lote urbano,</w:t>
      </w:r>
      <w:r w:rsidR="00D97757" w:rsidRPr="00793955">
        <w:t xml:space="preserve"> consta en el </w:t>
      </w:r>
      <w:hyperlink w:anchor="anexo_14" w:history="1">
        <w:r w:rsidR="00D97757" w:rsidRPr="00FA38C2">
          <w:rPr>
            <w:rStyle w:val="Hipervnculo"/>
          </w:rPr>
          <w:t xml:space="preserve">Anexo </w:t>
        </w:r>
        <w:r w:rsidR="00C2268C" w:rsidRPr="00FA38C2">
          <w:rPr>
            <w:rStyle w:val="Hipervnculo"/>
          </w:rPr>
          <w:t>14</w:t>
        </w:r>
      </w:hyperlink>
      <w:r w:rsidR="00C2268C">
        <w:t>.</w:t>
      </w:r>
    </w:p>
    <w:p w14:paraId="7BBC2E85" w14:textId="77777777" w:rsidR="001F349B" w:rsidRDefault="001F349B" w:rsidP="009A34B6"/>
    <w:p w14:paraId="7D51B167" w14:textId="77777777" w:rsidR="001F349B" w:rsidRDefault="001F349B" w:rsidP="00074411">
      <w:pPr>
        <w:pStyle w:val="Ttulo3"/>
        <w:numPr>
          <w:ilvl w:val="2"/>
          <w:numId w:val="25"/>
        </w:numPr>
        <w:tabs>
          <w:tab w:val="clear" w:pos="5247"/>
        </w:tabs>
      </w:pPr>
      <w:bookmarkStart w:id="202" w:name="_Toc520723908"/>
      <w:bookmarkStart w:id="203" w:name="_Toc532564533"/>
      <w:r w:rsidRPr="00653A8D">
        <w:t xml:space="preserve">Factor frente </w:t>
      </w:r>
      <w:r w:rsidR="00E8015D">
        <w:t>del lote</w:t>
      </w:r>
      <w:r w:rsidR="00DD3E9A" w:rsidRPr="00DD3E9A">
        <w:t xml:space="preserve"> </w:t>
      </w:r>
      <w:r w:rsidR="00DD3E9A">
        <w:t>a valorar</w:t>
      </w:r>
      <w:r w:rsidR="00E8015D">
        <w:t xml:space="preserve"> </w:t>
      </w:r>
      <w:r w:rsidRPr="00653A8D">
        <w:t>(Ff</w:t>
      </w:r>
      <w:r w:rsidR="00E8015D">
        <w:t>l</w:t>
      </w:r>
      <w:r w:rsidRPr="00653A8D">
        <w:t>)</w:t>
      </w:r>
      <w:bookmarkEnd w:id="202"/>
      <w:bookmarkEnd w:id="203"/>
    </w:p>
    <w:p w14:paraId="420FBDD2" w14:textId="77777777" w:rsidR="001F349B" w:rsidRDefault="001F349B" w:rsidP="00074411">
      <w:pPr>
        <w:jc w:val="both"/>
      </w:pPr>
      <w:r w:rsidRPr="00653A8D">
        <w:t>Para determinar la influencia del frente en los lotes a avaluarse se acoge la fórmula matemática propuesta por IBAPE (Instituto Brasileño de Avalúos y Peritajes en Ingeniería), que es la siguiente:</w:t>
      </w:r>
    </w:p>
    <w:p w14:paraId="70F1EF70" w14:textId="77777777" w:rsidR="001F349B" w:rsidRDefault="001F349B" w:rsidP="001C7368">
      <w:pPr>
        <w:jc w:val="center"/>
        <w:rPr>
          <w:rFonts w:eastAsiaTheme="minorEastAsia"/>
        </w:rPr>
      </w:pPr>
      <m:oMath>
        <m:r>
          <w:rPr>
            <w:rFonts w:ascii="Cambria Math" w:hAnsi="Cambria Math"/>
          </w:rPr>
          <m:t>Ftl=</m:t>
        </m:r>
        <m:d>
          <m:dPr>
            <m:ctrlPr>
              <w:rPr>
                <w:rFonts w:ascii="Cambria Math" w:hAnsi="Cambria Math"/>
                <w:i/>
              </w:rPr>
            </m:ctrlPr>
          </m:dPr>
          <m:e>
            <m:f>
              <m:fPr>
                <m:type m:val="lin"/>
                <m:ctrlPr>
                  <w:rPr>
                    <w:rFonts w:ascii="Cambria Math" w:hAnsi="Cambria Math"/>
                    <w:i/>
                  </w:rPr>
                </m:ctrlPr>
              </m:fPr>
              <m:num>
                <m:r>
                  <w:rPr>
                    <w:rFonts w:ascii="Cambria Math" w:hAnsi="Cambria Math"/>
                  </w:rPr>
                  <m:t>Fa</m:t>
                </m:r>
              </m:num>
              <m:den>
                <m:r>
                  <w:rPr>
                    <w:rFonts w:ascii="Cambria Math" w:hAnsi="Cambria Math"/>
                  </w:rPr>
                  <m:t>Ft</m:t>
                </m:r>
              </m:den>
            </m:f>
          </m:e>
        </m:d>
      </m:oMath>
      <w:r>
        <w:rPr>
          <w:rFonts w:eastAsiaTheme="minorEastAsia"/>
          <w:vertAlign w:val="superscript"/>
        </w:rPr>
        <w:t>0.25</w:t>
      </w:r>
    </w:p>
    <w:p w14:paraId="0C7B86D7" w14:textId="77777777" w:rsidR="001F349B" w:rsidRDefault="001F349B" w:rsidP="00074411">
      <w:pPr>
        <w:jc w:val="both"/>
      </w:pPr>
      <w:r>
        <w:t>Donde,</w:t>
      </w:r>
    </w:p>
    <w:p w14:paraId="79F08FFD" w14:textId="77777777" w:rsidR="001F349B" w:rsidRDefault="001F349B" w:rsidP="00074411">
      <w:pPr>
        <w:jc w:val="both"/>
      </w:pPr>
      <w:r>
        <w:t>Ff</w:t>
      </w:r>
      <w:r w:rsidR="00E8015D">
        <w:t>l</w:t>
      </w:r>
      <w:r w:rsidR="00F51C86">
        <w:tab/>
      </w:r>
      <w:r>
        <w:t>=</w:t>
      </w:r>
      <w:r w:rsidR="00F51C86">
        <w:t xml:space="preserve"> </w:t>
      </w:r>
      <w:r>
        <w:t>factor frente</w:t>
      </w:r>
      <w:r w:rsidR="00E8015D">
        <w:t xml:space="preserve"> del lote</w:t>
      </w:r>
    </w:p>
    <w:p w14:paraId="1CD0CB5B" w14:textId="77777777" w:rsidR="001F349B" w:rsidRPr="00973DDE" w:rsidRDefault="001F349B" w:rsidP="00074411">
      <w:pPr>
        <w:jc w:val="both"/>
      </w:pPr>
      <w:r>
        <w:t>Fa</w:t>
      </w:r>
      <w:r w:rsidR="00F51C86">
        <w:tab/>
      </w:r>
      <w:r>
        <w:t>=</w:t>
      </w:r>
      <w:r w:rsidR="00F51C86">
        <w:t xml:space="preserve"> </w:t>
      </w:r>
      <w:r w:rsidRPr="00973DDE">
        <w:t>frente total del lote a avaluarse</w:t>
      </w:r>
    </w:p>
    <w:p w14:paraId="11163203" w14:textId="77777777" w:rsidR="001F349B" w:rsidRDefault="001F349B" w:rsidP="00074411">
      <w:pPr>
        <w:jc w:val="both"/>
      </w:pPr>
      <w:r w:rsidRPr="00973DDE">
        <w:t>Ft</w:t>
      </w:r>
      <w:r w:rsidR="00F51C86" w:rsidRPr="00973DDE">
        <w:tab/>
      </w:r>
      <w:r w:rsidRPr="00973DDE">
        <w:t>=</w:t>
      </w:r>
      <w:r w:rsidR="00F51C86" w:rsidRPr="00973DDE">
        <w:t xml:space="preserve"> </w:t>
      </w:r>
      <w:r w:rsidRPr="00973DDE">
        <w:t>frente del lote tipo</w:t>
      </w:r>
    </w:p>
    <w:p w14:paraId="1B89494D" w14:textId="77777777" w:rsidR="001F349B" w:rsidRDefault="001F349B" w:rsidP="00074411">
      <w:pPr>
        <w:jc w:val="both"/>
      </w:pPr>
      <w:r>
        <w:t>0.25</w:t>
      </w:r>
      <w:r w:rsidR="00F51C86">
        <w:tab/>
      </w:r>
      <w:r>
        <w:t>=</w:t>
      </w:r>
      <w:r w:rsidR="00F51C86">
        <w:t xml:space="preserve"> e</w:t>
      </w:r>
      <w:r>
        <w:t>xponente que equivale a sacar raíz cuarta o sacar dos veces la raíz cuadrada</w:t>
      </w:r>
    </w:p>
    <w:p w14:paraId="7CCDC8E4" w14:textId="77777777" w:rsidR="001F349B" w:rsidRPr="00E87C68" w:rsidRDefault="001F349B" w:rsidP="00074411">
      <w:pPr>
        <w:jc w:val="both"/>
      </w:pPr>
      <w:r w:rsidRPr="00973DDE">
        <w:t>La variación del frente entre estos dos valores determina que el valor mínimo, de Fa/2 o mitad del frente tipo, será 0</w:t>
      </w:r>
      <w:r w:rsidR="00D73190" w:rsidRPr="00973DDE">
        <w:t>.</w:t>
      </w:r>
      <w:r w:rsidRPr="00973DDE">
        <w:t xml:space="preserve">84 y el valor </w:t>
      </w:r>
      <w:r w:rsidR="00E8015D" w:rsidRPr="00973DDE">
        <w:t>máximo, de 2 Ft o el doble del f</w:t>
      </w:r>
      <w:r w:rsidRPr="00973DDE">
        <w:t>rente del lote tipo, será 1</w:t>
      </w:r>
      <w:r w:rsidR="00D73190" w:rsidRPr="00973DDE">
        <w:t>.</w:t>
      </w:r>
      <w:r w:rsidRPr="00973DDE">
        <w:t>19.</w:t>
      </w:r>
    </w:p>
    <w:p w14:paraId="7DA0BC53" w14:textId="77777777" w:rsidR="001F349B" w:rsidRDefault="001F349B" w:rsidP="00074411">
      <w:pPr>
        <w:jc w:val="both"/>
      </w:pPr>
      <w:r w:rsidRPr="00E87C68">
        <w:t>Para aplicar la expresión anterior se considerará la siguiente condición:</w:t>
      </w:r>
      <w:r w:rsidR="009F14E2">
        <w:t xml:space="preserve"> </w:t>
      </w:r>
      <w:r w:rsidRPr="00E87C68">
        <w:t>0</w:t>
      </w:r>
      <w:r w:rsidR="00D73190">
        <w:t>.</w:t>
      </w:r>
      <w:r w:rsidRPr="00E87C68">
        <w:t>5</w:t>
      </w:r>
      <w:r w:rsidR="00D73190">
        <w:t>0</w:t>
      </w:r>
      <w:r w:rsidRPr="00E87C68">
        <w:t xml:space="preserve"> Ft &lt; Fa &lt; 2</w:t>
      </w:r>
      <w:r w:rsidR="00D73190">
        <w:t>.00</w:t>
      </w:r>
      <w:r w:rsidRPr="00E87C68">
        <w:t xml:space="preserve"> Ft</w:t>
      </w:r>
    </w:p>
    <w:p w14:paraId="1A65B2C4" w14:textId="77777777" w:rsidR="00F51C86" w:rsidRPr="00E87C68" w:rsidRDefault="00F51C86" w:rsidP="00074411">
      <w:pPr>
        <w:jc w:val="both"/>
      </w:pPr>
    </w:p>
    <w:p w14:paraId="4A87D15C" w14:textId="77777777" w:rsidR="001F349B" w:rsidRDefault="001F349B" w:rsidP="00074411">
      <w:pPr>
        <w:jc w:val="both"/>
      </w:pPr>
      <w:r w:rsidRPr="00E87C68">
        <w:t>Donde</w:t>
      </w:r>
      <w:r>
        <w:t>,</w:t>
      </w:r>
    </w:p>
    <w:p w14:paraId="57778D30" w14:textId="77777777" w:rsidR="001F349B" w:rsidRDefault="001F349B" w:rsidP="00074411">
      <w:pPr>
        <w:jc w:val="both"/>
      </w:pPr>
      <w:r w:rsidRPr="00E87C68">
        <w:t>Fa</w:t>
      </w:r>
      <w:r w:rsidR="00F51C86">
        <w:tab/>
      </w:r>
      <w:r>
        <w:t>=</w:t>
      </w:r>
      <w:r w:rsidR="00F51C86">
        <w:t xml:space="preserve"> </w:t>
      </w:r>
      <w:r w:rsidRPr="00E87C68">
        <w:t>frente del lote a avaluarse</w:t>
      </w:r>
      <w:r>
        <w:t xml:space="preserve"> </w:t>
      </w:r>
    </w:p>
    <w:p w14:paraId="20705151" w14:textId="77777777" w:rsidR="00E8015D" w:rsidRDefault="001F349B" w:rsidP="00074411">
      <w:pPr>
        <w:jc w:val="both"/>
      </w:pPr>
      <w:r w:rsidRPr="00E87C68">
        <w:t>0.5 Ft</w:t>
      </w:r>
      <w:r w:rsidR="00F51C86">
        <w:tab/>
      </w:r>
      <w:r>
        <w:t>=</w:t>
      </w:r>
      <w:r w:rsidR="00F51C86">
        <w:t xml:space="preserve"> </w:t>
      </w:r>
      <w:r>
        <w:t xml:space="preserve">mitad del frente </w:t>
      </w:r>
      <w:r w:rsidR="00E8015D">
        <w:t>del lote tipo</w:t>
      </w:r>
    </w:p>
    <w:p w14:paraId="0FEC52F7" w14:textId="77777777" w:rsidR="001F349B" w:rsidRDefault="001F349B" w:rsidP="00074411">
      <w:pPr>
        <w:jc w:val="both"/>
      </w:pPr>
      <w:r w:rsidRPr="00E87C68">
        <w:t>2Ft</w:t>
      </w:r>
      <w:r w:rsidR="00F51C86">
        <w:tab/>
      </w:r>
      <w:r>
        <w:t>=</w:t>
      </w:r>
      <w:r w:rsidR="00F51C86">
        <w:t xml:space="preserve"> </w:t>
      </w:r>
      <w:r w:rsidRPr="00E87C68">
        <w:t xml:space="preserve">doble del frente </w:t>
      </w:r>
      <w:r w:rsidR="00E8015D">
        <w:t>del lote tipo</w:t>
      </w:r>
    </w:p>
    <w:p w14:paraId="78378C98" w14:textId="77777777" w:rsidR="001F349B" w:rsidRPr="00E87C68" w:rsidRDefault="001F349B" w:rsidP="00074411">
      <w:pPr>
        <w:jc w:val="both"/>
      </w:pPr>
    </w:p>
    <w:p w14:paraId="06198C46" w14:textId="77777777" w:rsidR="001F349B" w:rsidRPr="00E87C68" w:rsidRDefault="001F349B" w:rsidP="00074411">
      <w:pPr>
        <w:jc w:val="both"/>
      </w:pPr>
      <w:r w:rsidRPr="00E87C68">
        <w:t>Cuando el frente del lote a avaluarse sea menor de la mitad del frente d</w:t>
      </w:r>
      <w:r>
        <w:t xml:space="preserve">el </w:t>
      </w:r>
      <w:r w:rsidRPr="00E87C68">
        <w:t xml:space="preserve">lote </w:t>
      </w:r>
      <w:r w:rsidR="00E8015D">
        <w:t>tipo</w:t>
      </w:r>
      <w:r>
        <w:t>,</w:t>
      </w:r>
      <w:r w:rsidRPr="00E87C68">
        <w:t xml:space="preserve"> se aplicará directamente el coeficiente 0</w:t>
      </w:r>
      <w:r w:rsidR="00D73190">
        <w:t>.</w:t>
      </w:r>
      <w:r w:rsidRPr="00E87C68">
        <w:t>84.</w:t>
      </w:r>
    </w:p>
    <w:p w14:paraId="1D270005" w14:textId="77777777" w:rsidR="001F349B" w:rsidRDefault="001F349B" w:rsidP="00074411">
      <w:pPr>
        <w:jc w:val="both"/>
      </w:pPr>
      <w:r w:rsidRPr="00E87C68">
        <w:t xml:space="preserve">Cuando el frente del lote a avaluarse sea mayor al doble del frente del lote </w:t>
      </w:r>
      <w:r w:rsidR="00E8015D">
        <w:t>tipo</w:t>
      </w:r>
      <w:r>
        <w:t>,</w:t>
      </w:r>
      <w:r w:rsidRPr="00E87C68">
        <w:t xml:space="preserve"> se aplicará directamente el coeficiente 1</w:t>
      </w:r>
      <w:r w:rsidR="00D73190">
        <w:t>.</w:t>
      </w:r>
      <w:r w:rsidRPr="00E87C68">
        <w:t>19.</w:t>
      </w:r>
    </w:p>
    <w:p w14:paraId="7C388832" w14:textId="77777777" w:rsidR="00754CA3" w:rsidRDefault="00754CA3" w:rsidP="00074411">
      <w:pPr>
        <w:jc w:val="both"/>
      </w:pPr>
    </w:p>
    <w:p w14:paraId="1FCDD1D7" w14:textId="77777777" w:rsidR="00754CA3" w:rsidRDefault="00754CA3" w:rsidP="00074411">
      <w:pPr>
        <w:jc w:val="both"/>
      </w:pPr>
      <w:r w:rsidRPr="008B4FA0">
        <w:t xml:space="preserve">El factor máximo de variación por </w:t>
      </w:r>
      <w:r>
        <w:t>frente</w:t>
      </w:r>
      <w:r w:rsidRPr="008B4FA0">
        <w:t xml:space="preserve"> es 1.</w:t>
      </w:r>
      <w:r>
        <w:t>19</w:t>
      </w:r>
      <w:r w:rsidRPr="008B4FA0">
        <w:t xml:space="preserve"> y el mínimo de 0.8</w:t>
      </w:r>
      <w:r>
        <w:t>4</w:t>
      </w:r>
    </w:p>
    <w:p w14:paraId="35F7D955" w14:textId="77777777" w:rsidR="001F349B" w:rsidRDefault="001F349B" w:rsidP="009A34B6"/>
    <w:p w14:paraId="00595C83" w14:textId="77777777" w:rsidR="001F349B" w:rsidRDefault="001F349B" w:rsidP="00074411">
      <w:pPr>
        <w:pStyle w:val="Ttulo3"/>
        <w:numPr>
          <w:ilvl w:val="2"/>
          <w:numId w:val="25"/>
        </w:numPr>
        <w:tabs>
          <w:tab w:val="clear" w:pos="5247"/>
        </w:tabs>
      </w:pPr>
      <w:bookmarkStart w:id="204" w:name="_Toc520723909"/>
      <w:bookmarkStart w:id="205" w:name="_Toc532564534"/>
      <w:r w:rsidRPr="00E87C68">
        <w:t>Factor fondo</w:t>
      </w:r>
      <w:r w:rsidR="00E8015D" w:rsidRPr="00E8015D">
        <w:t xml:space="preserve"> </w:t>
      </w:r>
      <w:r w:rsidR="00E8015D">
        <w:t>del lote</w:t>
      </w:r>
      <w:r w:rsidR="00DD3E9A">
        <w:t xml:space="preserve"> a valorar</w:t>
      </w:r>
      <w:r w:rsidRPr="00E87C68">
        <w:t xml:space="preserve"> (Fp</w:t>
      </w:r>
      <w:r w:rsidR="00E8015D">
        <w:t>l</w:t>
      </w:r>
      <w:r w:rsidRPr="00E87C68">
        <w:t>)</w:t>
      </w:r>
      <w:bookmarkEnd w:id="204"/>
      <w:bookmarkEnd w:id="205"/>
    </w:p>
    <w:p w14:paraId="7F3EBDC4" w14:textId="77777777" w:rsidR="001F349B" w:rsidRPr="00B274B0" w:rsidRDefault="001F349B" w:rsidP="00074411">
      <w:pPr>
        <w:jc w:val="both"/>
      </w:pPr>
      <w:r w:rsidRPr="00E87C68">
        <w:t xml:space="preserve">Para aplicar este factor se utilizará el </w:t>
      </w:r>
      <w:r>
        <w:t>C</w:t>
      </w:r>
      <w:r w:rsidRPr="00E87C68">
        <w:t>riterio Harper</w:t>
      </w:r>
      <w:r>
        <w:t>,</w:t>
      </w:r>
      <w:r w:rsidRPr="00E87C68">
        <w:t xml:space="preserve"> cuya expresión matemática es:</w:t>
      </w:r>
    </w:p>
    <w:p w14:paraId="2503008B" w14:textId="77777777" w:rsidR="001F349B" w:rsidRDefault="001F349B" w:rsidP="001C7368">
      <w:pPr>
        <w:jc w:val="center"/>
        <w:rPr>
          <w:rFonts w:eastAsiaTheme="minorEastAsia"/>
        </w:rPr>
      </w:pPr>
      <m:oMath>
        <m:r>
          <w:rPr>
            <w:rFonts w:ascii="Cambria Math" w:hAnsi="Cambria Math"/>
          </w:rPr>
          <m:t>Fpl=</m:t>
        </m:r>
        <m:d>
          <m:dPr>
            <m:ctrlPr>
              <w:rPr>
                <w:rFonts w:ascii="Cambria Math" w:hAnsi="Cambria Math"/>
                <w:i/>
              </w:rPr>
            </m:ctrlPr>
          </m:dPr>
          <m:e>
            <m:f>
              <m:fPr>
                <m:type m:val="lin"/>
                <m:ctrlPr>
                  <w:rPr>
                    <w:rFonts w:ascii="Cambria Math" w:hAnsi="Cambria Math"/>
                    <w:i/>
                  </w:rPr>
                </m:ctrlPr>
              </m:fPr>
              <m:num>
                <m:r>
                  <w:rPr>
                    <w:rFonts w:ascii="Cambria Math" w:hAnsi="Cambria Math"/>
                  </w:rPr>
                  <m:t>Fot</m:t>
                </m:r>
              </m:num>
              <m:den>
                <m:r>
                  <w:rPr>
                    <w:rFonts w:ascii="Cambria Math" w:hAnsi="Cambria Math"/>
                  </w:rPr>
                  <m:t>Fx</m:t>
                </m:r>
              </m:den>
            </m:f>
          </m:e>
        </m:d>
      </m:oMath>
      <w:r>
        <w:rPr>
          <w:rFonts w:eastAsiaTheme="minorEastAsia"/>
          <w:vertAlign w:val="superscript"/>
        </w:rPr>
        <w:t>0.50</w:t>
      </w:r>
    </w:p>
    <w:p w14:paraId="5928A879" w14:textId="77777777" w:rsidR="00371616" w:rsidRDefault="00371616" w:rsidP="00074411">
      <w:pPr>
        <w:jc w:val="both"/>
      </w:pPr>
    </w:p>
    <w:p w14:paraId="7F388B6A" w14:textId="27CF5CD2" w:rsidR="001F349B" w:rsidRDefault="00371616" w:rsidP="00074411">
      <w:pPr>
        <w:jc w:val="both"/>
      </w:pPr>
      <w:r>
        <w:t>Donde:</w:t>
      </w:r>
    </w:p>
    <w:p w14:paraId="3749672E" w14:textId="77777777" w:rsidR="001F349B" w:rsidRDefault="001F349B" w:rsidP="00074411">
      <w:pPr>
        <w:jc w:val="both"/>
      </w:pPr>
      <w:r>
        <w:t>Fp</w:t>
      </w:r>
      <w:r w:rsidR="00E8015D">
        <w:t>l</w:t>
      </w:r>
      <w:r w:rsidR="00F51C86">
        <w:tab/>
      </w:r>
      <w:r>
        <w:t>=</w:t>
      </w:r>
      <w:r w:rsidR="00F51C86">
        <w:t xml:space="preserve"> </w:t>
      </w:r>
      <w:r>
        <w:t>factor fondo</w:t>
      </w:r>
      <w:r w:rsidR="00E218E2" w:rsidRPr="00E218E2">
        <w:t xml:space="preserve"> </w:t>
      </w:r>
      <w:r w:rsidR="00E218E2">
        <w:t>del lote</w:t>
      </w:r>
    </w:p>
    <w:p w14:paraId="16082B5A" w14:textId="77777777" w:rsidR="00E8015D" w:rsidRDefault="001F349B" w:rsidP="00074411">
      <w:pPr>
        <w:jc w:val="both"/>
      </w:pPr>
      <w:r>
        <w:t>Fot</w:t>
      </w:r>
      <w:r w:rsidR="00F51C86">
        <w:tab/>
      </w:r>
      <w:r>
        <w:t>=</w:t>
      </w:r>
      <w:r w:rsidR="00F51C86">
        <w:t xml:space="preserve"> </w:t>
      </w:r>
      <w:r>
        <w:t xml:space="preserve">fondo relativo / equivalente </w:t>
      </w:r>
      <w:r w:rsidR="00E8015D">
        <w:t>(lote tipo)</w:t>
      </w:r>
    </w:p>
    <w:p w14:paraId="5273D4CA" w14:textId="77777777" w:rsidR="001F349B" w:rsidRDefault="001F349B" w:rsidP="00074411">
      <w:pPr>
        <w:jc w:val="both"/>
      </w:pPr>
      <w:r>
        <w:t>Fx</w:t>
      </w:r>
      <w:r w:rsidR="00F51C86">
        <w:tab/>
      </w:r>
      <w:r>
        <w:t>=</w:t>
      </w:r>
      <w:r w:rsidR="00F51C86">
        <w:t xml:space="preserve"> </w:t>
      </w:r>
      <w:r>
        <w:t xml:space="preserve">fondo del lote a avaluar </w:t>
      </w:r>
    </w:p>
    <w:p w14:paraId="40B732F5" w14:textId="77777777" w:rsidR="001F349B" w:rsidRDefault="001F349B" w:rsidP="00074411">
      <w:pPr>
        <w:jc w:val="both"/>
      </w:pPr>
      <w:r>
        <w:t>0.50</w:t>
      </w:r>
      <w:r w:rsidR="00F51C86">
        <w:tab/>
      </w:r>
      <w:r>
        <w:t>=</w:t>
      </w:r>
      <w:r w:rsidR="00F51C86">
        <w:t xml:space="preserve"> </w:t>
      </w:r>
      <w:r>
        <w:t>exponente, equivalente a sacar raíz cuadrada</w:t>
      </w:r>
    </w:p>
    <w:p w14:paraId="4F2AB838" w14:textId="77777777" w:rsidR="009F14E2" w:rsidRDefault="009F14E2" w:rsidP="00074411">
      <w:pPr>
        <w:jc w:val="both"/>
      </w:pPr>
    </w:p>
    <w:p w14:paraId="34EA26AB" w14:textId="77777777" w:rsidR="001F349B" w:rsidRPr="00101E46" w:rsidRDefault="001F349B" w:rsidP="00074411">
      <w:pPr>
        <w:jc w:val="both"/>
      </w:pPr>
      <w:r w:rsidRPr="00101E46">
        <w:t xml:space="preserve">El factor máximo de variación por fondo </w:t>
      </w:r>
      <w:r>
        <w:t>es</w:t>
      </w:r>
      <w:r w:rsidRPr="00101E46">
        <w:t xml:space="preserve"> 1</w:t>
      </w:r>
      <w:r w:rsidR="00D73190">
        <w:t>.</w:t>
      </w:r>
      <w:r w:rsidRPr="00101E46">
        <w:t>20 y el mínimo de 0</w:t>
      </w:r>
      <w:r w:rsidR="00D73190">
        <w:t>.</w:t>
      </w:r>
      <w:r w:rsidRPr="00101E46">
        <w:t>80</w:t>
      </w:r>
    </w:p>
    <w:p w14:paraId="15DA3E4C" w14:textId="77777777" w:rsidR="001F349B" w:rsidRDefault="001F349B" w:rsidP="00074411">
      <w:pPr>
        <w:jc w:val="both"/>
      </w:pPr>
    </w:p>
    <w:p w14:paraId="7094AAB8" w14:textId="77777777" w:rsidR="001F349B" w:rsidRDefault="001F349B" w:rsidP="00074411">
      <w:pPr>
        <w:jc w:val="both"/>
      </w:pPr>
      <w:r w:rsidRPr="00101E46">
        <w:t>Para los lotes</w:t>
      </w:r>
      <w:r>
        <w:t xml:space="preserve"> con forma </w:t>
      </w:r>
      <w:r w:rsidRPr="00101E46">
        <w:t>irregular</w:t>
      </w:r>
      <w:r>
        <w:t>,</w:t>
      </w:r>
      <w:r w:rsidRPr="00101E46">
        <w:t xml:space="preserve"> el fondo equivalente se calculará con la siguiente fórmula:</w:t>
      </w:r>
    </w:p>
    <w:p w14:paraId="12664F21" w14:textId="77777777" w:rsidR="001F349B" w:rsidRPr="00101E46" w:rsidRDefault="001F349B" w:rsidP="00074411">
      <w:pPr>
        <w:jc w:val="both"/>
        <w:rPr>
          <w:rFonts w:eastAsiaTheme="minorEastAsia"/>
        </w:rPr>
      </w:pPr>
      <m:oMathPara>
        <m:oMath>
          <m:r>
            <w:rPr>
              <w:rFonts w:ascii="Cambria Math" w:hAnsi="Cambria Math"/>
            </w:rPr>
            <m:t>Pel=</m:t>
          </m:r>
          <m:f>
            <m:fPr>
              <m:ctrlPr>
                <w:rPr>
                  <w:rFonts w:ascii="Cambria Math" w:hAnsi="Cambria Math"/>
                  <w:i/>
                </w:rPr>
              </m:ctrlPr>
            </m:fPr>
            <m:num>
              <m:r>
                <w:rPr>
                  <w:rFonts w:ascii="Cambria Math" w:hAnsi="Cambria Math"/>
                </w:rPr>
                <m:t>S</m:t>
              </m:r>
            </m:num>
            <m:den>
              <m:r>
                <w:rPr>
                  <w:rFonts w:ascii="Cambria Math" w:hAnsi="Cambria Math"/>
                </w:rPr>
                <m:t>F</m:t>
              </m:r>
            </m:den>
          </m:f>
        </m:oMath>
      </m:oMathPara>
    </w:p>
    <w:p w14:paraId="79F6693F" w14:textId="77777777" w:rsidR="001F349B" w:rsidRDefault="001F349B" w:rsidP="00074411">
      <w:pPr>
        <w:jc w:val="both"/>
        <w:rPr>
          <w:rFonts w:eastAsiaTheme="minorEastAsia"/>
        </w:rPr>
      </w:pPr>
      <w:r>
        <w:rPr>
          <w:rFonts w:eastAsiaTheme="minorEastAsia"/>
        </w:rPr>
        <w:t>Donde,</w:t>
      </w:r>
    </w:p>
    <w:p w14:paraId="7D3081EE" w14:textId="77777777" w:rsidR="001F349B" w:rsidRDefault="001F349B" w:rsidP="00074411">
      <w:pPr>
        <w:jc w:val="both"/>
        <w:rPr>
          <w:rFonts w:eastAsiaTheme="minorEastAsia"/>
        </w:rPr>
      </w:pPr>
      <w:r>
        <w:rPr>
          <w:rFonts w:eastAsiaTheme="minorEastAsia"/>
        </w:rPr>
        <w:t>Pe</w:t>
      </w:r>
      <w:r w:rsidR="00E218E2">
        <w:rPr>
          <w:rFonts w:eastAsiaTheme="minorEastAsia"/>
        </w:rPr>
        <w:t>l</w:t>
      </w:r>
      <w:r w:rsidR="00F51C86">
        <w:rPr>
          <w:rFonts w:eastAsiaTheme="minorEastAsia"/>
        </w:rPr>
        <w:tab/>
      </w:r>
      <w:r>
        <w:rPr>
          <w:rFonts w:eastAsiaTheme="minorEastAsia"/>
        </w:rPr>
        <w:t>=</w:t>
      </w:r>
      <w:r w:rsidR="00F51C86">
        <w:rPr>
          <w:rFonts w:eastAsiaTheme="minorEastAsia"/>
        </w:rPr>
        <w:t xml:space="preserve"> </w:t>
      </w:r>
      <w:r>
        <w:rPr>
          <w:rFonts w:eastAsiaTheme="minorEastAsia"/>
        </w:rPr>
        <w:t>fondo equivalente</w:t>
      </w:r>
      <w:r w:rsidR="00E218E2" w:rsidRPr="00E218E2">
        <w:t xml:space="preserve"> </w:t>
      </w:r>
      <w:r w:rsidR="00E218E2">
        <w:t>del lote</w:t>
      </w:r>
    </w:p>
    <w:p w14:paraId="48F584F7" w14:textId="77777777" w:rsidR="001F349B" w:rsidRDefault="001F349B" w:rsidP="00074411">
      <w:pPr>
        <w:jc w:val="both"/>
        <w:rPr>
          <w:rFonts w:eastAsiaTheme="minorEastAsia"/>
        </w:rPr>
      </w:pPr>
      <w:r>
        <w:rPr>
          <w:rFonts w:eastAsiaTheme="minorEastAsia"/>
        </w:rPr>
        <w:t>S</w:t>
      </w:r>
      <w:r w:rsidR="00F51C86">
        <w:rPr>
          <w:rFonts w:eastAsiaTheme="minorEastAsia"/>
        </w:rPr>
        <w:tab/>
      </w:r>
      <w:r>
        <w:rPr>
          <w:rFonts w:eastAsiaTheme="minorEastAsia"/>
        </w:rPr>
        <w:t>=</w:t>
      </w:r>
      <w:r w:rsidR="00F51C86">
        <w:rPr>
          <w:rFonts w:eastAsiaTheme="minorEastAsia"/>
        </w:rPr>
        <w:t xml:space="preserve"> </w:t>
      </w:r>
      <w:r>
        <w:rPr>
          <w:rFonts w:eastAsiaTheme="minorEastAsia"/>
        </w:rPr>
        <w:t>área del lote</w:t>
      </w:r>
    </w:p>
    <w:p w14:paraId="0DFADB2A" w14:textId="77777777" w:rsidR="001F349B" w:rsidRDefault="001F349B" w:rsidP="00074411">
      <w:pPr>
        <w:jc w:val="both"/>
        <w:rPr>
          <w:rFonts w:eastAsiaTheme="minorEastAsia"/>
        </w:rPr>
      </w:pPr>
      <w:r>
        <w:rPr>
          <w:rFonts w:eastAsiaTheme="minorEastAsia"/>
        </w:rPr>
        <w:t>F</w:t>
      </w:r>
      <w:r w:rsidR="00F51C86">
        <w:rPr>
          <w:rFonts w:eastAsiaTheme="minorEastAsia"/>
        </w:rPr>
        <w:tab/>
      </w:r>
      <w:r>
        <w:rPr>
          <w:rFonts w:eastAsiaTheme="minorEastAsia"/>
        </w:rPr>
        <w:t>=</w:t>
      </w:r>
      <w:r w:rsidR="00F51C86">
        <w:rPr>
          <w:rFonts w:eastAsiaTheme="minorEastAsia"/>
        </w:rPr>
        <w:t xml:space="preserve"> </w:t>
      </w:r>
      <w:r>
        <w:rPr>
          <w:rFonts w:eastAsiaTheme="minorEastAsia"/>
        </w:rPr>
        <w:t xml:space="preserve">frente </w:t>
      </w:r>
      <w:r w:rsidRPr="00973DDE">
        <w:rPr>
          <w:rFonts w:eastAsiaTheme="minorEastAsia"/>
        </w:rPr>
        <w:t>total</w:t>
      </w:r>
      <w:r>
        <w:rPr>
          <w:rFonts w:eastAsiaTheme="minorEastAsia"/>
        </w:rPr>
        <w:t xml:space="preserve"> del lote</w:t>
      </w:r>
    </w:p>
    <w:p w14:paraId="6BB68F28" w14:textId="77777777" w:rsidR="001F349B" w:rsidRDefault="001F349B" w:rsidP="00074411">
      <w:pPr>
        <w:jc w:val="both"/>
        <w:rPr>
          <w:rFonts w:eastAsiaTheme="minorEastAsia"/>
        </w:rPr>
      </w:pPr>
      <w:r>
        <w:rPr>
          <w:rFonts w:eastAsiaTheme="minorEastAsia"/>
        </w:rPr>
        <w:t>Una vez que se obtiene el f</w:t>
      </w:r>
      <w:r w:rsidRPr="00101E46">
        <w:rPr>
          <w:rFonts w:eastAsiaTheme="minorEastAsia"/>
        </w:rPr>
        <w:t>ondo equivalente, se calculará el factor fondo con la fórmula</w:t>
      </w:r>
      <w:r>
        <w:rPr>
          <w:rFonts w:eastAsiaTheme="minorEastAsia"/>
        </w:rPr>
        <w:t xml:space="preserve"> del factor fondo,</w:t>
      </w:r>
      <w:r w:rsidRPr="00101E46">
        <w:rPr>
          <w:rFonts w:eastAsiaTheme="minorEastAsia"/>
        </w:rPr>
        <w:t xml:space="preserve"> señalada en est</w:t>
      </w:r>
      <w:r>
        <w:rPr>
          <w:rFonts w:eastAsiaTheme="minorEastAsia"/>
        </w:rPr>
        <w:t>a</w:t>
      </w:r>
      <w:r w:rsidRPr="00101E46">
        <w:rPr>
          <w:rFonts w:eastAsiaTheme="minorEastAsia"/>
        </w:rPr>
        <w:t xml:space="preserve"> </w:t>
      </w:r>
      <w:r>
        <w:rPr>
          <w:rFonts w:eastAsiaTheme="minorEastAsia"/>
        </w:rPr>
        <w:t>norma</w:t>
      </w:r>
      <w:r w:rsidRPr="00101E46">
        <w:rPr>
          <w:rFonts w:eastAsiaTheme="minorEastAsia"/>
        </w:rPr>
        <w:t>.</w:t>
      </w:r>
    </w:p>
    <w:p w14:paraId="559ED483" w14:textId="77777777" w:rsidR="001F349B" w:rsidRPr="001246F3" w:rsidRDefault="001F349B" w:rsidP="00074411">
      <w:pPr>
        <w:jc w:val="both"/>
      </w:pPr>
    </w:p>
    <w:p w14:paraId="494B7D7B" w14:textId="77777777" w:rsidR="001F349B" w:rsidRDefault="001F349B" w:rsidP="00074411">
      <w:pPr>
        <w:pStyle w:val="Ttulo3"/>
        <w:numPr>
          <w:ilvl w:val="2"/>
          <w:numId w:val="25"/>
        </w:numPr>
        <w:tabs>
          <w:tab w:val="clear" w:pos="5247"/>
        </w:tabs>
      </w:pPr>
      <w:bookmarkStart w:id="206" w:name="_Toc520723910"/>
      <w:bookmarkStart w:id="207" w:name="_Toc532564535"/>
      <w:r w:rsidRPr="001246F3">
        <w:t xml:space="preserve">Factor tamaño </w:t>
      </w:r>
      <w:r w:rsidR="00DD3E9A">
        <w:t>del lote</w:t>
      </w:r>
      <w:r w:rsidR="00DD3E9A" w:rsidRPr="00DD3E9A">
        <w:t xml:space="preserve"> </w:t>
      </w:r>
      <w:r w:rsidR="00DD3E9A">
        <w:t xml:space="preserve">a valorar </w:t>
      </w:r>
      <w:r w:rsidRPr="001246F3">
        <w:t>(Fta</w:t>
      </w:r>
      <w:r w:rsidR="00E218E2">
        <w:t>l</w:t>
      </w:r>
      <w:r w:rsidRPr="001246F3">
        <w:t>)</w:t>
      </w:r>
      <w:bookmarkEnd w:id="206"/>
      <w:bookmarkEnd w:id="207"/>
    </w:p>
    <w:p w14:paraId="7019B3FE" w14:textId="29C8B3F0" w:rsidR="00754CA3" w:rsidRDefault="00754CA3" w:rsidP="00074411">
      <w:pPr>
        <w:jc w:val="both"/>
      </w:pPr>
      <w:r w:rsidRPr="00CD612A">
        <w:t xml:space="preserve">La corrección por efectos del tamaño del lote, </w:t>
      </w:r>
      <w:r>
        <w:t xml:space="preserve">se determina de acuerdo a la </w:t>
      </w:r>
      <w:hyperlink w:anchor="tabla_5" w:history="1">
        <w:r w:rsidRPr="00FA38C2">
          <w:rPr>
            <w:rStyle w:val="Hipervnculo"/>
          </w:rPr>
          <w:t>tabla 5</w:t>
        </w:r>
      </w:hyperlink>
      <w:r w:rsidR="00FA38C2">
        <w:rPr>
          <w:rStyle w:val="Hipervnculo"/>
          <w:color w:val="auto"/>
          <w:u w:val="none"/>
        </w:rPr>
        <w:t xml:space="preserve">, que </w:t>
      </w:r>
      <w:r w:rsidR="00043790" w:rsidRPr="00043790">
        <w:rPr>
          <w:rStyle w:val="Hipervnculo"/>
          <w:color w:val="auto"/>
          <w:u w:val="none"/>
        </w:rPr>
        <w:t>co</w:t>
      </w:r>
      <w:r w:rsidR="00043790">
        <w:rPr>
          <w:rStyle w:val="Hipervnculo"/>
          <w:color w:val="auto"/>
          <w:u w:val="none"/>
        </w:rPr>
        <w:t>nsta en la presente norma técnica.</w:t>
      </w:r>
    </w:p>
    <w:p w14:paraId="251B0F16" w14:textId="3FBE23DB" w:rsidR="001F349B" w:rsidRDefault="001F349B" w:rsidP="00074411">
      <w:pPr>
        <w:jc w:val="both"/>
      </w:pPr>
      <w:r w:rsidRPr="00CD612A">
        <w:t xml:space="preserve">El factor mínimo </w:t>
      </w:r>
      <w:r>
        <w:t>es</w:t>
      </w:r>
      <w:r w:rsidRPr="00CD612A">
        <w:t xml:space="preserve"> 0</w:t>
      </w:r>
      <w:r w:rsidR="00D73190">
        <w:t>.</w:t>
      </w:r>
      <w:r w:rsidR="00043790">
        <w:t>55</w:t>
      </w:r>
      <w:r w:rsidRPr="00CD612A">
        <w:t xml:space="preserve"> y el máximo por variación de tamaño </w:t>
      </w:r>
      <w:r>
        <w:t>es</w:t>
      </w:r>
      <w:r w:rsidRPr="00CD612A">
        <w:t xml:space="preserve"> 1</w:t>
      </w:r>
      <w:r w:rsidR="00FA38C2">
        <w:t>.00</w:t>
      </w:r>
    </w:p>
    <w:p w14:paraId="1A1E838E" w14:textId="77777777" w:rsidR="001F349B" w:rsidRPr="00CD612A" w:rsidRDefault="001F349B" w:rsidP="009A34B6"/>
    <w:p w14:paraId="1FA999C8" w14:textId="77777777" w:rsidR="00E45E8A" w:rsidRDefault="00E45E8A" w:rsidP="00074411">
      <w:pPr>
        <w:pStyle w:val="Ttulo3"/>
        <w:numPr>
          <w:ilvl w:val="2"/>
          <w:numId w:val="25"/>
        </w:numPr>
        <w:tabs>
          <w:tab w:val="clear" w:pos="5247"/>
        </w:tabs>
      </w:pPr>
      <w:bookmarkStart w:id="208" w:name="_Toc532564536"/>
      <w:bookmarkStart w:id="209" w:name="_Toc520723911"/>
      <w:r>
        <w:t>Factor localización en la manzana (fLM):</w:t>
      </w:r>
      <w:bookmarkEnd w:id="208"/>
    </w:p>
    <w:p w14:paraId="487D542A" w14:textId="562C644E" w:rsidR="00E45E8A" w:rsidRDefault="00E45E8A" w:rsidP="00074411">
      <w:pPr>
        <w:jc w:val="both"/>
      </w:pPr>
      <w:r>
        <w:t>De acuerdo con la localización que tiene el lote a valorar dentro d</w:t>
      </w:r>
      <w:r w:rsidR="00074411">
        <w:t xml:space="preserve">e la manzana, se aplicará lo </w:t>
      </w:r>
      <w:r>
        <w:t xml:space="preserve">establecido en la </w:t>
      </w:r>
      <w:hyperlink w:anchor="tabla_6" w:history="1">
        <w:r w:rsidRPr="00FA38C2">
          <w:rPr>
            <w:rStyle w:val="Hipervnculo"/>
          </w:rPr>
          <w:t>tabla 6</w:t>
        </w:r>
      </w:hyperlink>
      <w:r w:rsidRPr="00371616">
        <w:t>.</w:t>
      </w:r>
    </w:p>
    <w:p w14:paraId="71924EE0" w14:textId="77777777" w:rsidR="00317DEB" w:rsidRDefault="00317DEB" w:rsidP="00074411">
      <w:pPr>
        <w:jc w:val="both"/>
      </w:pPr>
    </w:p>
    <w:p w14:paraId="349CFE33" w14:textId="3100F149" w:rsidR="006434A9" w:rsidRPr="00D663A3" w:rsidRDefault="00576DCE" w:rsidP="00074411">
      <w:pPr>
        <w:ind w:firstLine="0"/>
        <w:jc w:val="both"/>
      </w:pPr>
      <w:r>
        <w:t xml:space="preserve">La aplicación de este factor se realizará para el bienio 2020-2021 conforme a los procesos de actualización y mantenimiento de  la información catastral </w:t>
      </w:r>
      <w:r w:rsidR="006434A9" w:rsidRPr="00973DDE">
        <w:t xml:space="preserve"> mientras tanto, se empleará el factor de corrección 1</w:t>
      </w:r>
      <w:r w:rsidR="00FA38C2">
        <w:t>.</w:t>
      </w:r>
    </w:p>
    <w:p w14:paraId="0B12A62E" w14:textId="77777777" w:rsidR="00E45E8A" w:rsidRDefault="00E45E8A" w:rsidP="00E45E8A"/>
    <w:p w14:paraId="657DDACC" w14:textId="77777777" w:rsidR="00E45E8A" w:rsidRDefault="00E45E8A" w:rsidP="00074411">
      <w:pPr>
        <w:pStyle w:val="Ttulo3"/>
        <w:numPr>
          <w:ilvl w:val="2"/>
          <w:numId w:val="25"/>
        </w:numPr>
        <w:tabs>
          <w:tab w:val="clear" w:pos="5247"/>
        </w:tabs>
      </w:pPr>
      <w:bookmarkStart w:id="210" w:name="_Toc532564537"/>
      <w:r>
        <w:t>Factor forma (fFM)</w:t>
      </w:r>
      <w:bookmarkEnd w:id="210"/>
    </w:p>
    <w:p w14:paraId="77FB1A36" w14:textId="3B2F6F30" w:rsidR="00BE2C8A" w:rsidRDefault="00E45E8A" w:rsidP="00BE2C8A">
      <w:r>
        <w:t xml:space="preserve">El factor forma castiga a todos los predios irregulares ya que carecen de potencial para hacer cualquier tipo de intervención urbanística. </w:t>
      </w:r>
      <w:r w:rsidR="00BE2C8A" w:rsidRPr="00785271">
        <w:fldChar w:fldCharType="begin"/>
      </w:r>
      <w:r w:rsidR="00BE2C8A" w:rsidRPr="00785271">
        <w:instrText>ADDIN CITAVI.PLACEHOLDER ea699d6d-50e6-4972-a030-80cc25a4fe40 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KE1ldG9kb2xvZ8OtYSBwYXJhIGVsIGPDoWxjdWxvIGRlIGxvcyBhdmFsw7pvcyBjYXRhc3RyYWxlcyBkZSBiaWVuZXMgaW5tdWVibGVzIHVyYmFub3MgKFZhbG9yYWNpw7NuIG1hc2l2YSBkZSBwcmVkaW9zIHVyYmFub3MpLCAyMDE4KTwvVGV4dD4NCiAgICA8L1RleHRVbml0Pg0KICA8L1RleHRVbml0cz4NCjwvUGxhY2Vob2xkZXI+</w:instrText>
      </w:r>
      <w:r w:rsidR="00BE2C8A" w:rsidRPr="00785271">
        <w:fldChar w:fldCharType="separate"/>
      </w:r>
      <w:r w:rsidR="00BE2C8A" w:rsidRPr="000B5B4E">
        <w:t xml:space="preserve"> </w:t>
      </w:r>
      <w:r w:rsidR="00BE2C8A">
        <w:t>(</w:t>
      </w:r>
      <w:r w:rsidR="00BE2C8A" w:rsidRPr="00204AB5">
        <w:t>Propuesta de Metodología para el cálculo de los avalúos catastrales de bienes inmuebles urbanos 2018- MIDUVI</w:t>
      </w:r>
      <w:r w:rsidR="00BE2C8A">
        <w:t>).</w:t>
      </w:r>
    </w:p>
    <w:p w14:paraId="283FA4C5" w14:textId="772982A0" w:rsidR="00E45E8A" w:rsidRDefault="00BE2C8A" w:rsidP="00BE2C8A">
      <w:r w:rsidRPr="00785271">
        <w:fldChar w:fldCharType="end"/>
      </w:r>
    </w:p>
    <w:p w14:paraId="2CA0D92F" w14:textId="77777777" w:rsidR="00E45E8A" w:rsidRDefault="00E45E8A" w:rsidP="00E45E8A">
      <w:r>
        <w:t>Para aplicar este factor, se utiliza la siguiente expresión:</w:t>
      </w:r>
    </w:p>
    <w:p w14:paraId="31B89BB8" w14:textId="77777777" w:rsidR="00E45E8A" w:rsidRPr="009A654E" w:rsidRDefault="002A719D" w:rsidP="00E45E8A">
      <w:pPr>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FM</m:t>
              </m:r>
            </m:sub>
          </m:sSub>
          <m:r>
            <w:rPr>
              <w:rFonts w:ascii="Cambria Math" w:hAnsi="Cambria Math"/>
            </w:rPr>
            <m:t xml:space="preserve">= </m:t>
          </m:r>
          <m:rad>
            <m:radPr>
              <m:ctrlPr>
                <w:rPr>
                  <w:rFonts w:ascii="Cambria Math" w:hAnsi="Cambria Math"/>
                  <w:i/>
                </w:rPr>
              </m:ctrlPr>
            </m:radPr>
            <m:deg>
              <m:r>
                <w:rPr>
                  <w:rFonts w:ascii="Cambria Math" w:hAnsi="Cambria Math"/>
                </w:rPr>
                <m:t>3</m:t>
              </m:r>
            </m:deg>
            <m:e>
              <m:f>
                <m:fPr>
                  <m:ctrlPr>
                    <w:rPr>
                      <w:rFonts w:ascii="Cambria Math" w:hAnsi="Cambria Math"/>
                      <w:i/>
                    </w:rPr>
                  </m:ctrlPr>
                </m:fPr>
                <m:num>
                  <m:r>
                    <w:rPr>
                      <w:rFonts w:ascii="Cambria Math" w:hAnsi="Cambria Math"/>
                    </w:rPr>
                    <m:t>4*</m:t>
                  </m:r>
                  <m:rad>
                    <m:radPr>
                      <m:degHide m:val="1"/>
                      <m:ctrlPr>
                        <w:rPr>
                          <w:rFonts w:ascii="Cambria Math" w:hAnsi="Cambria Math"/>
                          <w:i/>
                        </w:rPr>
                      </m:ctrlPr>
                    </m:radPr>
                    <m:deg/>
                    <m:e>
                      <m:r>
                        <w:rPr>
                          <w:rFonts w:ascii="Cambria Math" w:hAnsi="Cambria Math"/>
                        </w:rPr>
                        <m:t>A</m:t>
                      </m:r>
                    </m:e>
                  </m:rad>
                </m:num>
                <m:den>
                  <m:r>
                    <w:rPr>
                      <w:rFonts w:ascii="Cambria Math" w:hAnsi="Cambria Math"/>
                    </w:rPr>
                    <m:t>P</m:t>
                  </m:r>
                </m:den>
              </m:f>
            </m:e>
          </m:rad>
        </m:oMath>
      </m:oMathPara>
    </w:p>
    <w:p w14:paraId="123AABCD" w14:textId="77777777" w:rsidR="00E45E8A" w:rsidRDefault="00E45E8A" w:rsidP="00E45E8A">
      <w:pPr>
        <w:rPr>
          <w:rFonts w:eastAsiaTheme="minorEastAsia"/>
        </w:rPr>
      </w:pPr>
      <w:r>
        <w:rPr>
          <w:rFonts w:eastAsiaTheme="minorEastAsia"/>
        </w:rPr>
        <w:t>Donde,</w:t>
      </w:r>
    </w:p>
    <w:p w14:paraId="6FDD95A9" w14:textId="77777777" w:rsidR="00E45E8A" w:rsidRDefault="00E45E8A" w:rsidP="00E45E8A">
      <w:pPr>
        <w:rPr>
          <w:rFonts w:eastAsiaTheme="minorEastAsia"/>
        </w:rPr>
      </w:pPr>
      <w:r>
        <w:rPr>
          <w:rFonts w:eastAsiaTheme="minorEastAsia"/>
        </w:rPr>
        <w:t>fFM</w:t>
      </w:r>
      <w:r>
        <w:rPr>
          <w:rFonts w:eastAsiaTheme="minorEastAsia"/>
        </w:rPr>
        <w:tab/>
        <w:t>= factor forma</w:t>
      </w:r>
    </w:p>
    <w:p w14:paraId="22C36B75" w14:textId="77777777" w:rsidR="00E45E8A" w:rsidRDefault="00E45E8A" w:rsidP="00E45E8A">
      <w:pPr>
        <w:rPr>
          <w:rFonts w:eastAsiaTheme="minorEastAsia"/>
        </w:rPr>
      </w:pPr>
      <w:r>
        <w:rPr>
          <w:rFonts w:eastAsiaTheme="minorEastAsia"/>
        </w:rPr>
        <w:t>A</w:t>
      </w:r>
      <w:r>
        <w:rPr>
          <w:rFonts w:eastAsiaTheme="minorEastAsia"/>
        </w:rPr>
        <w:tab/>
        <w:t>= área del predio</w:t>
      </w:r>
    </w:p>
    <w:p w14:paraId="3DFE331B" w14:textId="77777777" w:rsidR="00E45E8A" w:rsidRDefault="00E45E8A" w:rsidP="00E45E8A">
      <w:pPr>
        <w:rPr>
          <w:rFonts w:eastAsiaTheme="minorEastAsia"/>
        </w:rPr>
      </w:pPr>
      <w:r>
        <w:rPr>
          <w:rFonts w:eastAsiaTheme="minorEastAsia"/>
        </w:rPr>
        <w:t>P</w:t>
      </w:r>
      <w:r>
        <w:rPr>
          <w:rFonts w:eastAsiaTheme="minorEastAsia"/>
        </w:rPr>
        <w:tab/>
        <w:t>= perímetro del predio</w:t>
      </w:r>
    </w:p>
    <w:p w14:paraId="5BFB7736" w14:textId="77777777" w:rsidR="00E45E8A" w:rsidRPr="009A654E" w:rsidRDefault="00E45E8A" w:rsidP="00E45E8A">
      <w:r>
        <w:rPr>
          <w:rFonts w:eastAsiaTheme="minorEastAsia"/>
        </w:rPr>
        <w:tab/>
      </w:r>
    </w:p>
    <w:p w14:paraId="3815BBCB" w14:textId="77777777" w:rsidR="00E45E8A" w:rsidRDefault="00E45E8A" w:rsidP="00074411">
      <w:pPr>
        <w:pStyle w:val="Ttulo3"/>
        <w:numPr>
          <w:ilvl w:val="2"/>
          <w:numId w:val="25"/>
        </w:numPr>
        <w:tabs>
          <w:tab w:val="clear" w:pos="5247"/>
        </w:tabs>
      </w:pPr>
      <w:bookmarkStart w:id="211" w:name="_Toc532564538"/>
      <w:r w:rsidRPr="00E265B8">
        <w:t>Factor acceso al lote (fAC)</w:t>
      </w:r>
      <w:bookmarkEnd w:id="211"/>
    </w:p>
    <w:p w14:paraId="237AF733" w14:textId="0CEAC7F6" w:rsidR="00BE2C8A" w:rsidRDefault="00E45E8A" w:rsidP="00074411">
      <w:pPr>
        <w:jc w:val="both"/>
      </w:pPr>
      <w:r w:rsidRPr="00E45E8A">
        <w:t>Este factor caracteriza económicamente al predio de acuerdo al tipo de acceso (vial y otros), es decir, mientras más fácil es el acceso al predio, más demanda sobre éste existirá y, por ende, mayor será su valor económico</w:t>
      </w:r>
      <w:r w:rsidR="00BE2C8A">
        <w:t>.</w:t>
      </w:r>
      <w:r w:rsidRPr="00E265B8">
        <w:t xml:space="preserve"> </w:t>
      </w:r>
      <w:r w:rsidR="00BE2C8A" w:rsidRPr="00785271">
        <w:fldChar w:fldCharType="begin"/>
      </w:r>
      <w:r w:rsidR="00BE2C8A" w:rsidRPr="00785271">
        <w:instrText>ADDIN CITAVI.PLACEHOLDER ea699d6d-50e6-4972-a030-80cc25a4fe40 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KE1ldG9kb2xvZ8OtYSBwYXJhIGVsIGPDoWxjdWxvIGRlIGxvcyBhdmFsw7pvcyBjYXRhc3RyYWxlcyBkZSBiaWVuZXMgaW5tdWVibGVzIHVyYmFub3MgKFZhbG9yYWNpw7NuIG1hc2l2YSBkZSBwcmVkaW9zIHVyYmFub3MpLCAyMDE4KTwvVGV4dD4NCiAgICA8L1RleHRVbml0Pg0KICA8L1RleHRVbml0cz4NCjwvUGxhY2Vob2xkZXI+</w:instrText>
      </w:r>
      <w:r w:rsidR="00BE2C8A" w:rsidRPr="00785271">
        <w:fldChar w:fldCharType="separate"/>
      </w:r>
      <w:r w:rsidR="00BE2C8A" w:rsidRPr="000B5B4E">
        <w:t xml:space="preserve"> </w:t>
      </w:r>
      <w:r w:rsidR="00BE2C8A">
        <w:t>(</w:t>
      </w:r>
      <w:r w:rsidR="00BE2C8A" w:rsidRPr="00204AB5">
        <w:t>Propuesta de Metodología para el cálculo de los avalúos catastrales de bienes inmuebles urbanos 2018- MIDUVI</w:t>
      </w:r>
      <w:r w:rsidR="00BE2C8A">
        <w:t>).</w:t>
      </w:r>
    </w:p>
    <w:p w14:paraId="34D2376F" w14:textId="3F6A32FF" w:rsidR="00E45E8A" w:rsidRDefault="00BE2C8A" w:rsidP="00074411">
      <w:pPr>
        <w:jc w:val="both"/>
      </w:pPr>
      <w:r w:rsidRPr="00785271">
        <w:fldChar w:fldCharType="end"/>
      </w:r>
    </w:p>
    <w:p w14:paraId="08104C7F" w14:textId="10F8782E" w:rsidR="00E45E8A" w:rsidRDefault="00E45E8A" w:rsidP="00576DCE">
      <w:pPr>
        <w:ind w:firstLine="0"/>
        <w:jc w:val="both"/>
      </w:pPr>
      <w:r w:rsidRPr="00E265B8">
        <w:t>Para aplicar este factor</w:t>
      </w:r>
      <w:r>
        <w:t>,</w:t>
      </w:r>
      <w:r w:rsidRPr="00E265B8">
        <w:t xml:space="preserve"> </w:t>
      </w:r>
      <w:r>
        <w:t xml:space="preserve">se utilizan los factores de la </w:t>
      </w:r>
      <w:hyperlink w:anchor="tabla_7" w:history="1">
        <w:r w:rsidRPr="00FA38C2">
          <w:rPr>
            <w:rStyle w:val="Hipervnculo"/>
          </w:rPr>
          <w:t>tabla 7</w:t>
        </w:r>
      </w:hyperlink>
      <w:r w:rsidRPr="00371616">
        <w:t>.</w:t>
      </w:r>
    </w:p>
    <w:p w14:paraId="3600F913" w14:textId="77777777" w:rsidR="00576DCE" w:rsidRDefault="00576DCE" w:rsidP="00576DCE">
      <w:pPr>
        <w:ind w:firstLine="0"/>
        <w:jc w:val="both"/>
      </w:pPr>
    </w:p>
    <w:p w14:paraId="0BEA490C" w14:textId="0C513BDC" w:rsidR="00576DCE" w:rsidRPr="00D663A3" w:rsidRDefault="00576DCE" w:rsidP="00576DCE">
      <w:pPr>
        <w:ind w:firstLine="0"/>
        <w:jc w:val="both"/>
      </w:pPr>
      <w:r>
        <w:t xml:space="preserve">La aplicación de este factor se realizará para el bienio 2020-2021 conforme a los procesos de actualización y mantenimiento de la información catastral </w:t>
      </w:r>
      <w:r w:rsidRPr="00973DDE">
        <w:t xml:space="preserve"> mientras tanto, se empleará el factor de corrección 1</w:t>
      </w:r>
      <w:r>
        <w:t>.</w:t>
      </w:r>
    </w:p>
    <w:p w14:paraId="74535A4F" w14:textId="77777777" w:rsidR="00E45E8A" w:rsidRDefault="00E45E8A" w:rsidP="00E45E8A"/>
    <w:p w14:paraId="3CBC6F0D" w14:textId="77777777" w:rsidR="004A6226" w:rsidRPr="004A6226" w:rsidRDefault="004A6226" w:rsidP="00074411">
      <w:pPr>
        <w:pStyle w:val="Prrafodelista"/>
        <w:numPr>
          <w:ilvl w:val="2"/>
          <w:numId w:val="25"/>
        </w:numPr>
        <w:rPr>
          <w:rFonts w:eastAsiaTheme="majorEastAsia" w:cstheme="majorBidi"/>
          <w:b/>
          <w:szCs w:val="24"/>
        </w:rPr>
      </w:pPr>
      <w:r w:rsidRPr="004A6226">
        <w:rPr>
          <w:rFonts w:eastAsiaTheme="majorEastAsia" w:cstheme="majorBidi"/>
          <w:b/>
          <w:szCs w:val="24"/>
        </w:rPr>
        <w:t>Factor de Acceso a Servicios Básicos e Infraestructura</w:t>
      </w:r>
    </w:p>
    <w:p w14:paraId="28352934" w14:textId="51175309" w:rsidR="00BE2C8A" w:rsidRDefault="004A6226" w:rsidP="00074411">
      <w:pPr>
        <w:jc w:val="both"/>
      </w:pPr>
      <w:bookmarkStart w:id="212" w:name="_CTVK002a10a93c866ad497a9b0206dfbfd4dda9"/>
      <w:r w:rsidRPr="004A6226">
        <w:rPr>
          <w:color w:val="000000"/>
          <w:szCs w:val="24"/>
        </w:rPr>
        <w:t>El acceso a servicios básicos e infraestructura que individualmente disponga cada predio muy a pesar de la disponibilidad de los mismos en su zona homogénea influye en el valor comercial final del mismo, ya que se relaciona con obras de servicios básicos y acometidas que incrementan el valor comercial del mismo y que sustentará su avalúo catastral</w:t>
      </w:r>
      <w:bookmarkEnd w:id="212"/>
      <w:r w:rsidRPr="004A6226">
        <w:t xml:space="preserve"> </w:t>
      </w:r>
      <w:r>
        <w:fldChar w:fldCharType="begin"/>
      </w:r>
      <w:r>
        <w:instrText>ADDIN CITAVI.PLACEHOLDER 5a79559f-bd62-4723-a23f-5c557a98eb79 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KE1ldG9kb2xvZ8OtYSBwYXJhIGVsIGPDoWxjdWxvIGRlIGxvcyBhdmFsw7pvcyBjYXRhc3RyYWxlcyBkZSBiaWVuZXMgaW5tdWVibGVzIHVyYmFub3MgKFZhbG9yYWNpw7NuIG1hc2l2YSBkZSBwcmVkaW9zIHVyYmFub3MpLCAyMDE4KTwvVGV4dD4NCiAgICA8L1RleHRVbml0Pg0KICA8L1RleHRVbml0cz4NCjwvUGxhY2Vob2xkZXI+</w:instrText>
      </w:r>
      <w:r>
        <w:fldChar w:fldCharType="separate"/>
      </w:r>
      <w:bookmarkStart w:id="213" w:name="_CTVP0015a79559fbd624723a23f5c557a98eb79"/>
      <w:r w:rsidR="00BE2C8A" w:rsidRPr="00785271">
        <w:fldChar w:fldCharType="begin"/>
      </w:r>
      <w:r w:rsidR="00BE2C8A" w:rsidRPr="00785271">
        <w:instrText>ADDIN CITAVI.PLACEHOLDER ea699d6d-50e6-4972-a030-80cc25a4fe40 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KE1ldG9kb2xvZ8OtYSBwYXJhIGVsIGPDoWxjdWxvIGRlIGxvcyBhdmFsw7pvcyBjYXRhc3RyYWxlcyBkZSBiaWVuZXMgaW5tdWVibGVzIHVyYmFub3MgKFZhbG9yYWNpw7NuIG1hc2l2YSBkZSBwcmVkaW9zIHVyYmFub3MpLCAyMDE4KTwvVGV4dD4NCiAgICA8L1RleHRVbml0Pg0KICA8L1RleHRVbml0cz4NCjwvUGxhY2Vob2xkZXI+</w:instrText>
      </w:r>
      <w:r w:rsidR="00BE2C8A" w:rsidRPr="00785271">
        <w:fldChar w:fldCharType="separate"/>
      </w:r>
      <w:r w:rsidR="00BE2C8A" w:rsidRPr="000B5B4E">
        <w:t xml:space="preserve"> </w:t>
      </w:r>
      <w:r w:rsidR="00BE2C8A">
        <w:t>(</w:t>
      </w:r>
      <w:r w:rsidR="00BE2C8A" w:rsidRPr="00204AB5">
        <w:t>Propuesta de Metodología para el cálculo de los avalúos catastrales de bienes inmuebles urbanos 2018- MIDUVI</w:t>
      </w:r>
      <w:r w:rsidR="00BE2C8A">
        <w:t>).</w:t>
      </w:r>
    </w:p>
    <w:p w14:paraId="23FD245C" w14:textId="3E996E32" w:rsidR="004A6226" w:rsidRDefault="00BE2C8A" w:rsidP="00074411">
      <w:pPr>
        <w:jc w:val="both"/>
      </w:pPr>
      <w:r w:rsidRPr="00785271">
        <w:fldChar w:fldCharType="end"/>
      </w:r>
      <w:bookmarkEnd w:id="213"/>
      <w:r w:rsidR="004A6226">
        <w:fldChar w:fldCharType="end"/>
      </w:r>
    </w:p>
    <w:p w14:paraId="4168A0B5" w14:textId="5B209E57" w:rsidR="004A6226" w:rsidRPr="00FA38C2" w:rsidRDefault="004A6226" w:rsidP="00074411">
      <w:pPr>
        <w:jc w:val="both"/>
      </w:pPr>
      <w:r>
        <w:t>Para aplicar estos</w:t>
      </w:r>
      <w:r w:rsidRPr="00E265B8">
        <w:t xml:space="preserve"> factor</w:t>
      </w:r>
      <w:r>
        <w:t>es,</w:t>
      </w:r>
      <w:r w:rsidRPr="00E265B8">
        <w:t xml:space="preserve"> de la muestra para determinar el AIVA, tiene que ser el </w:t>
      </w:r>
      <w:r>
        <w:t>obtenido de las tablas:</w:t>
      </w:r>
      <w:r w:rsidRPr="00371616">
        <w:t xml:space="preserve"> </w:t>
      </w:r>
      <w:hyperlink w:anchor="tabla_8" w:history="1">
        <w:r w:rsidRPr="00FA38C2">
          <w:rPr>
            <w:rStyle w:val="Hipervnculo"/>
          </w:rPr>
          <w:t>8</w:t>
        </w:r>
      </w:hyperlink>
      <w:r w:rsidRPr="00FA38C2">
        <w:t xml:space="preserve">, </w:t>
      </w:r>
      <w:hyperlink w:anchor="tabla_9" w:history="1">
        <w:r w:rsidRPr="00FA38C2">
          <w:rPr>
            <w:rStyle w:val="Hipervnculo"/>
          </w:rPr>
          <w:t>9</w:t>
        </w:r>
      </w:hyperlink>
      <w:r w:rsidRPr="00FA38C2">
        <w:t xml:space="preserve">, </w:t>
      </w:r>
      <w:hyperlink w:anchor="tabla_10" w:history="1">
        <w:r w:rsidRPr="00FA38C2">
          <w:rPr>
            <w:rStyle w:val="Hipervnculo"/>
          </w:rPr>
          <w:t>10</w:t>
        </w:r>
      </w:hyperlink>
      <w:r w:rsidRPr="00FA38C2">
        <w:t xml:space="preserve"> y </w:t>
      </w:r>
      <w:hyperlink w:anchor="tabla_11" w:history="1">
        <w:r w:rsidRPr="00FA38C2">
          <w:rPr>
            <w:rStyle w:val="Hipervnculo"/>
          </w:rPr>
          <w:t>11</w:t>
        </w:r>
      </w:hyperlink>
      <w:r w:rsidRPr="00FA38C2">
        <w:t>.</w:t>
      </w:r>
    </w:p>
    <w:p w14:paraId="7356E33E" w14:textId="77777777" w:rsidR="00BE2C8A" w:rsidRDefault="004A6226" w:rsidP="00074411">
      <w:pPr>
        <w:jc w:val="both"/>
      </w:pPr>
      <w:bookmarkStart w:id="214" w:name="_CTVK0036fea87891d7c44968eb59869fd410278"/>
      <w:r w:rsidRPr="004A6226">
        <w:rPr>
          <w:color w:val="000000"/>
          <w:szCs w:val="24"/>
        </w:rPr>
        <w:t>Finalmente, para cada factor elegido de acuerdo al servicio básico e infraestructura registrada se obtiene el valor del factor de acceso a partir de la media de los coeficientes aplicados</w:t>
      </w:r>
      <w:bookmarkEnd w:id="214"/>
      <w:r w:rsidRPr="004A6226">
        <w:t xml:space="preserve"> </w:t>
      </w:r>
      <w:r w:rsidR="00BE2C8A" w:rsidRPr="00785271">
        <w:fldChar w:fldCharType="begin"/>
      </w:r>
      <w:r w:rsidR="00BE2C8A" w:rsidRPr="00785271">
        <w:instrText>ADDIN CITAVI.PLACEHOLDER ea699d6d-50e6-4972-a030-80cc25a4fe40 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KE1ldG9kb2xvZ8OtYSBwYXJhIGVsIGPDoWxjdWxvIGRlIGxvcyBhdmFsw7pvcyBjYXRhc3RyYWxlcyBkZSBiaWVuZXMgaW5tdWVibGVzIHVyYmFub3MgKFZhbG9yYWNpw7NuIG1hc2l2YSBkZSBwcmVkaW9zIHVyYmFub3MpLCAyMDE4KTwvVGV4dD4NCiAgICA8L1RleHRVbml0Pg0KICA8L1RleHRVbml0cz4NCjwvUGxhY2Vob2xkZXI+</w:instrText>
      </w:r>
      <w:r w:rsidR="00BE2C8A" w:rsidRPr="00785271">
        <w:fldChar w:fldCharType="separate"/>
      </w:r>
      <w:r w:rsidR="00BE2C8A" w:rsidRPr="000B5B4E">
        <w:t xml:space="preserve"> </w:t>
      </w:r>
      <w:r w:rsidR="00BE2C8A">
        <w:t>(</w:t>
      </w:r>
      <w:r w:rsidR="00BE2C8A" w:rsidRPr="00204AB5">
        <w:t>Propuesta de Metodología para el cálculo de los avalúos catastrales de bienes inmuebles urbanos 2018- MIDUVI</w:t>
      </w:r>
      <w:r w:rsidR="00BE2C8A" w:rsidRPr="00785271">
        <w:t xml:space="preserve"> </w:t>
      </w:r>
      <w:r w:rsidR="00BE2C8A">
        <w:t>).</w:t>
      </w:r>
    </w:p>
    <w:p w14:paraId="65EA1DF0" w14:textId="6758B297" w:rsidR="004A6226" w:rsidRDefault="00BE2C8A" w:rsidP="00074411">
      <w:pPr>
        <w:jc w:val="both"/>
      </w:pPr>
      <w:r w:rsidRPr="00785271">
        <w:fldChar w:fldCharType="end"/>
      </w:r>
    </w:p>
    <w:p w14:paraId="618B6663" w14:textId="77777777" w:rsidR="004A6226" w:rsidRDefault="004A6226" w:rsidP="004A6226">
      <w:r>
        <w:t>Se aplica la siguiente ecuación:</w:t>
      </w:r>
    </w:p>
    <w:p w14:paraId="3BE3DAE0" w14:textId="77777777" w:rsidR="004A6226" w:rsidRDefault="004A6226" w:rsidP="004A6226"/>
    <w:p w14:paraId="2F50A755" w14:textId="77777777" w:rsidR="004A6226" w:rsidRPr="00AE718F" w:rsidRDefault="002A719D" w:rsidP="004A6226">
      <w:pPr>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SI</m:t>
              </m:r>
            </m:sub>
          </m:sSub>
          <m:r>
            <w:rPr>
              <w:rFonts w:ascii="Cambria Math" w:hAnsi="Cambria Math"/>
            </w:rPr>
            <m:t>=</m:t>
          </m:r>
          <m:f>
            <m:fPr>
              <m:ctrlPr>
                <w:rPr>
                  <w:rFonts w:ascii="Cambria Math" w:hAnsi="Cambria Math"/>
                  <w:i/>
                </w:rPr>
              </m:ctrlPr>
            </m:fPr>
            <m:num>
              <m:r>
                <w:rPr>
                  <w:rFonts w:ascii="Cambria Math" w:hAnsi="Cambria Math"/>
                </w:rPr>
                <m:t>San+Eel+Agu+ABd</m:t>
              </m:r>
            </m:num>
            <m:den>
              <m:r>
                <w:rPr>
                  <w:rFonts w:ascii="Cambria Math" w:hAnsi="Cambria Math"/>
                </w:rPr>
                <m:t>4</m:t>
              </m:r>
            </m:den>
          </m:f>
        </m:oMath>
      </m:oMathPara>
    </w:p>
    <w:p w14:paraId="44302732" w14:textId="77777777" w:rsidR="004A6226" w:rsidRDefault="004A6226" w:rsidP="004A6226">
      <w:pPr>
        <w:rPr>
          <w:rFonts w:eastAsiaTheme="minorEastAsia"/>
        </w:rPr>
      </w:pPr>
      <w:r>
        <w:rPr>
          <w:rFonts w:eastAsiaTheme="minorEastAsia"/>
        </w:rPr>
        <w:t>Donde,</w:t>
      </w:r>
    </w:p>
    <w:p w14:paraId="065C6F4D" w14:textId="77777777" w:rsidR="004A6226" w:rsidRDefault="004A6226" w:rsidP="004A6226">
      <w:pPr>
        <w:rPr>
          <w:rFonts w:eastAsiaTheme="minorEastAsia"/>
        </w:rPr>
      </w:pPr>
      <w:r>
        <w:rPr>
          <w:rFonts w:eastAsiaTheme="minorEastAsia"/>
        </w:rPr>
        <w:t xml:space="preserve">fsi </w:t>
      </w:r>
      <w:r>
        <w:rPr>
          <w:rFonts w:eastAsiaTheme="minorEastAsia"/>
        </w:rPr>
        <w:tab/>
        <w:t>= factor de acceso a servicios básicos e infraestructura</w:t>
      </w:r>
    </w:p>
    <w:p w14:paraId="2326910D" w14:textId="77777777" w:rsidR="004A6226" w:rsidRDefault="004A6226" w:rsidP="004A6226">
      <w:pPr>
        <w:rPr>
          <w:rFonts w:eastAsiaTheme="minorEastAsia"/>
        </w:rPr>
      </w:pPr>
      <w:r>
        <w:rPr>
          <w:rFonts w:eastAsiaTheme="minorEastAsia"/>
        </w:rPr>
        <w:t xml:space="preserve">San </w:t>
      </w:r>
      <w:r>
        <w:rPr>
          <w:rFonts w:eastAsiaTheme="minorEastAsia"/>
        </w:rPr>
        <w:tab/>
        <w:t>= factor de acceso a obras sanitarias</w:t>
      </w:r>
    </w:p>
    <w:p w14:paraId="19975C6B" w14:textId="77777777" w:rsidR="004A6226" w:rsidRDefault="004A6226" w:rsidP="004A6226">
      <w:pPr>
        <w:rPr>
          <w:rFonts w:eastAsiaTheme="minorEastAsia"/>
        </w:rPr>
      </w:pPr>
      <w:r>
        <w:rPr>
          <w:rFonts w:eastAsiaTheme="minorEastAsia"/>
        </w:rPr>
        <w:t xml:space="preserve">Eel </w:t>
      </w:r>
      <w:r>
        <w:rPr>
          <w:rFonts w:eastAsiaTheme="minorEastAsia"/>
        </w:rPr>
        <w:tab/>
        <w:t>= factor de acceso a energía eléctrica</w:t>
      </w:r>
    </w:p>
    <w:p w14:paraId="5EC12D4A" w14:textId="77777777" w:rsidR="004A6226" w:rsidRDefault="004A6226" w:rsidP="004A6226">
      <w:pPr>
        <w:rPr>
          <w:rFonts w:eastAsiaTheme="minorEastAsia"/>
        </w:rPr>
      </w:pPr>
      <w:r>
        <w:rPr>
          <w:rFonts w:eastAsiaTheme="minorEastAsia"/>
        </w:rPr>
        <w:t>Agu</w:t>
      </w:r>
      <w:r>
        <w:rPr>
          <w:rFonts w:eastAsiaTheme="minorEastAsia"/>
        </w:rPr>
        <w:tab/>
        <w:t>= factor de acceso al agua</w:t>
      </w:r>
    </w:p>
    <w:p w14:paraId="33F36778" w14:textId="77777777" w:rsidR="004A6226" w:rsidRPr="00AE718F" w:rsidRDefault="004A6226" w:rsidP="004A6226">
      <w:pPr>
        <w:rPr>
          <w:rFonts w:eastAsiaTheme="minorEastAsia"/>
        </w:rPr>
      </w:pPr>
      <w:r>
        <w:rPr>
          <w:rFonts w:eastAsiaTheme="minorEastAsia"/>
        </w:rPr>
        <w:t>ABd</w:t>
      </w:r>
      <w:r>
        <w:rPr>
          <w:rFonts w:eastAsiaTheme="minorEastAsia"/>
        </w:rPr>
        <w:tab/>
        <w:t>= factor de acceso a infraestructura urbana</w:t>
      </w:r>
    </w:p>
    <w:p w14:paraId="1BD53C8A" w14:textId="77777777" w:rsidR="004A6226" w:rsidRPr="00335275" w:rsidRDefault="004A6226" w:rsidP="004A6226"/>
    <w:p w14:paraId="44565A44" w14:textId="29C44BDF" w:rsidR="006434A9" w:rsidRPr="00D663A3" w:rsidRDefault="006434A9" w:rsidP="00074411">
      <w:pPr>
        <w:ind w:firstLine="0"/>
        <w:jc w:val="both"/>
      </w:pPr>
      <w:r w:rsidRPr="00BE2C8A">
        <w:t xml:space="preserve">En el sistema catastral se </w:t>
      </w:r>
      <w:r w:rsidR="00BE2C8A" w:rsidRPr="00BE2C8A">
        <w:t>aplicará este</w:t>
      </w:r>
      <w:r w:rsidRPr="00BE2C8A">
        <w:t xml:space="preserve"> factor cuando se disponga de información actualizada; mientras tanto, se empleará el factor de corrección 1.</w:t>
      </w:r>
    </w:p>
    <w:p w14:paraId="5E803AB8" w14:textId="77777777" w:rsidR="004A6226" w:rsidRDefault="004A6226" w:rsidP="004A6226"/>
    <w:p w14:paraId="785994B5" w14:textId="790AF8F7" w:rsidR="001F349B" w:rsidRDefault="001F349B" w:rsidP="00074411">
      <w:pPr>
        <w:pStyle w:val="Ttulo3"/>
      </w:pPr>
      <w:bookmarkStart w:id="215" w:name="_Toc532564539"/>
      <w:r w:rsidRPr="00CD612A">
        <w:t xml:space="preserve">Factor de </w:t>
      </w:r>
      <w:r>
        <w:t>c</w:t>
      </w:r>
      <w:r w:rsidRPr="00CD612A">
        <w:t xml:space="preserve">orrección </w:t>
      </w:r>
      <w:r w:rsidR="00B47BD7">
        <w:t>masivo del suelo urbano (</w:t>
      </w:r>
      <w:r>
        <w:t>Fc</w:t>
      </w:r>
      <w:r w:rsidR="00B47BD7">
        <w:t>msu</w:t>
      </w:r>
      <w:r>
        <w:t>)</w:t>
      </w:r>
      <w:bookmarkEnd w:id="209"/>
      <w:bookmarkEnd w:id="215"/>
    </w:p>
    <w:p w14:paraId="1FAAEB3A" w14:textId="77777777" w:rsidR="001F349B" w:rsidRPr="00CD612A" w:rsidRDefault="001F349B" w:rsidP="00074411">
      <w:pPr>
        <w:jc w:val="both"/>
      </w:pPr>
      <w:r w:rsidRPr="00CD612A">
        <w:t>Será el producto de los factores establecidos para corregir el valor base de cada lote de terreno dentro del AIVA, de acuerdo a las características físicas particulares que presenta cada lote.</w:t>
      </w:r>
    </w:p>
    <w:p w14:paraId="7B0ED321" w14:textId="77777777" w:rsidR="001F349B" w:rsidRDefault="001F349B" w:rsidP="00074411">
      <w:pPr>
        <w:jc w:val="both"/>
      </w:pPr>
      <w:r w:rsidRPr="00CD612A">
        <w:t xml:space="preserve">La ecuación matemática para este factor total </w:t>
      </w:r>
      <w:r>
        <w:t>es</w:t>
      </w:r>
      <w:r w:rsidRPr="00CD612A">
        <w:t>:</w:t>
      </w:r>
    </w:p>
    <w:p w14:paraId="02C688A3" w14:textId="77777777" w:rsidR="004A6226" w:rsidRDefault="004A6226" w:rsidP="004A6226"/>
    <w:p w14:paraId="15747B35" w14:textId="4A31A3D3" w:rsidR="004A6226" w:rsidRPr="00383D8B" w:rsidRDefault="004A6226" w:rsidP="004A6226">
      <w:pPr>
        <w:rPr>
          <w:rFonts w:eastAsiaTheme="minorEastAsia"/>
        </w:rPr>
      </w:pPr>
      <m:oMathPara>
        <m:oMath>
          <m:r>
            <w:rPr>
              <w:rFonts w:ascii="Cambria Math" w:hAnsi="Cambria Math"/>
            </w:rPr>
            <m:t xml:space="preserve">Fcsmu=Ft*Fp*ftal*fLM*fFM*fAC*fsi          </m:t>
          </m:r>
        </m:oMath>
      </m:oMathPara>
    </w:p>
    <w:p w14:paraId="1EFD4163" w14:textId="77777777" w:rsidR="00074411" w:rsidRDefault="00074411" w:rsidP="004A6226">
      <w:pPr>
        <w:rPr>
          <w:rFonts w:eastAsiaTheme="minorEastAsia"/>
        </w:rPr>
      </w:pPr>
    </w:p>
    <w:p w14:paraId="30A75741" w14:textId="5ABEE6E4" w:rsidR="004A6226" w:rsidRDefault="00074411" w:rsidP="004A6226">
      <w:pPr>
        <w:rPr>
          <w:rFonts w:eastAsiaTheme="minorEastAsia"/>
        </w:rPr>
      </w:pPr>
      <w:r>
        <w:rPr>
          <w:rFonts w:eastAsiaTheme="minorEastAsia"/>
        </w:rPr>
        <w:t>Donde:</w:t>
      </w:r>
    </w:p>
    <w:p w14:paraId="1ECB2F88" w14:textId="77777777" w:rsidR="004A6226" w:rsidRDefault="004A6226" w:rsidP="004A6226">
      <w:pPr>
        <w:rPr>
          <w:rFonts w:eastAsiaTheme="minorEastAsia"/>
        </w:rPr>
      </w:pPr>
      <w:r>
        <w:rPr>
          <w:rFonts w:eastAsiaTheme="minorEastAsia"/>
        </w:rPr>
        <w:t>Fcmsu</w:t>
      </w:r>
      <w:r>
        <w:rPr>
          <w:rFonts w:eastAsiaTheme="minorEastAsia"/>
        </w:rPr>
        <w:tab/>
      </w:r>
      <w:r>
        <w:rPr>
          <w:rFonts w:eastAsiaTheme="minorEastAsia"/>
        </w:rPr>
        <w:tab/>
        <w:t xml:space="preserve">= factor de corrección </w:t>
      </w:r>
      <w:r w:rsidRPr="009809C5">
        <w:rPr>
          <w:rFonts w:eastAsiaTheme="minorEastAsia"/>
        </w:rPr>
        <w:t xml:space="preserve">masivo </w:t>
      </w:r>
      <w:r>
        <w:rPr>
          <w:rFonts w:eastAsiaTheme="minorEastAsia"/>
        </w:rPr>
        <w:t>del valor del suelo urbano</w:t>
      </w:r>
    </w:p>
    <w:p w14:paraId="73EB42DA" w14:textId="77777777" w:rsidR="004A6226" w:rsidRDefault="004A6226" w:rsidP="004A6226">
      <w:pPr>
        <w:rPr>
          <w:rFonts w:eastAsiaTheme="minorEastAsia"/>
        </w:rPr>
      </w:pPr>
      <w:r>
        <w:rPr>
          <w:rFonts w:eastAsiaTheme="minorEastAsia"/>
        </w:rPr>
        <w:t>Ff</w:t>
      </w:r>
      <w:r>
        <w:rPr>
          <w:rFonts w:eastAsiaTheme="minorEastAsia"/>
        </w:rPr>
        <w:tab/>
      </w:r>
      <w:r>
        <w:rPr>
          <w:rFonts w:eastAsiaTheme="minorEastAsia"/>
        </w:rPr>
        <w:tab/>
        <w:t xml:space="preserve">= factor frente </w:t>
      </w:r>
    </w:p>
    <w:p w14:paraId="2370AC38" w14:textId="77777777" w:rsidR="004A6226" w:rsidRDefault="004A6226" w:rsidP="004A6226">
      <w:pPr>
        <w:rPr>
          <w:rFonts w:eastAsiaTheme="minorEastAsia"/>
        </w:rPr>
      </w:pPr>
      <w:r>
        <w:rPr>
          <w:rFonts w:eastAsiaTheme="minorEastAsia"/>
        </w:rPr>
        <w:t>Fp</w:t>
      </w:r>
      <w:r>
        <w:rPr>
          <w:rFonts w:eastAsiaTheme="minorEastAsia"/>
        </w:rPr>
        <w:tab/>
      </w:r>
      <w:r>
        <w:rPr>
          <w:rFonts w:eastAsiaTheme="minorEastAsia"/>
        </w:rPr>
        <w:tab/>
        <w:t>= factor fondo</w:t>
      </w:r>
    </w:p>
    <w:p w14:paraId="348BA01C" w14:textId="692949FA" w:rsidR="004A6226" w:rsidRDefault="00C16365" w:rsidP="004A6226">
      <w:pPr>
        <w:rPr>
          <w:rFonts w:eastAsiaTheme="minorEastAsia"/>
        </w:rPr>
      </w:pPr>
      <w:r>
        <w:rPr>
          <w:rFonts w:eastAsiaTheme="minorEastAsia"/>
        </w:rPr>
        <w:t>ftal</w:t>
      </w:r>
      <w:r w:rsidR="004A6226">
        <w:rPr>
          <w:rFonts w:eastAsiaTheme="minorEastAsia"/>
        </w:rPr>
        <w:tab/>
      </w:r>
      <w:r w:rsidR="004A6226">
        <w:rPr>
          <w:rFonts w:eastAsiaTheme="minorEastAsia"/>
        </w:rPr>
        <w:tab/>
        <w:t>= factor tamaño</w:t>
      </w:r>
    </w:p>
    <w:p w14:paraId="6B8A1BC0" w14:textId="77777777" w:rsidR="004A6226" w:rsidRDefault="004A6226" w:rsidP="004A6226">
      <w:pPr>
        <w:rPr>
          <w:rFonts w:eastAsiaTheme="minorEastAsia"/>
        </w:rPr>
      </w:pPr>
      <w:r>
        <w:rPr>
          <w:rFonts w:eastAsiaTheme="minorEastAsia"/>
        </w:rPr>
        <w:t>fLM</w:t>
      </w:r>
      <w:r>
        <w:rPr>
          <w:rFonts w:eastAsiaTheme="minorEastAsia"/>
        </w:rPr>
        <w:tab/>
      </w:r>
      <w:r>
        <w:rPr>
          <w:rFonts w:eastAsiaTheme="minorEastAsia"/>
        </w:rPr>
        <w:tab/>
        <w:t>= factor localización en la manzana</w:t>
      </w:r>
    </w:p>
    <w:p w14:paraId="2C577CD4" w14:textId="77777777" w:rsidR="004A6226" w:rsidRDefault="004A6226" w:rsidP="004A6226">
      <w:pPr>
        <w:rPr>
          <w:rFonts w:eastAsiaTheme="minorEastAsia"/>
        </w:rPr>
      </w:pPr>
      <w:r>
        <w:rPr>
          <w:rFonts w:eastAsiaTheme="minorEastAsia"/>
        </w:rPr>
        <w:t>fFM</w:t>
      </w:r>
      <w:r>
        <w:rPr>
          <w:rFonts w:eastAsiaTheme="minorEastAsia"/>
        </w:rPr>
        <w:tab/>
      </w:r>
      <w:r>
        <w:rPr>
          <w:rFonts w:eastAsiaTheme="minorEastAsia"/>
        </w:rPr>
        <w:tab/>
        <w:t>= factor forma</w:t>
      </w:r>
    </w:p>
    <w:p w14:paraId="335C9008" w14:textId="77777777" w:rsidR="004A6226" w:rsidRDefault="004A6226" w:rsidP="004A6226">
      <w:pPr>
        <w:rPr>
          <w:rFonts w:eastAsiaTheme="minorEastAsia"/>
        </w:rPr>
      </w:pPr>
      <w:r>
        <w:rPr>
          <w:rFonts w:eastAsiaTheme="minorEastAsia"/>
        </w:rPr>
        <w:t>fAC</w:t>
      </w:r>
      <w:r>
        <w:rPr>
          <w:rFonts w:eastAsiaTheme="minorEastAsia"/>
        </w:rPr>
        <w:tab/>
      </w:r>
      <w:r>
        <w:rPr>
          <w:rFonts w:eastAsiaTheme="minorEastAsia"/>
        </w:rPr>
        <w:tab/>
        <w:t>= factor acceso al lote</w:t>
      </w:r>
    </w:p>
    <w:p w14:paraId="010E5389" w14:textId="77777777" w:rsidR="004A6226" w:rsidRPr="00101E46" w:rsidRDefault="004A6226" w:rsidP="004A6226">
      <w:pPr>
        <w:rPr>
          <w:rFonts w:eastAsiaTheme="minorEastAsia"/>
        </w:rPr>
      </w:pPr>
      <w:r>
        <w:rPr>
          <w:rFonts w:eastAsiaTheme="minorEastAsia"/>
        </w:rPr>
        <w:t>fsi</w:t>
      </w:r>
      <w:r>
        <w:rPr>
          <w:rFonts w:eastAsiaTheme="minorEastAsia"/>
        </w:rPr>
        <w:tab/>
      </w:r>
      <w:r>
        <w:rPr>
          <w:rFonts w:eastAsiaTheme="minorEastAsia"/>
        </w:rPr>
        <w:tab/>
        <w:t xml:space="preserve">= </w:t>
      </w:r>
      <w:r w:rsidRPr="00AE718F">
        <w:rPr>
          <w:rFonts w:eastAsiaTheme="minorEastAsia"/>
        </w:rPr>
        <w:t>factor de acceso a servicios básicos e infraestructura</w:t>
      </w:r>
    </w:p>
    <w:p w14:paraId="1DA74CF8" w14:textId="77777777" w:rsidR="004A6226" w:rsidRDefault="004A6226" w:rsidP="004A6226">
      <w:r w:rsidRPr="009B2F37">
        <w:t>El factor de corrección total no podrá ser menor a 0</w:t>
      </w:r>
      <w:r>
        <w:t>.</w:t>
      </w:r>
      <w:r w:rsidRPr="009B2F37">
        <w:t>5</w:t>
      </w:r>
      <w:r>
        <w:t>0</w:t>
      </w:r>
      <w:r w:rsidRPr="009B2F37">
        <w:t xml:space="preserve"> ni mayor a 1</w:t>
      </w:r>
      <w:r>
        <w:t>.20</w:t>
      </w:r>
    </w:p>
    <w:p w14:paraId="3640814A" w14:textId="77777777" w:rsidR="001F349B" w:rsidRDefault="001F349B" w:rsidP="009A34B6"/>
    <w:p w14:paraId="63ACC5E4" w14:textId="77777777" w:rsidR="001F349B" w:rsidRPr="00BE2C8A" w:rsidRDefault="001F349B" w:rsidP="00074411">
      <w:pPr>
        <w:pStyle w:val="Ttulo3"/>
      </w:pPr>
      <w:bookmarkStart w:id="216" w:name="_Toc520723912"/>
      <w:bookmarkStart w:id="217" w:name="_Toc532564540"/>
      <w:r w:rsidRPr="00BE2C8A">
        <w:t>Otros factores</w:t>
      </w:r>
      <w:bookmarkEnd w:id="216"/>
      <w:bookmarkEnd w:id="217"/>
    </w:p>
    <w:p w14:paraId="7630A16E" w14:textId="77777777" w:rsidR="002E3BAD" w:rsidRPr="00BE2C8A" w:rsidRDefault="002E3BAD" w:rsidP="00074411">
      <w:pPr>
        <w:jc w:val="both"/>
      </w:pPr>
      <w:r w:rsidRPr="00BE2C8A">
        <w:t>De existir la necesidad de corregir el valor del suelo con otros factores, se deberán realizar los estudios técnicos necesarios, fundamentados, con simulaciones para medir los impactos en la valoración.</w:t>
      </w:r>
    </w:p>
    <w:p w14:paraId="42ADDE7D" w14:textId="77777777" w:rsidR="002E3BAD" w:rsidRPr="00BE2C8A" w:rsidRDefault="002E3BAD" w:rsidP="00074411">
      <w:pPr>
        <w:jc w:val="both"/>
      </w:pPr>
      <w:r w:rsidRPr="00BE2C8A">
        <w:t>Además, se deberá especificar en el estudio si estos factores generados serán aplicados antes o después de obtener el factor de corrección total del suelo urbano y especificando cómo será la fórmula de la valoración al lote a avaluarse.</w:t>
      </w:r>
    </w:p>
    <w:p w14:paraId="233D400C" w14:textId="77777777" w:rsidR="002E3BAD" w:rsidRPr="00BE2C8A" w:rsidRDefault="002E3BAD" w:rsidP="00074411">
      <w:pPr>
        <w:jc w:val="both"/>
      </w:pPr>
      <w:r w:rsidRPr="00BE2C8A">
        <w:t>Una vez comprobado su impacto en la valoración de los predios, deberán ser presentados a la autoridad competente, la misma que procederá de ser el caso a aprobar o no la inclusión de los nuevos factores. En el caso de ser aprobados se procederá a implementarlos en la norma técnica de valoración, ordenanza de valoración y el sistema informático catastral, según corresponda.</w:t>
      </w:r>
    </w:p>
    <w:p w14:paraId="7FCECFA4" w14:textId="77777777" w:rsidR="002E3BAD" w:rsidRDefault="002E3BAD" w:rsidP="009A34B6">
      <w:pPr>
        <w:rPr>
          <w:highlight w:val="magenta"/>
        </w:rPr>
      </w:pPr>
    </w:p>
    <w:p w14:paraId="3C00CB20" w14:textId="77777777" w:rsidR="002E3BAD" w:rsidRDefault="002E3BAD" w:rsidP="009A34B6">
      <w:pPr>
        <w:pStyle w:val="Ttulo1"/>
        <w:spacing w:before="0"/>
      </w:pPr>
      <w:bookmarkStart w:id="218" w:name="_Toc520723913"/>
      <w:bookmarkStart w:id="219" w:name="_Toc532564541"/>
      <w:r>
        <w:t xml:space="preserve">CAPÍTULO </w:t>
      </w:r>
      <w:r w:rsidR="00EA1F70">
        <w:t>I</w:t>
      </w:r>
      <w:r>
        <w:t>V</w:t>
      </w:r>
      <w:r w:rsidRPr="00E20E7E">
        <w:t xml:space="preserve">. </w:t>
      </w:r>
      <w:r w:rsidRPr="004B33D7">
        <w:t xml:space="preserve">VALORACIÓN DEL SUELO </w:t>
      </w:r>
      <w:r>
        <w:t>RURAL</w:t>
      </w:r>
      <w:bookmarkEnd w:id="218"/>
      <w:bookmarkEnd w:id="219"/>
    </w:p>
    <w:p w14:paraId="057D70E8" w14:textId="77777777" w:rsidR="002E3BAD" w:rsidRPr="002E3BAD" w:rsidRDefault="002E3BAD" w:rsidP="009A34B6">
      <w:pPr>
        <w:rPr>
          <w:highlight w:val="magenta"/>
        </w:rPr>
      </w:pPr>
    </w:p>
    <w:p w14:paraId="3861256F" w14:textId="77777777" w:rsidR="002E3BAD" w:rsidRDefault="002E3BAD" w:rsidP="00124978">
      <w:pPr>
        <w:pStyle w:val="Ttulo2"/>
      </w:pPr>
      <w:bookmarkStart w:id="220" w:name="_Toc520723914"/>
      <w:bookmarkStart w:id="221" w:name="_Toc532564542"/>
      <w:r w:rsidRPr="002E3BAD">
        <w:t xml:space="preserve">Delimitación del suelo </w:t>
      </w:r>
      <w:r>
        <w:t>rural</w:t>
      </w:r>
      <w:bookmarkEnd w:id="220"/>
      <w:bookmarkEnd w:id="221"/>
    </w:p>
    <w:p w14:paraId="01E5F329" w14:textId="2C6DCEAD" w:rsidR="002E3BAD" w:rsidRDefault="002E3BAD" w:rsidP="00074411">
      <w:pPr>
        <w:jc w:val="both"/>
      </w:pPr>
      <w:r w:rsidRPr="00F80A93">
        <w:t>Se sujetará al estudio realizado por la Secretaria de Territorio Hábitat y Vivienda, aprobado por el Concejo Metropolitano mediante Ordenanza Metropolitana vigente, que aprueba el Plan Metropolitano de Ordenamiento Territorial (PMOT); y Ordenanza que aprueba el Régimen</w:t>
      </w:r>
      <w:r w:rsidR="00B47BD7">
        <w:t xml:space="preserve"> Administrativo del Suelo (RAS) </w:t>
      </w:r>
      <w:r w:rsidR="00FB128E">
        <w:t>y Ley</w:t>
      </w:r>
      <w:r w:rsidR="00B47BD7">
        <w:t xml:space="preserve"> orgánica de tierras rurales y territorios ancestrales.</w:t>
      </w:r>
    </w:p>
    <w:p w14:paraId="0B9EA0A9" w14:textId="77777777" w:rsidR="00FA38C2" w:rsidRDefault="00FA38C2" w:rsidP="00074411">
      <w:pPr>
        <w:jc w:val="both"/>
      </w:pPr>
    </w:p>
    <w:p w14:paraId="4DCADC1B" w14:textId="77777777" w:rsidR="00F16207" w:rsidRDefault="00F16207" w:rsidP="00124978">
      <w:pPr>
        <w:pStyle w:val="Ttulo2"/>
      </w:pPr>
      <w:bookmarkStart w:id="222" w:name="_Toc520723915"/>
      <w:bookmarkStart w:id="223" w:name="_Toc532564543"/>
      <w:r w:rsidRPr="00F16207">
        <w:t xml:space="preserve">Delimitación de polígonos valorativos </w:t>
      </w:r>
      <w:r>
        <w:t>rurales</w:t>
      </w:r>
      <w:bookmarkEnd w:id="222"/>
      <w:bookmarkEnd w:id="223"/>
    </w:p>
    <w:p w14:paraId="7A6AD4A4" w14:textId="77777777" w:rsidR="00F16207" w:rsidRPr="00CB06AF" w:rsidRDefault="00F16207" w:rsidP="00074411">
      <w:pPr>
        <w:jc w:val="both"/>
      </w:pPr>
      <w:r w:rsidRPr="00CB06AF">
        <w:t xml:space="preserve">Para determinar el valor base del suelo, se definirán </w:t>
      </w:r>
      <w:r w:rsidRPr="00F07C8D">
        <w:t>polígonos valorativos</w:t>
      </w:r>
      <w:r>
        <w:t>, que son zona</w:t>
      </w:r>
      <w:r w:rsidRPr="00CB06AF">
        <w:t xml:space="preserve">s homogéneas </w:t>
      </w:r>
      <w:r>
        <w:t xml:space="preserve">en cuanto a sus </w:t>
      </w:r>
      <w:r w:rsidRPr="00CB06AF">
        <w:t>ca</w:t>
      </w:r>
      <w:r>
        <w:t>racterísticas y comportamientos,</w:t>
      </w:r>
      <w:r w:rsidRPr="00CB06AF">
        <w:t xml:space="preserve"> a l</w:t>
      </w:r>
      <w:r>
        <w:t>o</w:t>
      </w:r>
      <w:r w:rsidRPr="00CB06AF">
        <w:t xml:space="preserve">s que se </w:t>
      </w:r>
      <w:r>
        <w:t xml:space="preserve">les </w:t>
      </w:r>
      <w:r w:rsidRPr="00CB06AF">
        <w:t>denomina</w:t>
      </w:r>
      <w:r>
        <w:t xml:space="preserve"> como:</w:t>
      </w:r>
      <w:r w:rsidRPr="00CB06AF">
        <w:t xml:space="preserve"> área</w:t>
      </w:r>
      <w:r>
        <w:t>s</w:t>
      </w:r>
      <w:r w:rsidRPr="00CB06AF">
        <w:t xml:space="preserve"> de intervención valorativa</w:t>
      </w:r>
      <w:r>
        <w:t>s</w:t>
      </w:r>
      <w:r w:rsidRPr="00CB06AF">
        <w:t xml:space="preserve"> (AIVA)</w:t>
      </w:r>
      <w:r>
        <w:t>.</w:t>
      </w:r>
    </w:p>
    <w:p w14:paraId="6F6C99CD" w14:textId="77777777" w:rsidR="00F16207" w:rsidRDefault="00F16207" w:rsidP="00074411">
      <w:pPr>
        <w:jc w:val="both"/>
      </w:pPr>
      <w:r>
        <w:t>D</w:t>
      </w:r>
      <w:r w:rsidRPr="00F21B8A">
        <w:t xml:space="preserve">e acuerdo a la delimitación del suelo </w:t>
      </w:r>
      <w:r>
        <w:t>rural</w:t>
      </w:r>
      <w:r w:rsidRPr="00F21B8A">
        <w:t xml:space="preserve">, </w:t>
      </w:r>
      <w:r w:rsidRPr="000367E9">
        <w:t>establecido por la entidad competente</w:t>
      </w:r>
      <w:r w:rsidRPr="00F21B8A">
        <w:t xml:space="preserve"> a</w:t>
      </w:r>
      <w:r>
        <w:t xml:space="preserve"> través de las l</w:t>
      </w:r>
      <w:r w:rsidRPr="00F21B8A">
        <w:t xml:space="preserve">eyes u </w:t>
      </w:r>
      <w:r>
        <w:t>o</w:t>
      </w:r>
      <w:r w:rsidRPr="00F21B8A">
        <w:t>rdenanzas establecidas para el efecto. Para su conformación se aplicarán los siguientes criterios:</w:t>
      </w:r>
    </w:p>
    <w:p w14:paraId="345541FD" w14:textId="77777777" w:rsidR="00F16207" w:rsidRDefault="00F16207" w:rsidP="009A34B6">
      <w:pPr>
        <w:pStyle w:val="Ttulo3"/>
      </w:pPr>
      <w:bookmarkStart w:id="224" w:name="_Toc520723916"/>
      <w:bookmarkStart w:id="225" w:name="_Toc532564544"/>
      <w:r w:rsidRPr="00F16207">
        <w:t>Administrativos</w:t>
      </w:r>
      <w:bookmarkEnd w:id="224"/>
      <w:bookmarkEnd w:id="225"/>
    </w:p>
    <w:p w14:paraId="45D14BC5" w14:textId="77777777" w:rsidR="00F16207" w:rsidRDefault="00F16207" w:rsidP="00074411">
      <w:pPr>
        <w:jc w:val="both"/>
      </w:pPr>
      <w:r w:rsidRPr="00143FE0">
        <w:t>Para delimitar las AIVAS, se toman como una condición los límites de las</w:t>
      </w:r>
      <w:r w:rsidRPr="00F80A93">
        <w:t xml:space="preserve"> zonas metropolitanas y parroquias</w:t>
      </w:r>
      <w:r>
        <w:t xml:space="preserve"> del Distrito Metropolitano de Quito.</w:t>
      </w:r>
    </w:p>
    <w:p w14:paraId="09549BA3" w14:textId="77777777" w:rsidR="00F16207" w:rsidRDefault="00F16207" w:rsidP="00074411">
      <w:pPr>
        <w:jc w:val="both"/>
      </w:pPr>
      <w:r>
        <w:t>Es decir, los polígonos generados deberán están inscritos en los límites parroquiales y por lo tanto también inscritos en los límites de las zonas metropolitanas.</w:t>
      </w:r>
    </w:p>
    <w:p w14:paraId="0DE3723E" w14:textId="77777777" w:rsidR="005E090C" w:rsidRPr="00F80A93" w:rsidRDefault="005E090C" w:rsidP="009A34B6"/>
    <w:p w14:paraId="69A26693" w14:textId="77777777" w:rsidR="00F16207" w:rsidRDefault="00F16207" w:rsidP="009A34B6">
      <w:pPr>
        <w:pStyle w:val="Ttulo3"/>
      </w:pPr>
      <w:bookmarkStart w:id="226" w:name="_Toc520723917"/>
      <w:bookmarkStart w:id="227" w:name="_Toc532564545"/>
      <w:r w:rsidRPr="00F16207">
        <w:t>Urbanísticos</w:t>
      </w:r>
      <w:bookmarkEnd w:id="226"/>
      <w:bookmarkEnd w:id="227"/>
    </w:p>
    <w:p w14:paraId="1645FC22" w14:textId="77777777" w:rsidR="00F16207" w:rsidRDefault="00F16207" w:rsidP="00074411">
      <w:pPr>
        <w:jc w:val="both"/>
      </w:pPr>
      <w:r>
        <w:t>Para sub dividir los polígonos de las AIVAS también se tomarán los siguientes criterios urbanísticos:</w:t>
      </w:r>
    </w:p>
    <w:p w14:paraId="15E658F4" w14:textId="77777777" w:rsidR="001F0AC2" w:rsidRPr="00F16207" w:rsidRDefault="001F0AC2" w:rsidP="009A34B6"/>
    <w:p w14:paraId="40EF4FBF" w14:textId="77777777" w:rsidR="001F0AC2" w:rsidRDefault="001F0AC2" w:rsidP="00B65C07">
      <w:pPr>
        <w:pStyle w:val="Prrafodelista"/>
        <w:numPr>
          <w:ilvl w:val="2"/>
          <w:numId w:val="25"/>
        </w:numPr>
        <w:rPr>
          <w:rFonts w:eastAsiaTheme="majorEastAsia" w:cstheme="majorBidi"/>
          <w:b/>
          <w:szCs w:val="24"/>
        </w:rPr>
      </w:pPr>
      <w:r w:rsidRPr="001F0AC2">
        <w:rPr>
          <w:rFonts w:eastAsiaTheme="majorEastAsia" w:cstheme="majorBidi"/>
          <w:b/>
          <w:szCs w:val="24"/>
        </w:rPr>
        <w:t>Clasificación del suelo</w:t>
      </w:r>
    </w:p>
    <w:p w14:paraId="37D33AB0" w14:textId="77777777" w:rsidR="001F0AC2" w:rsidRDefault="001F0AC2" w:rsidP="009A34B6">
      <w:r w:rsidRPr="001F0AC2">
        <w:t>Se trabajará sobre el mapa de clasificación de suelo, en donde están determinadas las zonas urbanas y rurales.</w:t>
      </w:r>
    </w:p>
    <w:p w14:paraId="3D7F45C8" w14:textId="77777777" w:rsidR="005E090C" w:rsidRPr="001F0AC2" w:rsidRDefault="005E090C" w:rsidP="009A34B6"/>
    <w:p w14:paraId="56A4ED4F" w14:textId="77777777" w:rsidR="001F0AC2" w:rsidRDefault="001F0AC2" w:rsidP="00B65C07">
      <w:pPr>
        <w:pStyle w:val="Prrafodelista"/>
        <w:numPr>
          <w:ilvl w:val="2"/>
          <w:numId w:val="25"/>
        </w:numPr>
        <w:rPr>
          <w:rFonts w:eastAsiaTheme="majorEastAsia" w:cstheme="majorBidi"/>
          <w:b/>
          <w:szCs w:val="24"/>
        </w:rPr>
      </w:pPr>
      <w:r w:rsidRPr="001F0AC2">
        <w:rPr>
          <w:rFonts w:eastAsiaTheme="majorEastAsia" w:cstheme="majorBidi"/>
          <w:b/>
          <w:szCs w:val="24"/>
        </w:rPr>
        <w:t>Uso del suelo</w:t>
      </w:r>
    </w:p>
    <w:p w14:paraId="1030DFDF" w14:textId="77777777" w:rsidR="001F0AC2" w:rsidRDefault="001F0AC2" w:rsidP="00074411">
      <w:pPr>
        <w:jc w:val="both"/>
      </w:pPr>
      <w:r w:rsidRPr="001F0AC2">
        <w:t>Se considerará para el análisis, si el uso principal es</w:t>
      </w:r>
      <w:r w:rsidRPr="00143FE0">
        <w:t>: agrícola, forestal, habitacional, vacacional, recreación, protección ecológica, recursos naturales u otros.</w:t>
      </w:r>
    </w:p>
    <w:p w14:paraId="3E091E44" w14:textId="77777777" w:rsidR="005E090C" w:rsidRPr="001F0AC2" w:rsidRDefault="005E090C" w:rsidP="009A34B6"/>
    <w:p w14:paraId="7EDAEFA4" w14:textId="77777777" w:rsidR="001F0AC2" w:rsidRDefault="001F0AC2" w:rsidP="00124978">
      <w:pPr>
        <w:pStyle w:val="Ttulo3"/>
      </w:pPr>
      <w:bookmarkStart w:id="228" w:name="_Toc532564546"/>
      <w:r w:rsidRPr="00B259DB">
        <w:t>Servicios e infraestructura</w:t>
      </w:r>
      <w:bookmarkEnd w:id="228"/>
    </w:p>
    <w:p w14:paraId="302857B9" w14:textId="77777777" w:rsidR="000B5819" w:rsidRDefault="000B5819" w:rsidP="00074411">
      <w:pPr>
        <w:jc w:val="both"/>
      </w:pPr>
      <w:r w:rsidRPr="000B5819">
        <w:t>Se indicará si el sector cuenta con los servicios básicos: energía eléctrica, agua potable, telefonía fija, alcantarillado, la dotación de infraestructura vial, y el tipo de materiales predominantes que tienen las calzadas de las vías (pavimentado, adoquinado, lastrado y tierra).</w:t>
      </w:r>
    </w:p>
    <w:p w14:paraId="204DCE80" w14:textId="77777777" w:rsidR="00704272" w:rsidRDefault="00704272" w:rsidP="00074411">
      <w:pPr>
        <w:jc w:val="both"/>
      </w:pPr>
    </w:p>
    <w:p w14:paraId="63F7CD67" w14:textId="77777777" w:rsidR="00704272" w:rsidRPr="000B5819" w:rsidRDefault="00704272" w:rsidP="00074411">
      <w:pPr>
        <w:jc w:val="both"/>
      </w:pPr>
    </w:p>
    <w:p w14:paraId="7B63839F" w14:textId="77777777" w:rsidR="000B5819" w:rsidRDefault="000B5819" w:rsidP="00B65C07">
      <w:pPr>
        <w:pStyle w:val="Prrafodelista"/>
        <w:numPr>
          <w:ilvl w:val="2"/>
          <w:numId w:val="25"/>
        </w:numPr>
        <w:rPr>
          <w:rFonts w:eastAsiaTheme="majorEastAsia" w:cstheme="majorBidi"/>
          <w:b/>
          <w:szCs w:val="24"/>
        </w:rPr>
      </w:pPr>
      <w:r w:rsidRPr="000B5819">
        <w:rPr>
          <w:rFonts w:eastAsiaTheme="majorEastAsia" w:cstheme="majorBidi"/>
          <w:b/>
          <w:szCs w:val="24"/>
        </w:rPr>
        <w:t xml:space="preserve">Estudios de desarrollo </w:t>
      </w:r>
      <w:r>
        <w:rPr>
          <w:rFonts w:eastAsiaTheme="majorEastAsia" w:cstheme="majorBidi"/>
          <w:b/>
          <w:szCs w:val="24"/>
        </w:rPr>
        <w:t>rural</w:t>
      </w:r>
    </w:p>
    <w:p w14:paraId="33BD5888" w14:textId="77777777" w:rsidR="000B5819" w:rsidRDefault="000B5819" w:rsidP="00074411">
      <w:pPr>
        <w:jc w:val="both"/>
      </w:pPr>
      <w:r w:rsidRPr="00143FE0">
        <w:t>Los planes: maestros, parciales, especiales y aquellos cambios propuestos en el Plan de Uso y Ocupación del Suelo (PUOS) a mediano y a largo plazo.</w:t>
      </w:r>
    </w:p>
    <w:p w14:paraId="01FA374C" w14:textId="77777777" w:rsidR="005E090C" w:rsidRPr="000B5819" w:rsidRDefault="005E090C" w:rsidP="009A34B6"/>
    <w:p w14:paraId="77280292" w14:textId="77777777" w:rsidR="000B5819" w:rsidRDefault="000B5819" w:rsidP="00074411">
      <w:pPr>
        <w:pStyle w:val="Ttulo3"/>
        <w:numPr>
          <w:ilvl w:val="2"/>
          <w:numId w:val="25"/>
        </w:numPr>
        <w:tabs>
          <w:tab w:val="clear" w:pos="5247"/>
        </w:tabs>
      </w:pPr>
      <w:bookmarkStart w:id="229" w:name="_Toc520723918"/>
      <w:bookmarkStart w:id="230" w:name="_Toc532564547"/>
      <w:r w:rsidRPr="005C4C8B">
        <w:t>Circunstancias del mercado</w:t>
      </w:r>
      <w:bookmarkEnd w:id="229"/>
      <w:bookmarkEnd w:id="230"/>
    </w:p>
    <w:p w14:paraId="54F7A270" w14:textId="77777777" w:rsidR="000B5819" w:rsidRDefault="000B5819" w:rsidP="00074411">
      <w:pPr>
        <w:jc w:val="both"/>
      </w:pPr>
      <w:r w:rsidRPr="000B5819">
        <w:t>Los sectores cuyos valores de suelo son el resultado de estudios del comportamiento del mercado inmobiliario homogéneo, bien sea por los distintos usos y variables (físicas y socio-económicas) que intervienen en el proceso.</w:t>
      </w:r>
    </w:p>
    <w:p w14:paraId="3B1F75C9" w14:textId="77777777" w:rsidR="005E090C" w:rsidRPr="000B5819" w:rsidRDefault="005E090C" w:rsidP="009A34B6"/>
    <w:p w14:paraId="40F6645B" w14:textId="77777777" w:rsidR="000B5819" w:rsidRDefault="000B5819" w:rsidP="00074411">
      <w:pPr>
        <w:pStyle w:val="Ttulo3"/>
        <w:numPr>
          <w:ilvl w:val="2"/>
          <w:numId w:val="25"/>
        </w:numPr>
        <w:tabs>
          <w:tab w:val="clear" w:pos="5247"/>
        </w:tabs>
      </w:pPr>
      <w:bookmarkStart w:id="231" w:name="_Toc520723919"/>
      <w:bookmarkStart w:id="232" w:name="_Toc532564548"/>
      <w:r w:rsidRPr="00872E52">
        <w:t>Económico-Social</w:t>
      </w:r>
      <w:bookmarkEnd w:id="231"/>
      <w:bookmarkEnd w:id="232"/>
    </w:p>
    <w:p w14:paraId="4774C3B6" w14:textId="77777777" w:rsidR="000B5819" w:rsidRDefault="000B5819" w:rsidP="00074411">
      <w:pPr>
        <w:jc w:val="both"/>
      </w:pPr>
      <w:r w:rsidRPr="000B5819">
        <w:t>Estudio y calificación del entorno socio-económico dentro de un sector, definido por circunstancias o hechos sociales que valorizan o deprimen el valor de mercado.</w:t>
      </w:r>
    </w:p>
    <w:p w14:paraId="37F792B4" w14:textId="77777777" w:rsidR="000B5819" w:rsidRDefault="000B5819" w:rsidP="00074411">
      <w:pPr>
        <w:jc w:val="both"/>
      </w:pPr>
      <w:r w:rsidRPr="00CE28A0">
        <w:t>T</w:t>
      </w:r>
      <w:r w:rsidRPr="000B5819">
        <w:t>odo cambio de valor de las AIVAS del DMQ, obedecerá a los cambios físicos, espaciales, legales y económicos para lo cual, se basará en los criterios expuestos y bajo petición de parte u oficio como en el caso del nuevo PUOS.</w:t>
      </w:r>
    </w:p>
    <w:p w14:paraId="2FC3DC68" w14:textId="77777777" w:rsidR="009F236A" w:rsidRPr="000B5819" w:rsidRDefault="009F236A" w:rsidP="00074411">
      <w:pPr>
        <w:jc w:val="both"/>
      </w:pPr>
    </w:p>
    <w:p w14:paraId="07EB5388" w14:textId="77777777" w:rsidR="002E3BAD" w:rsidRDefault="000B5819" w:rsidP="00124978">
      <w:pPr>
        <w:pStyle w:val="Ttulo2"/>
      </w:pPr>
      <w:bookmarkStart w:id="233" w:name="_Toc520723920"/>
      <w:bookmarkStart w:id="234" w:name="_Toc532564549"/>
      <w:r w:rsidRPr="00482C94">
        <w:t>Estudios de mercado del suelo rural</w:t>
      </w:r>
      <w:bookmarkEnd w:id="233"/>
      <w:bookmarkEnd w:id="234"/>
    </w:p>
    <w:p w14:paraId="69F04266" w14:textId="77777777" w:rsidR="00F40DF3" w:rsidRDefault="00F40DF3" w:rsidP="00074411">
      <w:pPr>
        <w:jc w:val="both"/>
      </w:pPr>
      <w:r w:rsidRPr="00240D3A">
        <w:t xml:space="preserve">Los valores de suelo, producto de los estudios de mercado, ya sea por compra-venta o transacciones realizadas, servirán de base para determinar el valor de cada </w:t>
      </w:r>
      <w:r>
        <w:t>AIVA,</w:t>
      </w:r>
      <w:r w:rsidRPr="00240D3A">
        <w:t xml:space="preserve"> a aplicars</w:t>
      </w:r>
      <w:r>
        <w:t>e en la valoración inmobiliaria, según la clase agrológica del suelo.</w:t>
      </w:r>
    </w:p>
    <w:p w14:paraId="41303386" w14:textId="77777777" w:rsidR="009F080B" w:rsidRDefault="009F080B" w:rsidP="00074411">
      <w:pPr>
        <w:jc w:val="both"/>
      </w:pPr>
      <w:r>
        <w:t xml:space="preserve">Por medio de un mapa, </w:t>
      </w:r>
      <w:r w:rsidRPr="007B3A23">
        <w:t>se registrará</w:t>
      </w:r>
      <w:r>
        <w:t>n</w:t>
      </w:r>
      <w:r w:rsidRPr="007B3A23">
        <w:t xml:space="preserve"> los inmuebles investigados </w:t>
      </w:r>
      <w:r>
        <w:t>de ca</w:t>
      </w:r>
      <w:r w:rsidRPr="007B3A23">
        <w:t xml:space="preserve">da </w:t>
      </w:r>
      <w:r>
        <w:t xml:space="preserve">área de intervención valorativa, es decir, los puntos o muestras </w:t>
      </w:r>
      <w:r w:rsidRPr="007B3A23">
        <w:t>producto de las transacciones</w:t>
      </w:r>
      <w:r>
        <w:t xml:space="preserve">, </w:t>
      </w:r>
      <w:r w:rsidRPr="007B3A23">
        <w:t xml:space="preserve">anuncios de oferta de ventas. </w:t>
      </w:r>
    </w:p>
    <w:p w14:paraId="713567CE" w14:textId="330A3FF3" w:rsidR="009F080B" w:rsidRDefault="009F080B" w:rsidP="00074411">
      <w:pPr>
        <w:jc w:val="both"/>
      </w:pPr>
      <w:r>
        <w:t xml:space="preserve">Esta información gráfica, </w:t>
      </w:r>
      <w:r w:rsidRPr="007B3A23">
        <w:t>servirá como archivo documental del estudio de m</w:t>
      </w:r>
      <w:r>
        <w:t xml:space="preserve">ercado inmobiliario investigado, además estará relacionado con el número de </w:t>
      </w:r>
      <w:r w:rsidRPr="00872E52">
        <w:t xml:space="preserve">la ficha de </w:t>
      </w:r>
      <w:r>
        <w:t>r</w:t>
      </w:r>
      <w:r w:rsidRPr="00872E52">
        <w:t xml:space="preserve">ecolección de </w:t>
      </w:r>
      <w:r>
        <w:t>d</w:t>
      </w:r>
      <w:r w:rsidRPr="00872E52">
        <w:t xml:space="preserve">atos de </w:t>
      </w:r>
      <w:r>
        <w:t>v</w:t>
      </w:r>
      <w:r w:rsidRPr="00872E52">
        <w:t xml:space="preserve">enta de </w:t>
      </w:r>
      <w:r>
        <w:t>b</w:t>
      </w:r>
      <w:r w:rsidRPr="00872E52">
        <w:t xml:space="preserve">ienes </w:t>
      </w:r>
      <w:r>
        <w:t xml:space="preserve">inmuebles que constan en el </w:t>
      </w:r>
      <w:hyperlink w:anchor="anexo_15" w:history="1">
        <w:r w:rsidRPr="003B73F6">
          <w:rPr>
            <w:rStyle w:val="Hipervnculo"/>
          </w:rPr>
          <w:t>Anexo 15</w:t>
        </w:r>
      </w:hyperlink>
      <w:r>
        <w:t>.</w:t>
      </w:r>
    </w:p>
    <w:p w14:paraId="28DC38A8" w14:textId="36FEEE8F" w:rsidR="002D1043" w:rsidRDefault="00CE28A0" w:rsidP="00074411">
      <w:pPr>
        <w:jc w:val="both"/>
      </w:pPr>
      <w:bookmarkStart w:id="235" w:name="_CTVK001a0969bce2f4746c0a2140a91b09a2b95"/>
      <w:r w:rsidRPr="00143FE0">
        <w:rPr>
          <w:color w:val="000000"/>
          <w:szCs w:val="24"/>
        </w:rPr>
        <w:t>Para la valoración de suelo rural se deberá considerar los enfoques de mercado y renta</w:t>
      </w:r>
      <w:bookmarkEnd w:id="235"/>
      <w:r w:rsidRPr="00143FE0">
        <w:t xml:space="preserve"> </w:t>
      </w:r>
    </w:p>
    <w:p w14:paraId="23765163" w14:textId="77777777" w:rsidR="00CE28A0" w:rsidRDefault="00CE28A0" w:rsidP="00074411">
      <w:pPr>
        <w:jc w:val="both"/>
      </w:pPr>
    </w:p>
    <w:p w14:paraId="0D1CF9F7" w14:textId="77777777" w:rsidR="002D1043" w:rsidRPr="00143FE0" w:rsidRDefault="002D1043" w:rsidP="002D1043">
      <w:pPr>
        <w:pStyle w:val="Ttulo3"/>
      </w:pPr>
      <w:bookmarkStart w:id="236" w:name="_Toc520723921"/>
      <w:bookmarkStart w:id="237" w:name="_Toc532564550"/>
      <w:r w:rsidRPr="00143FE0">
        <w:t>Enfoque de mercado</w:t>
      </w:r>
      <w:bookmarkEnd w:id="236"/>
      <w:bookmarkEnd w:id="237"/>
    </w:p>
    <w:p w14:paraId="2BAE38A5" w14:textId="09082487" w:rsidR="002D1043" w:rsidRDefault="002D1043" w:rsidP="002D1043">
      <w:r w:rsidRPr="00143FE0">
        <w:t xml:space="preserve">Se tomarán las mismas consideraciones de la </w:t>
      </w:r>
      <w:hyperlink w:anchor="norma_6_1" w:history="1">
        <w:r w:rsidR="00365064" w:rsidRPr="00FA38C2">
          <w:rPr>
            <w:rStyle w:val="Hipervnculo"/>
          </w:rPr>
          <w:t>Norma 6.1</w:t>
        </w:r>
      </w:hyperlink>
    </w:p>
    <w:p w14:paraId="55BFE975" w14:textId="77777777" w:rsidR="00124978" w:rsidRDefault="00124978" w:rsidP="00124978"/>
    <w:p w14:paraId="3E6C0D56" w14:textId="77777777" w:rsidR="00124978" w:rsidRDefault="00124978" w:rsidP="009373E3">
      <w:pPr>
        <w:pStyle w:val="Ttulo3"/>
        <w:numPr>
          <w:ilvl w:val="2"/>
          <w:numId w:val="25"/>
        </w:numPr>
        <w:tabs>
          <w:tab w:val="clear" w:pos="5247"/>
        </w:tabs>
      </w:pPr>
      <w:bookmarkStart w:id="238" w:name="_Toc520723923"/>
      <w:bookmarkStart w:id="239" w:name="_Toc532564551"/>
      <w:r w:rsidRPr="001E4261">
        <w:t>Datos de recolección de muestras</w:t>
      </w:r>
      <w:bookmarkEnd w:id="238"/>
      <w:bookmarkEnd w:id="239"/>
    </w:p>
    <w:p w14:paraId="5248824B" w14:textId="77777777" w:rsidR="00124978" w:rsidRDefault="00124978" w:rsidP="00B65C07">
      <w:pPr>
        <w:pStyle w:val="Prrafodelista"/>
        <w:numPr>
          <w:ilvl w:val="0"/>
          <w:numId w:val="26"/>
        </w:numPr>
      </w:pPr>
      <w:r>
        <w:t xml:space="preserve">Número de la ficha </w:t>
      </w:r>
      <w:r w:rsidR="007D3DAE">
        <w:t>rural</w:t>
      </w:r>
      <w:r>
        <w:t xml:space="preserve"> (secuencial)</w:t>
      </w:r>
    </w:p>
    <w:p w14:paraId="42BB6039" w14:textId="77777777" w:rsidR="00124978" w:rsidRDefault="00124978" w:rsidP="00B65C07">
      <w:pPr>
        <w:pStyle w:val="Prrafodelista"/>
        <w:numPr>
          <w:ilvl w:val="0"/>
          <w:numId w:val="26"/>
        </w:numPr>
      </w:pPr>
      <w:r w:rsidRPr="00240D3A">
        <w:t>Fecha de la investigación, anuncio de la oferta de venta,</w:t>
      </w:r>
    </w:p>
    <w:p w14:paraId="2967308B" w14:textId="77777777" w:rsidR="00124978" w:rsidRPr="00E64928" w:rsidRDefault="00124978" w:rsidP="00E64928">
      <w:pPr>
        <w:rPr>
          <w:b/>
        </w:rPr>
      </w:pPr>
      <w:r w:rsidRPr="00E64928">
        <w:rPr>
          <w:b/>
        </w:rPr>
        <w:t>Datos generales del ofertante:</w:t>
      </w:r>
    </w:p>
    <w:p w14:paraId="76BE030F" w14:textId="77777777" w:rsidR="00124978" w:rsidRDefault="00124978" w:rsidP="00B65C07">
      <w:pPr>
        <w:pStyle w:val="Prrafodelista"/>
        <w:numPr>
          <w:ilvl w:val="0"/>
          <w:numId w:val="27"/>
        </w:numPr>
      </w:pPr>
      <w:r w:rsidRPr="00240D3A">
        <w:t>Número de predio,</w:t>
      </w:r>
    </w:p>
    <w:p w14:paraId="728849FC" w14:textId="77777777" w:rsidR="00124978" w:rsidRDefault="00124978" w:rsidP="00B65C07">
      <w:pPr>
        <w:pStyle w:val="Prrafodelista"/>
        <w:numPr>
          <w:ilvl w:val="0"/>
          <w:numId w:val="27"/>
        </w:numPr>
      </w:pPr>
      <w:r w:rsidRPr="00240D3A">
        <w:t xml:space="preserve">Fuente de </w:t>
      </w:r>
      <w:r>
        <w:t>i</w:t>
      </w:r>
      <w:r w:rsidRPr="00240D3A">
        <w:t>nformación</w:t>
      </w:r>
      <w:r>
        <w:t xml:space="preserve"> (venta realizada, avalúo particular/peritaje, oferta informada por eferente, oferta publicada en medios de prensa o comunicación, información facilitada por informante calificado)</w:t>
      </w:r>
    </w:p>
    <w:p w14:paraId="718B4C58" w14:textId="77777777" w:rsidR="00124978" w:rsidRDefault="00124978" w:rsidP="00B65C07">
      <w:pPr>
        <w:pStyle w:val="Prrafodelista"/>
        <w:numPr>
          <w:ilvl w:val="0"/>
          <w:numId w:val="27"/>
        </w:numPr>
      </w:pPr>
      <w:r w:rsidRPr="00240D3A">
        <w:t>Nombre del vendedor, promotor, intermediario,</w:t>
      </w:r>
    </w:p>
    <w:p w14:paraId="07FCB94B" w14:textId="77777777" w:rsidR="00124978" w:rsidRDefault="00124978" w:rsidP="00B65C07">
      <w:pPr>
        <w:pStyle w:val="Prrafodelista"/>
        <w:numPr>
          <w:ilvl w:val="0"/>
          <w:numId w:val="27"/>
        </w:numPr>
      </w:pPr>
      <w:r>
        <w:t>Número de contacto</w:t>
      </w:r>
    </w:p>
    <w:p w14:paraId="055D2653" w14:textId="77777777" w:rsidR="00124978" w:rsidRPr="00E64928" w:rsidRDefault="00124978" w:rsidP="00E64928">
      <w:pPr>
        <w:rPr>
          <w:b/>
        </w:rPr>
      </w:pPr>
      <w:r w:rsidRPr="00E64928">
        <w:rPr>
          <w:b/>
        </w:rPr>
        <w:t>Datos generales del inmueble en venta</w:t>
      </w:r>
    </w:p>
    <w:p w14:paraId="6193FAD8" w14:textId="77777777" w:rsidR="00124978" w:rsidRDefault="00124978" w:rsidP="008F0A69">
      <w:pPr>
        <w:pStyle w:val="Prrafodelista"/>
        <w:numPr>
          <w:ilvl w:val="0"/>
          <w:numId w:val="39"/>
        </w:numPr>
      </w:pPr>
      <w:r w:rsidRPr="00E228EC">
        <w:t>Nombre del barrio o sector,</w:t>
      </w:r>
    </w:p>
    <w:p w14:paraId="050B0F42" w14:textId="77777777" w:rsidR="00124978" w:rsidRDefault="00124978" w:rsidP="008F0A69">
      <w:pPr>
        <w:pStyle w:val="Prrafodelista"/>
        <w:numPr>
          <w:ilvl w:val="0"/>
          <w:numId w:val="39"/>
        </w:numPr>
      </w:pPr>
      <w:r w:rsidRPr="00E228EC">
        <w:t>Ubicación o dirección del inmueble</w:t>
      </w:r>
    </w:p>
    <w:p w14:paraId="145501D7" w14:textId="77777777" w:rsidR="00124978" w:rsidRPr="00143FE0" w:rsidRDefault="00124978" w:rsidP="008F0A69">
      <w:pPr>
        <w:pStyle w:val="Prrafodelista"/>
        <w:numPr>
          <w:ilvl w:val="0"/>
          <w:numId w:val="39"/>
        </w:numPr>
      </w:pPr>
      <w:r w:rsidRPr="00143FE0">
        <w:t>Nombre del edificio – inmueble,</w:t>
      </w:r>
    </w:p>
    <w:p w14:paraId="1C3444B0" w14:textId="77777777" w:rsidR="00124978" w:rsidRPr="00143FE0" w:rsidRDefault="00124978" w:rsidP="008F0A69">
      <w:pPr>
        <w:pStyle w:val="Prrafodelista"/>
        <w:numPr>
          <w:ilvl w:val="0"/>
          <w:numId w:val="39"/>
        </w:numPr>
      </w:pPr>
      <w:r w:rsidRPr="00143FE0">
        <w:t>Identificación de la unidad constructiva (PH)</w:t>
      </w:r>
    </w:p>
    <w:p w14:paraId="1C3BD487" w14:textId="77777777" w:rsidR="00124978" w:rsidRPr="00E64928" w:rsidRDefault="00124978" w:rsidP="00E64928">
      <w:pPr>
        <w:rPr>
          <w:b/>
        </w:rPr>
      </w:pPr>
      <w:r w:rsidRPr="00E64928">
        <w:rPr>
          <w:b/>
        </w:rPr>
        <w:t>Datos legales del inmueble en venta</w:t>
      </w:r>
    </w:p>
    <w:p w14:paraId="3E55088C" w14:textId="77777777" w:rsidR="00E64928" w:rsidRDefault="00124978" w:rsidP="00B65C07">
      <w:pPr>
        <w:pStyle w:val="Prrafodelista"/>
        <w:numPr>
          <w:ilvl w:val="0"/>
          <w:numId w:val="28"/>
        </w:numPr>
      </w:pPr>
      <w:r w:rsidRPr="00240D3A">
        <w:t>Legalidad del predio</w:t>
      </w:r>
      <w:r>
        <w:t xml:space="preserve"> </w:t>
      </w:r>
      <w:r w:rsidRPr="00240D3A">
        <w:t>escritura (</w:t>
      </w:r>
      <w:r>
        <w:t xml:space="preserve">si </w:t>
      </w:r>
      <w:r w:rsidRPr="00240D3A">
        <w:t>tiene o no)</w:t>
      </w:r>
    </w:p>
    <w:p w14:paraId="5F35C3F7" w14:textId="77777777" w:rsidR="00124978" w:rsidRPr="00E64928" w:rsidRDefault="00124978" w:rsidP="00E64928">
      <w:pPr>
        <w:rPr>
          <w:b/>
        </w:rPr>
      </w:pPr>
      <w:r w:rsidRPr="00E64928">
        <w:rPr>
          <w:b/>
        </w:rPr>
        <w:t>Datos valorativos del inmueble en venta</w:t>
      </w:r>
    </w:p>
    <w:p w14:paraId="2CABC428" w14:textId="77777777" w:rsidR="00124978" w:rsidRPr="00240D3A" w:rsidRDefault="00124978" w:rsidP="00B65C07">
      <w:pPr>
        <w:pStyle w:val="Prrafodelista"/>
        <w:numPr>
          <w:ilvl w:val="0"/>
          <w:numId w:val="28"/>
        </w:numPr>
      </w:pPr>
      <w:r w:rsidRPr="00240D3A">
        <w:t>Precio total ofertado</w:t>
      </w:r>
    </w:p>
    <w:p w14:paraId="5490FBCF" w14:textId="77777777" w:rsidR="00124978" w:rsidRDefault="00124978" w:rsidP="00B65C07">
      <w:pPr>
        <w:pStyle w:val="Prrafodelista"/>
        <w:numPr>
          <w:ilvl w:val="0"/>
          <w:numId w:val="28"/>
        </w:numPr>
      </w:pPr>
      <w:r w:rsidRPr="00240D3A">
        <w:t>Precio negociable</w:t>
      </w:r>
    </w:p>
    <w:p w14:paraId="591926C3" w14:textId="77777777" w:rsidR="00124978" w:rsidRPr="00E64928" w:rsidRDefault="00124978" w:rsidP="00E64928">
      <w:pPr>
        <w:rPr>
          <w:b/>
        </w:rPr>
      </w:pPr>
      <w:r w:rsidRPr="00E64928">
        <w:rPr>
          <w:b/>
        </w:rPr>
        <w:t>Datos técnicos del inmueble en venta</w:t>
      </w:r>
    </w:p>
    <w:p w14:paraId="34F0FCA1" w14:textId="77777777" w:rsidR="00124978" w:rsidRPr="00124978" w:rsidRDefault="00124978" w:rsidP="00B65C07">
      <w:pPr>
        <w:pStyle w:val="Prrafodelista"/>
        <w:numPr>
          <w:ilvl w:val="0"/>
          <w:numId w:val="29"/>
        </w:numPr>
        <w:rPr>
          <w:b/>
        </w:rPr>
      </w:pPr>
      <w:r w:rsidRPr="00124978">
        <w:rPr>
          <w:b/>
        </w:rPr>
        <w:t>Terreno</w:t>
      </w:r>
    </w:p>
    <w:p w14:paraId="1C1874A6" w14:textId="77777777" w:rsidR="00124978" w:rsidRPr="00143FE0" w:rsidRDefault="00124978" w:rsidP="00B65C07">
      <w:pPr>
        <w:pStyle w:val="Prrafodelista"/>
        <w:numPr>
          <w:ilvl w:val="1"/>
          <w:numId w:val="29"/>
        </w:numPr>
      </w:pPr>
      <w:r w:rsidRPr="00143FE0">
        <w:t>Área de terreno (m2)</w:t>
      </w:r>
    </w:p>
    <w:p w14:paraId="713FB4B5" w14:textId="6D12A5E2" w:rsidR="00124978" w:rsidRPr="00143FE0" w:rsidRDefault="002E1B01" w:rsidP="00B65C07">
      <w:pPr>
        <w:pStyle w:val="Prrafodelista"/>
        <w:numPr>
          <w:ilvl w:val="1"/>
          <w:numId w:val="29"/>
        </w:numPr>
      </w:pPr>
      <w:r w:rsidRPr="00143FE0">
        <w:t>Clase</w:t>
      </w:r>
      <w:r w:rsidR="00143FE0">
        <w:t>s</w:t>
      </w:r>
      <w:r w:rsidRPr="00143FE0">
        <w:t xml:space="preserve"> de tierra </w:t>
      </w:r>
    </w:p>
    <w:p w14:paraId="34046AA2" w14:textId="77777777" w:rsidR="00124978" w:rsidRPr="009E6D3F" w:rsidRDefault="00124978" w:rsidP="00B65C07">
      <w:pPr>
        <w:pStyle w:val="Prrafodelista"/>
        <w:numPr>
          <w:ilvl w:val="0"/>
          <w:numId w:val="29"/>
        </w:numPr>
        <w:rPr>
          <w:b/>
        </w:rPr>
      </w:pPr>
      <w:r w:rsidRPr="009E6D3F">
        <w:rPr>
          <w:b/>
        </w:rPr>
        <w:t>Construcción</w:t>
      </w:r>
    </w:p>
    <w:p w14:paraId="287B8B77" w14:textId="77777777" w:rsidR="00124978" w:rsidRPr="009E6D3F" w:rsidRDefault="00124978" w:rsidP="00B65C07">
      <w:pPr>
        <w:pStyle w:val="Prrafodelista"/>
        <w:numPr>
          <w:ilvl w:val="1"/>
          <w:numId w:val="29"/>
        </w:numPr>
      </w:pPr>
      <w:r w:rsidRPr="009E6D3F">
        <w:t>Área de construcción (total)</w:t>
      </w:r>
    </w:p>
    <w:p w14:paraId="26A21A11" w14:textId="77777777" w:rsidR="00124978" w:rsidRPr="009E6D3F" w:rsidRDefault="00124978" w:rsidP="00B65C07">
      <w:pPr>
        <w:pStyle w:val="Prrafodelista"/>
        <w:numPr>
          <w:ilvl w:val="1"/>
          <w:numId w:val="29"/>
        </w:numPr>
      </w:pPr>
      <w:r w:rsidRPr="009E6D3F">
        <w:t>Año de la construcción</w:t>
      </w:r>
    </w:p>
    <w:p w14:paraId="33CEBCBE" w14:textId="77777777" w:rsidR="001046A1" w:rsidRPr="009E6D3F" w:rsidRDefault="00124978" w:rsidP="00B65C07">
      <w:pPr>
        <w:pStyle w:val="Prrafodelista"/>
        <w:numPr>
          <w:ilvl w:val="1"/>
          <w:numId w:val="29"/>
        </w:numPr>
      </w:pPr>
      <w:r w:rsidRPr="009E6D3F">
        <w:t>Número de pisos</w:t>
      </w:r>
    </w:p>
    <w:p w14:paraId="1D2B9234" w14:textId="77777777" w:rsidR="001046A1" w:rsidRPr="009E6D3F" w:rsidRDefault="00124978" w:rsidP="00B65C07">
      <w:pPr>
        <w:pStyle w:val="Prrafodelista"/>
        <w:numPr>
          <w:ilvl w:val="1"/>
          <w:numId w:val="29"/>
        </w:numPr>
      </w:pPr>
      <w:r w:rsidRPr="009E6D3F">
        <w:t>Acabados de la construcción (A, B, C, D, E, F)</w:t>
      </w:r>
    </w:p>
    <w:p w14:paraId="2B948BD1" w14:textId="77777777" w:rsidR="001046A1" w:rsidRPr="009E6D3F" w:rsidRDefault="00124978" w:rsidP="00B65C07">
      <w:pPr>
        <w:pStyle w:val="Prrafodelista"/>
        <w:numPr>
          <w:ilvl w:val="1"/>
          <w:numId w:val="29"/>
        </w:numPr>
      </w:pPr>
      <w:r w:rsidRPr="009E6D3F">
        <w:t>Estado de conservación de la construcción (muy bueno, bueno, regular, malo)</w:t>
      </w:r>
    </w:p>
    <w:p w14:paraId="7CC489DE" w14:textId="5BA6C13A" w:rsidR="00124978" w:rsidRPr="009E6D3F" w:rsidRDefault="00124978" w:rsidP="00B65C07">
      <w:pPr>
        <w:pStyle w:val="Prrafodelista"/>
        <w:numPr>
          <w:ilvl w:val="1"/>
          <w:numId w:val="29"/>
        </w:numPr>
      </w:pPr>
      <w:r w:rsidRPr="009E6D3F">
        <w:t xml:space="preserve">Tipo de estructura (hormigón armado, acero/metal, </w:t>
      </w:r>
      <w:r w:rsidR="00FB128E" w:rsidRPr="009E6D3F">
        <w:t>etc.</w:t>
      </w:r>
      <w:r w:rsidRPr="009E6D3F">
        <w:t>)</w:t>
      </w:r>
    </w:p>
    <w:p w14:paraId="1AEA0BA7" w14:textId="77777777" w:rsidR="00124978" w:rsidRPr="009E6D3F" w:rsidRDefault="00124978" w:rsidP="008F0A69">
      <w:pPr>
        <w:pStyle w:val="Prrafodelista"/>
        <w:numPr>
          <w:ilvl w:val="0"/>
          <w:numId w:val="40"/>
        </w:numPr>
        <w:rPr>
          <w:b/>
        </w:rPr>
      </w:pPr>
      <w:r w:rsidRPr="009E6D3F">
        <w:rPr>
          <w:b/>
        </w:rPr>
        <w:t>Instalaciones especiales</w:t>
      </w:r>
    </w:p>
    <w:p w14:paraId="003B98C3" w14:textId="4EF398A4" w:rsidR="009E6D3F" w:rsidRDefault="009E6D3F" w:rsidP="009E6D3F">
      <w:pPr>
        <w:pStyle w:val="Prrafodelista"/>
        <w:ind w:left="1429" w:firstLine="0"/>
      </w:pPr>
      <w:r>
        <w:t xml:space="preserve">Indicar si tiene o no </w:t>
      </w:r>
      <w:r w:rsidRPr="005435F9">
        <w:t xml:space="preserve">las siguientes </w:t>
      </w:r>
      <w:r>
        <w:t>instalaciones especiales:</w:t>
      </w:r>
    </w:p>
    <w:p w14:paraId="09602C30" w14:textId="77777777" w:rsidR="009E6D3F" w:rsidRPr="005435F9" w:rsidRDefault="009E6D3F" w:rsidP="009E6D3F">
      <w:pPr>
        <w:pStyle w:val="Prrafodelista"/>
        <w:ind w:left="1429" w:firstLine="0"/>
      </w:pPr>
    </w:p>
    <w:p w14:paraId="498BDB85" w14:textId="77777777" w:rsidR="009E6D3F" w:rsidRDefault="009E6D3F" w:rsidP="009E6D3F">
      <w:pPr>
        <w:pStyle w:val="Prrafodelista"/>
        <w:numPr>
          <w:ilvl w:val="0"/>
          <w:numId w:val="17"/>
        </w:numPr>
      </w:pPr>
      <w:r>
        <w:t xml:space="preserve">Sistema de climatización </w:t>
      </w:r>
    </w:p>
    <w:p w14:paraId="15715A5F" w14:textId="77777777" w:rsidR="009E6D3F" w:rsidRDefault="009E6D3F" w:rsidP="009E6D3F">
      <w:pPr>
        <w:pStyle w:val="Prrafodelista"/>
        <w:numPr>
          <w:ilvl w:val="0"/>
          <w:numId w:val="17"/>
        </w:numPr>
      </w:pPr>
      <w:r>
        <w:t xml:space="preserve">Sistema de música ambiental </w:t>
      </w:r>
    </w:p>
    <w:p w14:paraId="38A4A9A2" w14:textId="77777777" w:rsidR="009E6D3F" w:rsidRDefault="009E6D3F" w:rsidP="009E6D3F">
      <w:pPr>
        <w:pStyle w:val="Prrafodelista"/>
        <w:numPr>
          <w:ilvl w:val="0"/>
          <w:numId w:val="17"/>
        </w:numPr>
      </w:pPr>
      <w:r>
        <w:t xml:space="preserve">Sistema de iluminación fotocélula </w:t>
      </w:r>
    </w:p>
    <w:p w14:paraId="200C6B65" w14:textId="77777777" w:rsidR="009E6D3F" w:rsidRDefault="009E6D3F" w:rsidP="009E6D3F">
      <w:pPr>
        <w:pStyle w:val="Prrafodelista"/>
        <w:numPr>
          <w:ilvl w:val="0"/>
          <w:numId w:val="17"/>
        </w:numPr>
      </w:pPr>
      <w:r>
        <w:t>Bomba hidroneumática</w:t>
      </w:r>
    </w:p>
    <w:p w14:paraId="1780B65E" w14:textId="77777777" w:rsidR="009E6D3F" w:rsidRDefault="009E6D3F" w:rsidP="009E6D3F">
      <w:pPr>
        <w:pStyle w:val="Prrafodelista"/>
        <w:numPr>
          <w:ilvl w:val="0"/>
          <w:numId w:val="17"/>
        </w:numPr>
      </w:pPr>
      <w:r>
        <w:t>Sistema de Seguridad contra incendios</w:t>
      </w:r>
    </w:p>
    <w:p w14:paraId="3FE10239" w14:textId="77777777" w:rsidR="009E6D3F" w:rsidRDefault="009E6D3F" w:rsidP="009E6D3F">
      <w:pPr>
        <w:pStyle w:val="Prrafodelista"/>
        <w:numPr>
          <w:ilvl w:val="0"/>
          <w:numId w:val="17"/>
        </w:numPr>
      </w:pPr>
      <w:r>
        <w:t>Sistema de Vigilancia</w:t>
      </w:r>
    </w:p>
    <w:p w14:paraId="361F28E3" w14:textId="77777777" w:rsidR="009E6D3F" w:rsidRDefault="009E6D3F" w:rsidP="009E6D3F">
      <w:pPr>
        <w:pStyle w:val="Prrafodelista"/>
        <w:numPr>
          <w:ilvl w:val="0"/>
          <w:numId w:val="17"/>
        </w:numPr>
      </w:pPr>
      <w:r>
        <w:t>Sistema de Gas Centralizado</w:t>
      </w:r>
    </w:p>
    <w:p w14:paraId="647060AF" w14:textId="77777777" w:rsidR="009E6D3F" w:rsidRDefault="009E6D3F" w:rsidP="009E6D3F">
      <w:pPr>
        <w:pStyle w:val="Prrafodelista"/>
        <w:numPr>
          <w:ilvl w:val="0"/>
          <w:numId w:val="17"/>
        </w:numPr>
      </w:pPr>
      <w:r>
        <w:t>Planta eléctrica de emergencia</w:t>
      </w:r>
    </w:p>
    <w:p w14:paraId="4639F9B5" w14:textId="77777777" w:rsidR="009E6D3F" w:rsidRDefault="009E6D3F" w:rsidP="009E6D3F">
      <w:pPr>
        <w:pStyle w:val="Prrafodelista"/>
        <w:numPr>
          <w:ilvl w:val="0"/>
          <w:numId w:val="17"/>
        </w:numPr>
      </w:pPr>
      <w:r>
        <w:t>Domótica.</w:t>
      </w:r>
    </w:p>
    <w:p w14:paraId="7F72C94E" w14:textId="3D129F8A" w:rsidR="00143FE0" w:rsidRPr="00143FE0" w:rsidRDefault="009E6D3F" w:rsidP="009E6D3F">
      <w:pPr>
        <w:rPr>
          <w:b/>
          <w:highlight w:val="green"/>
        </w:rPr>
      </w:pPr>
      <w:r>
        <w:t xml:space="preserve">U otras que se identifiquen en </w:t>
      </w:r>
      <w:r w:rsidR="00610699">
        <w:t>s</w:t>
      </w:r>
      <w:r>
        <w:t>itio</w:t>
      </w:r>
    </w:p>
    <w:p w14:paraId="7DFD90BB" w14:textId="77777777" w:rsidR="00124978" w:rsidRPr="00E64928" w:rsidRDefault="00124978" w:rsidP="008F0A69">
      <w:pPr>
        <w:pStyle w:val="Prrafodelista"/>
        <w:numPr>
          <w:ilvl w:val="0"/>
          <w:numId w:val="41"/>
        </w:numPr>
        <w:rPr>
          <w:b/>
        </w:rPr>
      </w:pPr>
      <w:r w:rsidRPr="00E64928">
        <w:rPr>
          <w:b/>
        </w:rPr>
        <w:t>Fotografía – ubicación</w:t>
      </w:r>
    </w:p>
    <w:p w14:paraId="03A648F4" w14:textId="77777777" w:rsidR="00124978" w:rsidRDefault="00124978" w:rsidP="00124978">
      <w:r>
        <w:t>Se registrará una imagen de la propiedad en venta y de su ubicación en un croquis general</w:t>
      </w:r>
    </w:p>
    <w:p w14:paraId="1D49653A" w14:textId="77777777" w:rsidR="00124978" w:rsidRPr="00E64928" w:rsidRDefault="00124978" w:rsidP="008F0A69">
      <w:pPr>
        <w:pStyle w:val="Prrafodelista"/>
        <w:numPr>
          <w:ilvl w:val="0"/>
          <w:numId w:val="42"/>
        </w:numPr>
        <w:rPr>
          <w:b/>
        </w:rPr>
      </w:pPr>
      <w:r w:rsidRPr="00E64928">
        <w:rPr>
          <w:b/>
        </w:rPr>
        <w:t>Observaciones</w:t>
      </w:r>
    </w:p>
    <w:p w14:paraId="23BD1878" w14:textId="77777777" w:rsidR="00124978" w:rsidRDefault="00124978" w:rsidP="00124978">
      <w:r>
        <w:t>Se deberán anotar datos importantes para la valoración del inmueble, que den mayor valor o lo disminuyan.</w:t>
      </w:r>
    </w:p>
    <w:p w14:paraId="2860887D" w14:textId="77777777" w:rsidR="00124978" w:rsidRPr="00E64928" w:rsidRDefault="00124978" w:rsidP="008F0A69">
      <w:pPr>
        <w:pStyle w:val="Prrafodelista"/>
        <w:numPr>
          <w:ilvl w:val="0"/>
          <w:numId w:val="43"/>
        </w:numPr>
        <w:rPr>
          <w:b/>
        </w:rPr>
      </w:pPr>
      <w:r w:rsidRPr="00E64928">
        <w:rPr>
          <w:b/>
        </w:rPr>
        <w:t>Nombre del relevador de la información</w:t>
      </w:r>
    </w:p>
    <w:p w14:paraId="1A60F589" w14:textId="1219CA1A" w:rsidR="00124978" w:rsidRDefault="00124978" w:rsidP="00124978">
      <w:r>
        <w:t>Se pondrán las siglas de la profesión</w:t>
      </w:r>
      <w:r w:rsidR="009E6D3F">
        <w:t>, el</w:t>
      </w:r>
      <w:r>
        <w:t xml:space="preserve"> nombre del</w:t>
      </w:r>
      <w:r w:rsidR="009E6D3F">
        <w:t xml:space="preserve"> relevador y la firma</w:t>
      </w:r>
    </w:p>
    <w:p w14:paraId="14B83F3F" w14:textId="77777777" w:rsidR="00124978" w:rsidRPr="00E64928" w:rsidRDefault="00124978" w:rsidP="008F0A69">
      <w:pPr>
        <w:pStyle w:val="Prrafodelista"/>
        <w:numPr>
          <w:ilvl w:val="0"/>
          <w:numId w:val="44"/>
        </w:numPr>
        <w:rPr>
          <w:b/>
        </w:rPr>
      </w:pPr>
      <w:r w:rsidRPr="00E64928">
        <w:rPr>
          <w:b/>
        </w:rPr>
        <w:t>Nombre del revisor</w:t>
      </w:r>
    </w:p>
    <w:p w14:paraId="7B5F0962" w14:textId="61A67288" w:rsidR="00124978" w:rsidRDefault="00124978" w:rsidP="00124978">
      <w:r w:rsidRPr="00C20C10">
        <w:t>Se pondrán las siglas de la profesión</w:t>
      </w:r>
      <w:r w:rsidR="009E6D3F">
        <w:t xml:space="preserve">, </w:t>
      </w:r>
      <w:r w:rsidR="009E6D3F" w:rsidRPr="00C20C10">
        <w:t>el</w:t>
      </w:r>
      <w:r w:rsidRPr="00C20C10">
        <w:t xml:space="preserve"> nombre del revisor</w:t>
      </w:r>
      <w:r w:rsidR="009E6D3F">
        <w:t xml:space="preserve"> y</w:t>
      </w:r>
      <w:r>
        <w:t xml:space="preserve"> la firma</w:t>
      </w:r>
    </w:p>
    <w:p w14:paraId="07F7E8F8" w14:textId="77777777" w:rsidR="00124978" w:rsidRPr="001E4261" w:rsidRDefault="00124978" w:rsidP="00124978"/>
    <w:p w14:paraId="4CB12904" w14:textId="77777777" w:rsidR="00124978" w:rsidRDefault="00124978" w:rsidP="009373E3">
      <w:pPr>
        <w:pStyle w:val="Ttulo3"/>
        <w:numPr>
          <w:ilvl w:val="2"/>
          <w:numId w:val="25"/>
        </w:numPr>
        <w:tabs>
          <w:tab w:val="clear" w:pos="5247"/>
        </w:tabs>
      </w:pPr>
      <w:bookmarkStart w:id="240" w:name="_Toc520723924"/>
      <w:bookmarkStart w:id="241" w:name="_Toc532564552"/>
      <w:r w:rsidRPr="001553BF">
        <w:t>Fuentes de información</w:t>
      </w:r>
      <w:bookmarkEnd w:id="240"/>
      <w:bookmarkEnd w:id="241"/>
    </w:p>
    <w:p w14:paraId="437F5DC3" w14:textId="77777777" w:rsidR="005D6C21" w:rsidRDefault="005D6C21" w:rsidP="009373E3">
      <w:pPr>
        <w:jc w:val="both"/>
      </w:pPr>
      <w:r w:rsidRPr="001553BF">
        <w:t>Para la recolección de datos, las fuentes de información podrán ser: transacciones efectivas</w:t>
      </w:r>
      <w:r>
        <w:t xml:space="preserve"> (venta realizada)</w:t>
      </w:r>
      <w:r w:rsidRPr="001553BF">
        <w:t xml:space="preserve">, anuncios de oferta de ventas a través de </w:t>
      </w:r>
      <w:r>
        <w:t xml:space="preserve">medios de comunicación: </w:t>
      </w:r>
      <w:r w:rsidRPr="001553BF">
        <w:t>revistas, pe</w:t>
      </w:r>
      <w:r>
        <w:t xml:space="preserve">riódicos, internet, entre otras; </w:t>
      </w:r>
      <w:r w:rsidRPr="001553BF">
        <w:t xml:space="preserve">bases de datos emitidas por entidades bancarias, inmobiliarias, constructoras o peritos </w:t>
      </w:r>
      <w:r>
        <w:t>a</w:t>
      </w:r>
      <w:r w:rsidRPr="001553BF">
        <w:t>valuadores.</w:t>
      </w:r>
    </w:p>
    <w:p w14:paraId="083CDD7B" w14:textId="77777777" w:rsidR="005A1ECB" w:rsidRDefault="005A1ECB" w:rsidP="009373E3">
      <w:pPr>
        <w:jc w:val="both"/>
      </w:pPr>
    </w:p>
    <w:p w14:paraId="220970C8" w14:textId="77777777" w:rsidR="00124978" w:rsidRDefault="005D6C21" w:rsidP="009373E3">
      <w:pPr>
        <w:pStyle w:val="Ttulo3"/>
        <w:numPr>
          <w:ilvl w:val="2"/>
          <w:numId w:val="25"/>
        </w:numPr>
        <w:tabs>
          <w:tab w:val="clear" w:pos="5247"/>
        </w:tabs>
      </w:pPr>
      <w:bookmarkStart w:id="242" w:name="_Toc532564553"/>
      <w:r>
        <w:t>T</w:t>
      </w:r>
      <w:bookmarkStart w:id="243" w:name="_Toc520723925"/>
      <w:r w:rsidR="00124978" w:rsidRPr="001553BF">
        <w:t>ransacciones efectivas</w:t>
      </w:r>
      <w:bookmarkEnd w:id="243"/>
      <w:bookmarkEnd w:id="242"/>
    </w:p>
    <w:p w14:paraId="5F386BDE" w14:textId="77777777" w:rsidR="00124978" w:rsidRDefault="00124978" w:rsidP="009373E3">
      <w:pPr>
        <w:jc w:val="both"/>
      </w:pPr>
      <w:r w:rsidRPr="001553BF">
        <w:t>Esta es la mejor fuente y más segura porque tiene que ver con las operaciones reales llevadas a cabo en la compra-venta de los inmuebles entre el comprador y el vendedor, siempre y cuando esta transacción se hubiera dado de forma libre y voluntaria y sin otros factores exógenos que intervengan en la negociación, como alguna necesidad o urgencia.</w:t>
      </w:r>
    </w:p>
    <w:p w14:paraId="128EFADE" w14:textId="77777777" w:rsidR="00124978" w:rsidRDefault="00124978" w:rsidP="00124978"/>
    <w:p w14:paraId="123ADA9D" w14:textId="77777777" w:rsidR="00124978" w:rsidRDefault="00124978" w:rsidP="009373E3">
      <w:pPr>
        <w:pStyle w:val="Ttulo3"/>
        <w:numPr>
          <w:ilvl w:val="2"/>
          <w:numId w:val="25"/>
        </w:numPr>
        <w:tabs>
          <w:tab w:val="clear" w:pos="5247"/>
        </w:tabs>
      </w:pPr>
      <w:bookmarkStart w:id="244" w:name="_Toc532564554"/>
      <w:r w:rsidRPr="001E4261">
        <w:t xml:space="preserve">Anuncios de </w:t>
      </w:r>
      <w:r>
        <w:t>o</w:t>
      </w:r>
      <w:r w:rsidRPr="001E4261">
        <w:t xml:space="preserve">fertas de </w:t>
      </w:r>
      <w:r>
        <w:t>v</w:t>
      </w:r>
      <w:r w:rsidRPr="001E4261">
        <w:t>enta</w:t>
      </w:r>
      <w:bookmarkEnd w:id="244"/>
    </w:p>
    <w:p w14:paraId="76E162D8" w14:textId="77777777" w:rsidR="00124978" w:rsidRDefault="00124978" w:rsidP="00124978">
      <w:r>
        <w:t>Se tomará en cuenta la siguiente información proveniente de:</w:t>
      </w:r>
    </w:p>
    <w:p w14:paraId="3F99DFF2" w14:textId="77777777" w:rsidR="00124978" w:rsidRDefault="00124978" w:rsidP="008F0A69">
      <w:pPr>
        <w:pStyle w:val="Prrafodelista"/>
        <w:numPr>
          <w:ilvl w:val="0"/>
          <w:numId w:val="45"/>
        </w:numPr>
      </w:pPr>
      <w:r>
        <w:t xml:space="preserve">Avisos en periódicos, </w:t>
      </w:r>
    </w:p>
    <w:p w14:paraId="0D311AE9" w14:textId="77777777" w:rsidR="00124978" w:rsidRDefault="00124978" w:rsidP="008F0A69">
      <w:pPr>
        <w:pStyle w:val="Prrafodelista"/>
        <w:numPr>
          <w:ilvl w:val="0"/>
          <w:numId w:val="45"/>
        </w:numPr>
      </w:pPr>
      <w:r>
        <w:t xml:space="preserve">Revistas especializadas, </w:t>
      </w:r>
    </w:p>
    <w:p w14:paraId="2FE227E0" w14:textId="77777777" w:rsidR="00124978" w:rsidRDefault="00124978" w:rsidP="008F0A69">
      <w:pPr>
        <w:pStyle w:val="Prrafodelista"/>
        <w:numPr>
          <w:ilvl w:val="0"/>
          <w:numId w:val="45"/>
        </w:numPr>
      </w:pPr>
      <w:r>
        <w:t xml:space="preserve">Anuncios en Internet, </w:t>
      </w:r>
    </w:p>
    <w:p w14:paraId="12207DF1" w14:textId="77777777" w:rsidR="00124978" w:rsidRDefault="00124978" w:rsidP="008F0A69">
      <w:pPr>
        <w:pStyle w:val="Prrafodelista"/>
        <w:numPr>
          <w:ilvl w:val="0"/>
          <w:numId w:val="45"/>
        </w:numPr>
      </w:pPr>
      <w:r>
        <w:t xml:space="preserve">Información de inmobiliarias en trípticos o propagandas, </w:t>
      </w:r>
    </w:p>
    <w:p w14:paraId="038C378F" w14:textId="77777777" w:rsidR="00124978" w:rsidRDefault="00124978" w:rsidP="008F0A69">
      <w:pPr>
        <w:pStyle w:val="Prrafodelista"/>
        <w:numPr>
          <w:ilvl w:val="0"/>
          <w:numId w:val="45"/>
        </w:numPr>
      </w:pPr>
      <w:r>
        <w:t>Avisos, carteles y vallas en el inmueble o sector.</w:t>
      </w:r>
    </w:p>
    <w:p w14:paraId="353C147C" w14:textId="77777777" w:rsidR="00124978" w:rsidRDefault="00124978" w:rsidP="009373E3">
      <w:pPr>
        <w:pStyle w:val="Ttulo3"/>
        <w:numPr>
          <w:ilvl w:val="2"/>
          <w:numId w:val="25"/>
        </w:numPr>
        <w:tabs>
          <w:tab w:val="clear" w:pos="5247"/>
        </w:tabs>
      </w:pPr>
      <w:bookmarkStart w:id="245" w:name="_Toc532564555"/>
      <w:r w:rsidRPr="001553BF">
        <w:t>Bases de datos</w:t>
      </w:r>
      <w:bookmarkEnd w:id="245"/>
    </w:p>
    <w:p w14:paraId="5CEAA0FA" w14:textId="77777777" w:rsidR="00124978" w:rsidRPr="001553BF" w:rsidRDefault="00124978" w:rsidP="009373E3">
      <w:pPr>
        <w:jc w:val="both"/>
      </w:pPr>
      <w:r w:rsidRPr="001553BF">
        <w:t>Se podrá tomar como referencia los datos investigados o que m</w:t>
      </w:r>
      <w:r>
        <w:t>anejan los diferentes</w:t>
      </w:r>
      <w:r w:rsidRPr="001553BF">
        <w:t xml:space="preserve"> organismos conocedores de precios de bienes inmuebles</w:t>
      </w:r>
      <w:r>
        <w:t xml:space="preserve">, tales </w:t>
      </w:r>
      <w:r w:rsidRPr="001553BF">
        <w:t>como</w:t>
      </w:r>
      <w:r>
        <w:t>:</w:t>
      </w:r>
      <w:r w:rsidRPr="001553BF">
        <w:t xml:space="preserve"> bancos, constructores, inmobiliarios, </w:t>
      </w:r>
      <w:r>
        <w:t>r</w:t>
      </w:r>
      <w:r w:rsidRPr="001553BF">
        <w:t xml:space="preserve">egistro de la </w:t>
      </w:r>
      <w:r>
        <w:t>p</w:t>
      </w:r>
      <w:r w:rsidRPr="001553BF">
        <w:t xml:space="preserve">ropiedad, </w:t>
      </w:r>
      <w:r>
        <w:t>peritos, c</w:t>
      </w:r>
      <w:r w:rsidRPr="001553BF">
        <w:t xml:space="preserve">olegios </w:t>
      </w:r>
      <w:r>
        <w:t>p</w:t>
      </w:r>
      <w:r w:rsidRPr="001553BF">
        <w:t>rofesionales, entre otros.</w:t>
      </w:r>
    </w:p>
    <w:p w14:paraId="4E858005" w14:textId="77777777" w:rsidR="00CE28A0" w:rsidRPr="001E4261" w:rsidRDefault="00CE28A0" w:rsidP="009A34B6"/>
    <w:p w14:paraId="728D1D2D" w14:textId="77777777" w:rsidR="002E3BAD" w:rsidRDefault="00243511" w:rsidP="009A34B6">
      <w:pPr>
        <w:pStyle w:val="Ttulo2"/>
      </w:pPr>
      <w:bookmarkStart w:id="246" w:name="_Toc520723926"/>
      <w:bookmarkStart w:id="247" w:name="_Toc532564556"/>
      <w:bookmarkStart w:id="248" w:name="norma_19"/>
      <w:r w:rsidRPr="00353EA3">
        <w:t>Determinación d</w:t>
      </w:r>
      <w:r>
        <w:t xml:space="preserve">e los valores del </w:t>
      </w:r>
      <w:r w:rsidR="00FC2B95" w:rsidRPr="00FC2B95">
        <w:t>AIVA</w:t>
      </w:r>
      <w:r w:rsidR="00FC2B95">
        <w:t xml:space="preserve"> rural</w:t>
      </w:r>
      <w:bookmarkEnd w:id="246"/>
      <w:bookmarkEnd w:id="247"/>
    </w:p>
    <w:bookmarkEnd w:id="248"/>
    <w:p w14:paraId="2AA52DA0" w14:textId="77777777" w:rsidR="00FC2B95" w:rsidRDefault="00FC2B95" w:rsidP="009373E3">
      <w:pPr>
        <w:jc w:val="both"/>
      </w:pPr>
      <w:r w:rsidRPr="00103978">
        <w:t xml:space="preserve">Para la determinación del valor </w:t>
      </w:r>
      <w:r>
        <w:t xml:space="preserve">de metro cuadrado de suelo rural del AIVA (ocho clases de suelo y del área especial), </w:t>
      </w:r>
      <w:r w:rsidRPr="00103978">
        <w:t>se parte del</w:t>
      </w:r>
      <w:r>
        <w:t xml:space="preserve"> punto investigado (muestra) en el mercado inmobiliario,</w:t>
      </w:r>
      <w:r w:rsidRPr="00103978">
        <w:t xml:space="preserve"> </w:t>
      </w:r>
      <w:r>
        <w:t xml:space="preserve">al que se le realiza el proceso de </w:t>
      </w:r>
      <w:r w:rsidRPr="00103978">
        <w:t xml:space="preserve">homogenización </w:t>
      </w:r>
      <w:r>
        <w:t xml:space="preserve">mediante los </w:t>
      </w:r>
      <w:r w:rsidRPr="00103978">
        <w:t>factores de corrección</w:t>
      </w:r>
      <w:r>
        <w:t xml:space="preserve"> establecidos en la presente norma</w:t>
      </w:r>
      <w:r w:rsidRPr="00103978">
        <w:t>.</w:t>
      </w:r>
    </w:p>
    <w:p w14:paraId="1DD42AB8" w14:textId="731C366D" w:rsidR="00074DF9" w:rsidRPr="00103978" w:rsidRDefault="00074DF9" w:rsidP="009373E3">
      <w:pPr>
        <w:jc w:val="both"/>
      </w:pPr>
      <w:r w:rsidRPr="00074DF9">
        <w:t xml:space="preserve">Los valores del suelo rural estarán sustentados por los valores investigados en cada </w:t>
      </w:r>
      <w:r>
        <w:t>AIVA</w:t>
      </w:r>
      <w:r w:rsidRPr="00074DF9">
        <w:t xml:space="preserve"> rural y su respectiva correspondencia de val</w:t>
      </w:r>
      <w:r w:rsidR="002E1B01">
        <w:t>or según su clasificación agroló</w:t>
      </w:r>
      <w:r w:rsidRPr="00074DF9">
        <w:t xml:space="preserve">gica </w:t>
      </w:r>
      <w:r>
        <w:t>y</w:t>
      </w:r>
      <w:r w:rsidRPr="00074DF9">
        <w:t xml:space="preserve"> área </w:t>
      </w:r>
      <w:r w:rsidR="002E1B01">
        <w:t>especial. Las ocho clases agroló</w:t>
      </w:r>
      <w:r w:rsidRPr="00074DF9">
        <w:t xml:space="preserve">gicas en el </w:t>
      </w:r>
      <w:r>
        <w:t xml:space="preserve">Distrito Metropolitano de Quito, </w:t>
      </w:r>
      <w:r w:rsidRPr="00074DF9">
        <w:t xml:space="preserve">se definen en la </w:t>
      </w:r>
      <w:hyperlink w:anchor="norma_23" w:history="1">
        <w:r w:rsidRPr="00610699">
          <w:rPr>
            <w:rStyle w:val="Hipervnculo"/>
          </w:rPr>
          <w:t xml:space="preserve">Norma </w:t>
        </w:r>
        <w:r w:rsidR="00FE1506" w:rsidRPr="00610699">
          <w:rPr>
            <w:rStyle w:val="Hipervnculo"/>
          </w:rPr>
          <w:t>23</w:t>
        </w:r>
      </w:hyperlink>
      <w:r w:rsidRPr="00FE1506">
        <w:t xml:space="preserve"> </w:t>
      </w:r>
      <w:r w:rsidRPr="00074DF9">
        <w:t xml:space="preserve">del presente documento y detalladas en el </w:t>
      </w:r>
      <w:hyperlink w:anchor="anexo_22" w:history="1">
        <w:r w:rsidR="005E090C" w:rsidRPr="00610699">
          <w:rPr>
            <w:rStyle w:val="Hipervnculo"/>
          </w:rPr>
          <w:t>Anexo 22</w:t>
        </w:r>
        <w:r w:rsidRPr="00610699">
          <w:rPr>
            <w:rStyle w:val="Hipervnculo"/>
          </w:rPr>
          <w:t>.</w:t>
        </w:r>
      </w:hyperlink>
    </w:p>
    <w:p w14:paraId="6F779548" w14:textId="77777777" w:rsidR="00FC2B95" w:rsidRDefault="00FC2B95" w:rsidP="009373E3">
      <w:pPr>
        <w:jc w:val="both"/>
      </w:pPr>
      <w:r w:rsidRPr="00103978">
        <w:t xml:space="preserve">Para su </w:t>
      </w:r>
      <w:r>
        <w:t>determinación,</w:t>
      </w:r>
      <w:r w:rsidRPr="00103978">
        <w:t xml:space="preserve"> se considerará</w:t>
      </w:r>
      <w:r>
        <w:t>n varios métodos que se describen a continuación:</w:t>
      </w:r>
      <w:r w:rsidRPr="00103978">
        <w:t xml:space="preserve"> </w:t>
      </w:r>
    </w:p>
    <w:p w14:paraId="59A6CD16" w14:textId="77777777" w:rsidR="00FC2B95" w:rsidRPr="00FC2B95" w:rsidRDefault="00FC2B95" w:rsidP="009A34B6"/>
    <w:p w14:paraId="6F16AE6A" w14:textId="77777777" w:rsidR="00F920E1" w:rsidRDefault="00F920E1" w:rsidP="009A34B6">
      <w:pPr>
        <w:pStyle w:val="Ttulo3"/>
      </w:pPr>
      <w:bookmarkStart w:id="249" w:name="_Toc520723927"/>
      <w:bookmarkStart w:id="250" w:name="_Toc532564557"/>
      <w:r w:rsidRPr="00F920E1">
        <w:t>Método de transacción directo - Oferta de predio vendido (terreno sin construcción)</w:t>
      </w:r>
      <w:bookmarkEnd w:id="249"/>
      <w:bookmarkEnd w:id="250"/>
      <w:r w:rsidRPr="00F920E1">
        <w:t xml:space="preserve"> </w:t>
      </w:r>
    </w:p>
    <w:p w14:paraId="542E0826" w14:textId="77777777" w:rsidR="00F920E1" w:rsidRDefault="00F920E1" w:rsidP="009373E3">
      <w:pPr>
        <w:jc w:val="both"/>
      </w:pPr>
      <w:r w:rsidRPr="00BE2BF3">
        <w:t xml:space="preserve">Se aplicará el método de </w:t>
      </w:r>
      <w:r>
        <w:t>t</w:t>
      </w:r>
      <w:r w:rsidRPr="00BE2BF3">
        <w:t xml:space="preserve">ransacción </w:t>
      </w:r>
      <w:r>
        <w:t>directo,</w:t>
      </w:r>
      <w:r w:rsidRPr="00BE2BF3">
        <w:t xml:space="preserve"> cuando se obtenga del mercado inmobiliario información sobre </w:t>
      </w:r>
      <w:r>
        <w:t xml:space="preserve">transacciones reales realizadas, es decir, vendidas </w:t>
      </w:r>
      <w:r w:rsidRPr="00BE2BF3">
        <w:t xml:space="preserve">durante un tiempo de </w:t>
      </w:r>
      <w:r w:rsidRPr="003A63EB">
        <w:t>hasta un año (dependiendo de la dinámica inmobiliaria de los sectores), contado desde la fecha de negociación hasta la fecha de relevamiento.</w:t>
      </w:r>
      <w:r w:rsidRPr="00BE2BF3">
        <w:t xml:space="preserve"> El valor unitario </w:t>
      </w:r>
      <w:r w:rsidRPr="00193990">
        <w:t>del metro cuadrado de suelo, se obtiene aplicando la</w:t>
      </w:r>
      <w:r>
        <w:t xml:space="preserve"> siguiente fórmula:</w:t>
      </w:r>
    </w:p>
    <w:p w14:paraId="04FB8C86" w14:textId="77777777" w:rsidR="00D73190" w:rsidRDefault="00D73190" w:rsidP="009A34B6"/>
    <w:p w14:paraId="414AA7AD" w14:textId="77777777" w:rsidR="0015733A" w:rsidRPr="00BE2BF3" w:rsidRDefault="0015733A" w:rsidP="009A34B6">
      <w:pPr>
        <w:rPr>
          <w:rFonts w:eastAsiaTheme="minorEastAsia"/>
        </w:rPr>
      </w:pPr>
      <m:oMathPara>
        <m:oMath>
          <m:r>
            <w:rPr>
              <w:rFonts w:ascii="Cambria Math" w:hAnsi="Cambria Math"/>
            </w:rPr>
            <m:t xml:space="preserve">Vucl= </m:t>
          </m:r>
          <m:f>
            <m:fPr>
              <m:ctrlPr>
                <w:rPr>
                  <w:rFonts w:ascii="Cambria Math" w:hAnsi="Cambria Math"/>
                  <w:i/>
                </w:rPr>
              </m:ctrlPr>
            </m:fPr>
            <m:num>
              <m:r>
                <w:rPr>
                  <w:rFonts w:ascii="Cambria Math" w:hAnsi="Cambria Math"/>
                </w:rPr>
                <m:t>VNe</m:t>
              </m:r>
            </m:num>
            <m:den>
              <m:r>
                <w:rPr>
                  <w:rFonts w:ascii="Cambria Math" w:hAnsi="Cambria Math"/>
                </w:rPr>
                <m:t>Sa</m:t>
              </m:r>
            </m:den>
          </m:f>
        </m:oMath>
      </m:oMathPara>
    </w:p>
    <w:p w14:paraId="680F7E1F" w14:textId="77777777" w:rsidR="0015733A" w:rsidRDefault="0015733A" w:rsidP="009A34B6">
      <w:pPr>
        <w:rPr>
          <w:rFonts w:eastAsiaTheme="minorEastAsia"/>
        </w:rPr>
      </w:pPr>
      <w:r>
        <w:rPr>
          <w:rFonts w:eastAsiaTheme="minorEastAsia"/>
        </w:rPr>
        <w:t>Donde,</w:t>
      </w:r>
    </w:p>
    <w:p w14:paraId="35666924" w14:textId="77777777" w:rsidR="0015733A" w:rsidRDefault="0015733A" w:rsidP="009A34B6">
      <w:pPr>
        <w:rPr>
          <w:rFonts w:eastAsiaTheme="minorEastAsia"/>
        </w:rPr>
      </w:pPr>
      <w:r>
        <w:rPr>
          <w:rFonts w:eastAsiaTheme="minorEastAsia"/>
        </w:rPr>
        <w:t>Vucl</w:t>
      </w:r>
      <w:r>
        <w:rPr>
          <w:rFonts w:eastAsiaTheme="minorEastAsia"/>
        </w:rPr>
        <w:tab/>
        <w:t>= valor por metro cuadrado de la clase de suelo investigada</w:t>
      </w:r>
    </w:p>
    <w:p w14:paraId="34DC69EA" w14:textId="77777777" w:rsidR="0015733A" w:rsidRDefault="0015733A" w:rsidP="009A34B6">
      <w:pPr>
        <w:rPr>
          <w:rFonts w:eastAsiaTheme="minorEastAsia"/>
        </w:rPr>
      </w:pPr>
      <w:r>
        <w:rPr>
          <w:rFonts w:eastAsiaTheme="minorEastAsia"/>
        </w:rPr>
        <w:t>VNe</w:t>
      </w:r>
      <w:r>
        <w:rPr>
          <w:rFonts w:eastAsiaTheme="minorEastAsia"/>
        </w:rPr>
        <w:tab/>
        <w:t>= valor negociado (valor pagado en la transacción)</w:t>
      </w:r>
    </w:p>
    <w:p w14:paraId="06D7F5B3" w14:textId="77777777" w:rsidR="0015733A" w:rsidRDefault="0015733A" w:rsidP="009A34B6">
      <w:pPr>
        <w:rPr>
          <w:rFonts w:eastAsiaTheme="minorEastAsia"/>
        </w:rPr>
      </w:pPr>
      <w:r>
        <w:rPr>
          <w:rFonts w:eastAsiaTheme="minorEastAsia"/>
        </w:rPr>
        <w:t>Sa</w:t>
      </w:r>
      <w:r>
        <w:rPr>
          <w:rFonts w:eastAsiaTheme="minorEastAsia"/>
        </w:rPr>
        <w:tab/>
        <w:t>= área de terreno</w:t>
      </w:r>
    </w:p>
    <w:p w14:paraId="25F996A4" w14:textId="77777777" w:rsidR="00DF7924" w:rsidRDefault="00DF7924" w:rsidP="009373E3">
      <w:pPr>
        <w:jc w:val="both"/>
      </w:pPr>
      <w:r>
        <w:t xml:space="preserve">Después de obtener el valor por metro </w:t>
      </w:r>
      <w:r w:rsidRPr="00DF7924">
        <w:t>cuadrado de la clase de suelo investigada</w:t>
      </w:r>
      <w:r w:rsidR="00B91B09">
        <w:t>, haciendo una regla de tres, se obtendrán las demás clases de suelo y la clase especial.</w:t>
      </w:r>
    </w:p>
    <w:p w14:paraId="7314D769" w14:textId="2ED63F62" w:rsidR="0015733A" w:rsidRDefault="0015733A" w:rsidP="009373E3">
      <w:pPr>
        <w:jc w:val="both"/>
      </w:pPr>
      <w:r>
        <w:t xml:space="preserve">La aplicación de este método, se encuentra en la ficha del </w:t>
      </w:r>
      <w:hyperlink w:anchor="anexo_16" w:history="1">
        <w:r w:rsidRPr="00AF4C5B">
          <w:rPr>
            <w:rStyle w:val="Hipervnculo"/>
          </w:rPr>
          <w:t xml:space="preserve">Anexo </w:t>
        </w:r>
        <w:r w:rsidR="00B91B09" w:rsidRPr="00AF4C5B">
          <w:rPr>
            <w:rStyle w:val="Hipervnculo"/>
          </w:rPr>
          <w:t>16</w:t>
        </w:r>
      </w:hyperlink>
      <w:r w:rsidRPr="00C45D1E">
        <w:t>.</w:t>
      </w:r>
    </w:p>
    <w:p w14:paraId="0198BC14" w14:textId="77777777" w:rsidR="00F920E1" w:rsidRPr="00F920E1" w:rsidRDefault="00F920E1" w:rsidP="009A34B6"/>
    <w:p w14:paraId="5B73F227" w14:textId="77777777" w:rsidR="00805B51" w:rsidRDefault="00805B51" w:rsidP="009A34B6">
      <w:pPr>
        <w:pStyle w:val="Ttulo3"/>
      </w:pPr>
      <w:bookmarkStart w:id="251" w:name="_Toc520723928"/>
      <w:bookmarkStart w:id="252" w:name="_Toc532564558"/>
      <w:r w:rsidRPr="00805B51">
        <w:t>Método de transacción indirecto - Oferta de predio en venta (terreno sin construcción)</w:t>
      </w:r>
      <w:bookmarkEnd w:id="251"/>
      <w:bookmarkEnd w:id="252"/>
      <w:r w:rsidRPr="00805B51">
        <w:t xml:space="preserve"> </w:t>
      </w:r>
    </w:p>
    <w:p w14:paraId="0A1DA66D" w14:textId="640C8059" w:rsidR="00805B51" w:rsidRDefault="00805B51" w:rsidP="009373E3">
      <w:pPr>
        <w:jc w:val="both"/>
      </w:pPr>
      <w:r w:rsidRPr="00091980">
        <w:t xml:space="preserve">Se aplicará un procedimiento de </w:t>
      </w:r>
      <w:r>
        <w:t>transacción</w:t>
      </w:r>
      <w:r w:rsidRPr="00091980">
        <w:t xml:space="preserve"> </w:t>
      </w:r>
      <w:r>
        <w:t>i</w:t>
      </w:r>
      <w:r w:rsidRPr="00091980">
        <w:t>ndirecto</w:t>
      </w:r>
      <w:r>
        <w:t>,</w:t>
      </w:r>
      <w:r w:rsidRPr="00091980">
        <w:t xml:space="preserve"> cuando los datos de mercado sean producto de </w:t>
      </w:r>
      <w:r>
        <w:t xml:space="preserve">la </w:t>
      </w:r>
      <w:r w:rsidRPr="00091980">
        <w:t>oferta-demanda</w:t>
      </w:r>
      <w:r>
        <w:t>, es decir un predio que aún no está vendido</w:t>
      </w:r>
      <w:r w:rsidRPr="00091980">
        <w:t>. Para estos casos</w:t>
      </w:r>
      <w:r>
        <w:t>,</w:t>
      </w:r>
      <w:r w:rsidRPr="00091980">
        <w:t xml:space="preserve"> se aplicará entre un </w:t>
      </w:r>
      <w:r w:rsidR="002E1B01" w:rsidRPr="003A63EB">
        <w:t>5</w:t>
      </w:r>
      <w:r w:rsidR="00471BF4" w:rsidRPr="003A63EB">
        <w:t>% máximo 30</w:t>
      </w:r>
      <w:r w:rsidRPr="003A63EB">
        <w:t>% de d</w:t>
      </w:r>
      <w:r w:rsidRPr="00091980">
        <w:t>isminución del valor solicitado, considerando que</w:t>
      </w:r>
      <w:r>
        <w:t>,</w:t>
      </w:r>
      <w:r w:rsidRPr="00091980">
        <w:t xml:space="preserve"> normalmente el valor proporcionado está por encima del probable precio de venta.  </w:t>
      </w:r>
    </w:p>
    <w:p w14:paraId="2E8663E3" w14:textId="77777777" w:rsidR="00805B51" w:rsidRDefault="00805B51" w:rsidP="009373E3">
      <w:pPr>
        <w:jc w:val="both"/>
      </w:pPr>
      <w:r>
        <w:t xml:space="preserve">Después de obtener el valor por metro </w:t>
      </w:r>
      <w:r w:rsidRPr="00DF7924">
        <w:t>cuadrado de la clase de suelo investigada</w:t>
      </w:r>
      <w:r>
        <w:t>, haciendo una regla de tres, se obtendrán las demás clases de suelo y la clase especial.</w:t>
      </w:r>
    </w:p>
    <w:p w14:paraId="74B2CF75" w14:textId="1780B316" w:rsidR="00805B51" w:rsidRDefault="00805B51" w:rsidP="009373E3">
      <w:pPr>
        <w:jc w:val="both"/>
      </w:pPr>
      <w:r>
        <w:t xml:space="preserve">La aplicación de este método, se encuentra en la ficha del </w:t>
      </w:r>
      <w:hyperlink w:anchor="anexo_17" w:history="1">
        <w:r w:rsidRPr="00AF4C5B">
          <w:rPr>
            <w:rStyle w:val="Hipervnculo"/>
          </w:rPr>
          <w:t>Anexo 17</w:t>
        </w:r>
      </w:hyperlink>
      <w:r w:rsidR="002243AF" w:rsidRPr="00C45D1E">
        <w:t>.</w:t>
      </w:r>
    </w:p>
    <w:p w14:paraId="0ACDAD19" w14:textId="77777777" w:rsidR="00805B51" w:rsidRPr="00805B51" w:rsidRDefault="00805B51" w:rsidP="009A34B6"/>
    <w:p w14:paraId="0F7659A6" w14:textId="77777777" w:rsidR="00FC2B95" w:rsidRDefault="00973716" w:rsidP="009A34B6">
      <w:pPr>
        <w:pStyle w:val="Ttulo3"/>
      </w:pPr>
      <w:bookmarkStart w:id="253" w:name="_Toc520723929"/>
      <w:bookmarkStart w:id="254" w:name="_Toc532564559"/>
      <w:r w:rsidRPr="00973716">
        <w:t>Método del residual a través del método de reposición - Oferta de predio en venta (terreno con construcción)</w:t>
      </w:r>
      <w:bookmarkEnd w:id="253"/>
      <w:bookmarkEnd w:id="254"/>
    </w:p>
    <w:p w14:paraId="4A59E64F" w14:textId="77777777" w:rsidR="00973716" w:rsidRDefault="00973716" w:rsidP="009373E3">
      <w:pPr>
        <w:jc w:val="both"/>
      </w:pPr>
      <w:r>
        <w:t>El método del residual e</w:t>
      </w:r>
      <w:r w:rsidRPr="00DC20CB">
        <w:t>s una técnica analítica par</w:t>
      </w:r>
      <w:r>
        <w:t xml:space="preserve">a determinar el valor del suelo, </w:t>
      </w:r>
      <w:r w:rsidRPr="00DC20CB">
        <w:t xml:space="preserve">consiste en deducir del valor total del inmueble los costos correspondientes a la construcción depreciada y si los tuviere, los gastos imputables a la planificación, administración, promoción y los beneficios o ganancias obteniendo así, como residuo, </w:t>
      </w:r>
      <w:r>
        <w:t xml:space="preserve">se obtiene </w:t>
      </w:r>
      <w:r w:rsidRPr="00DC20CB">
        <w:t>el valor del suelo.</w:t>
      </w:r>
    </w:p>
    <w:p w14:paraId="75E53698" w14:textId="77777777" w:rsidR="00973716" w:rsidRDefault="00973716" w:rsidP="009373E3">
      <w:pPr>
        <w:jc w:val="both"/>
      </w:pPr>
      <w:r>
        <w:t>El método de r</w:t>
      </w:r>
      <w:r w:rsidRPr="00DB3AC9">
        <w:t>eposición, consiste en establecer el avalúo de las construcciones y otras mejoras adicionales con base al cálculo de estimar la construcción en el momento actual e igual a la que se quiere valorar, para luego depreciarla por la edad, vid</w:t>
      </w:r>
      <w:r>
        <w:t>a útil del material y estado de conservación.</w:t>
      </w:r>
    </w:p>
    <w:p w14:paraId="756C5383" w14:textId="69378752" w:rsidR="00973716" w:rsidRDefault="00973716" w:rsidP="009373E3">
      <w:pPr>
        <w:jc w:val="both"/>
      </w:pPr>
      <w:r>
        <w:t>La</w:t>
      </w:r>
      <w:r w:rsidRPr="00DB3AC9">
        <w:t xml:space="preserve"> matriz de aplicación de este método consta</w:t>
      </w:r>
      <w:r>
        <w:t xml:space="preserve"> en el </w:t>
      </w:r>
      <w:hyperlink w:anchor="anexo_18" w:history="1">
        <w:r w:rsidRPr="00AF4C5B">
          <w:rPr>
            <w:rStyle w:val="Hipervnculo"/>
          </w:rPr>
          <w:t>Anexo 18</w:t>
        </w:r>
      </w:hyperlink>
      <w:r>
        <w:t xml:space="preserve"> para unipropiedades.</w:t>
      </w:r>
    </w:p>
    <w:p w14:paraId="1D32DAC5" w14:textId="77777777" w:rsidR="009373E3" w:rsidRDefault="009373E3" w:rsidP="009373E3">
      <w:pPr>
        <w:jc w:val="both"/>
      </w:pPr>
    </w:p>
    <w:p w14:paraId="0206E1F9" w14:textId="6552BDAB" w:rsidR="002D1C96" w:rsidRDefault="002D1C96" w:rsidP="009373E3">
      <w:pPr>
        <w:pStyle w:val="Ttulo3"/>
      </w:pPr>
      <w:bookmarkStart w:id="255" w:name="_Toc532564560"/>
      <w:r>
        <w:t>Método de comparación</w:t>
      </w:r>
      <w:bookmarkEnd w:id="255"/>
    </w:p>
    <w:p w14:paraId="582A804D" w14:textId="6D51A761" w:rsidR="002D1C96" w:rsidRDefault="002D1C96" w:rsidP="009373E3">
      <w:pPr>
        <w:jc w:val="both"/>
      </w:pPr>
      <w:r>
        <w:t xml:space="preserve">Cuando en un Área de Intervención Valorativa no se cuente con muestras inmobiliarias, para establecer el valor por m2 de terreno podrá </w:t>
      </w:r>
      <w:r w:rsidR="009373E3">
        <w:t>utilizar muestras</w:t>
      </w:r>
      <w:r>
        <w:t xml:space="preserve"> encontradas en otras Área</w:t>
      </w:r>
      <w:r w:rsidR="009A1B9A">
        <w:t>s</w:t>
      </w:r>
      <w:r w:rsidR="00371616">
        <w:t xml:space="preserve"> de Intervención Valorativas </w:t>
      </w:r>
      <w:r>
        <w:t>y se homogenizará aplicando los factores de corrección masivos y puntuales establecidos en la presente norma</w:t>
      </w:r>
      <w:r w:rsidR="009A1B9A">
        <w:t>.</w:t>
      </w:r>
    </w:p>
    <w:p w14:paraId="564737B3" w14:textId="77777777" w:rsidR="009A1B9A" w:rsidRDefault="009A1B9A" w:rsidP="002D1C96"/>
    <w:p w14:paraId="17F8D382" w14:textId="1AD190EE" w:rsidR="009A1B9A" w:rsidRPr="002D1C96" w:rsidRDefault="009A1B9A" w:rsidP="002D1C96">
      <w:r>
        <w:t>En el sistema observatorio inmobiliario estas muestras se las ubicará en la calle y en observaciones se debe indicar de donde se trae la muestra.</w:t>
      </w:r>
    </w:p>
    <w:p w14:paraId="0E1BABA9" w14:textId="77777777" w:rsidR="002D1C96" w:rsidRPr="002D1C96" w:rsidRDefault="002D1C96" w:rsidP="002D1C96"/>
    <w:p w14:paraId="57CCB0D0" w14:textId="77777777" w:rsidR="00973716" w:rsidRPr="00973716" w:rsidRDefault="00973716" w:rsidP="009A34B6"/>
    <w:p w14:paraId="152E2240" w14:textId="3A860440" w:rsidR="00973716" w:rsidRDefault="00F061DC" w:rsidP="009A34B6">
      <w:pPr>
        <w:pStyle w:val="Ttulo3"/>
      </w:pPr>
      <w:bookmarkStart w:id="256" w:name="_Toc520723932"/>
      <w:bookmarkStart w:id="257" w:name="_Toc532564561"/>
      <w:r w:rsidRPr="00F061DC">
        <w:t xml:space="preserve">Componentes valorativos de la tierra </w:t>
      </w:r>
      <w:r w:rsidR="00917BAC" w:rsidRPr="009A1B9A">
        <w:t>entre</w:t>
      </w:r>
      <w:r w:rsidRPr="00F061DC">
        <w:t xml:space="preserve"> </w:t>
      </w:r>
      <w:bookmarkEnd w:id="256"/>
      <w:r w:rsidR="009373E3" w:rsidRPr="00F061DC">
        <w:t>Á</w:t>
      </w:r>
      <w:r w:rsidR="009373E3">
        <w:t>reas</w:t>
      </w:r>
      <w:r w:rsidR="009A1B9A">
        <w:t xml:space="preserve"> de Intervención Valorativas</w:t>
      </w:r>
      <w:bookmarkEnd w:id="257"/>
    </w:p>
    <w:p w14:paraId="25E4A5A0" w14:textId="64484D64" w:rsidR="00F061DC" w:rsidRDefault="00F061DC" w:rsidP="009373E3">
      <w:pPr>
        <w:jc w:val="both"/>
      </w:pPr>
      <w:r w:rsidRPr="00494CF7">
        <w:t xml:space="preserve">Para determinar el valor </w:t>
      </w:r>
      <w:r>
        <w:t xml:space="preserve">de suelo </w:t>
      </w:r>
      <w:r w:rsidRPr="00494CF7">
        <w:t xml:space="preserve">de un </w:t>
      </w:r>
      <w:r w:rsidR="009A1B9A">
        <w:t xml:space="preserve">Área de Intervención </w:t>
      </w:r>
      <w:r w:rsidR="009373E3">
        <w:t xml:space="preserve">Valorativa </w:t>
      </w:r>
      <w:r w:rsidR="009373E3" w:rsidRPr="00494CF7">
        <w:t>que</w:t>
      </w:r>
      <w:r w:rsidRPr="00494CF7">
        <w:t xml:space="preserve"> no presenta determinados servicios e infraestr</w:t>
      </w:r>
      <w:r w:rsidR="009A1B9A">
        <w:t>uctura, en comparación con otro AIVA</w:t>
      </w:r>
      <w:r w:rsidR="00917BAC">
        <w:t xml:space="preserve"> </w:t>
      </w:r>
      <w:r w:rsidRPr="00494CF7">
        <w:t>de características homogéneas en cuanto a zonificación, uso y potencialidad, se corregirá el valor en función de la calificación comparativa porcentual de los componentes de valor de la tierra, establecidos en el siguiente cuadro:</w:t>
      </w:r>
    </w:p>
    <w:p w14:paraId="4FB2C3B1" w14:textId="77777777" w:rsidR="00F061DC" w:rsidRDefault="00F061DC" w:rsidP="009A34B6">
      <w:pPr>
        <w:ind w:firstLine="0"/>
        <w:jc w:val="center"/>
      </w:pPr>
      <w:r w:rsidRPr="005B27B4">
        <w:rPr>
          <w:noProof/>
          <w:sz w:val="20"/>
          <w:lang w:eastAsia="es-EC"/>
        </w:rPr>
        <w:drawing>
          <wp:inline distT="0" distB="0" distL="0" distR="0" wp14:anchorId="183CC0D4" wp14:editId="0B76A1D8">
            <wp:extent cx="3235404" cy="3960000"/>
            <wp:effectExtent l="19050" t="19050" r="22225" b="2159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_componentes_valorativos_AIVA.jpg"/>
                    <pic:cNvPicPr/>
                  </pic:nvPicPr>
                  <pic:blipFill>
                    <a:blip r:embed="rId9">
                      <a:extLst>
                        <a:ext uri="{28A0092B-C50C-407E-A947-70E740481C1C}">
                          <a14:useLocalDpi xmlns:a14="http://schemas.microsoft.com/office/drawing/2010/main" val="0"/>
                        </a:ext>
                      </a:extLst>
                    </a:blip>
                    <a:stretch>
                      <a:fillRect/>
                    </a:stretch>
                  </pic:blipFill>
                  <pic:spPr>
                    <a:xfrm>
                      <a:off x="0" y="0"/>
                      <a:ext cx="3235404" cy="3960000"/>
                    </a:xfrm>
                    <a:prstGeom prst="rect">
                      <a:avLst/>
                    </a:prstGeom>
                    <a:ln>
                      <a:solidFill>
                        <a:schemeClr val="tx1"/>
                      </a:solidFill>
                    </a:ln>
                  </pic:spPr>
                </pic:pic>
              </a:graphicData>
            </a:graphic>
          </wp:inline>
        </w:drawing>
      </w:r>
    </w:p>
    <w:p w14:paraId="180A2B9B" w14:textId="54B07BF3" w:rsidR="00266926" w:rsidRDefault="009373E3" w:rsidP="00266926">
      <w:pPr>
        <w:pStyle w:val="Descripcin"/>
      </w:pPr>
      <w:bookmarkStart w:id="258" w:name="_Toc532545808"/>
      <w:r w:rsidRPr="009373E3">
        <w:rPr>
          <w:b/>
        </w:rPr>
        <w:t xml:space="preserve">Tabla </w:t>
      </w:r>
      <w:r w:rsidRPr="009373E3">
        <w:rPr>
          <w:b/>
        </w:rPr>
        <w:fldChar w:fldCharType="begin"/>
      </w:r>
      <w:r w:rsidRPr="009373E3">
        <w:rPr>
          <w:b/>
        </w:rPr>
        <w:instrText xml:space="preserve"> SEQ Tabla \* ARABIC </w:instrText>
      </w:r>
      <w:r w:rsidRPr="009373E3">
        <w:rPr>
          <w:b/>
        </w:rPr>
        <w:fldChar w:fldCharType="separate"/>
      </w:r>
      <w:r w:rsidR="002A719D">
        <w:rPr>
          <w:b/>
          <w:noProof/>
        </w:rPr>
        <w:t>14</w:t>
      </w:r>
      <w:r w:rsidRPr="009373E3">
        <w:rPr>
          <w:b/>
        </w:rPr>
        <w:fldChar w:fldCharType="end"/>
      </w:r>
      <w:r>
        <w:rPr>
          <w:b/>
        </w:rPr>
        <w:t xml:space="preserve"> </w:t>
      </w:r>
      <w:r w:rsidR="00266926" w:rsidRPr="00266926">
        <w:t>Tabla de componentes valorativos de la tierra urbana</w:t>
      </w:r>
      <w:bookmarkEnd w:id="258"/>
    </w:p>
    <w:p w14:paraId="593785AA" w14:textId="77777777" w:rsidR="009F236A" w:rsidRPr="009F236A" w:rsidRDefault="009F236A" w:rsidP="009F236A"/>
    <w:p w14:paraId="420FB8FA" w14:textId="1EFEBA0C" w:rsidR="00F061DC" w:rsidRDefault="00F061DC" w:rsidP="009373E3">
      <w:pPr>
        <w:jc w:val="both"/>
      </w:pPr>
      <w:r w:rsidRPr="003E7CEE">
        <w:t xml:space="preserve">Para efectos de considerar los porcentajes en servicios de alcantarillado, </w:t>
      </w:r>
      <w:r w:rsidR="00D14BF4">
        <w:t>energía eléctrica</w:t>
      </w:r>
      <w:r w:rsidRPr="003E7CEE">
        <w:t xml:space="preserve"> y agua potable, se tom</w:t>
      </w:r>
      <w:r w:rsidR="002E1B01">
        <w:t>ará en cuenta que, al menos el 6</w:t>
      </w:r>
      <w:r w:rsidRPr="003E7CEE">
        <w:t>0% del sector en estudio cuente con los servicios especificados.</w:t>
      </w:r>
    </w:p>
    <w:p w14:paraId="70383013" w14:textId="155B2591" w:rsidR="00F061DC" w:rsidRDefault="00F061DC" w:rsidP="009373E3">
      <w:pPr>
        <w:jc w:val="both"/>
      </w:pPr>
      <w:r w:rsidRPr="009A1B9A">
        <w:t>En el caso de que el sector en estudio posea varios tipos de calzadas, podrá realizarse el respectivo promedio entre los valores detallados en el cuadro</w:t>
      </w:r>
      <w:r w:rsidR="009A1B9A" w:rsidRPr="009A1B9A">
        <w:t xml:space="preserve"> o considerar el más representativo </w:t>
      </w:r>
      <w:r w:rsidRPr="009A1B9A">
        <w:t>y en las observaciones colocar cuales son los tipos y porcentajes sobre los cuales se llegó a determinar este promedio.</w:t>
      </w:r>
    </w:p>
    <w:p w14:paraId="36994044" w14:textId="5863E285" w:rsidR="00F061DC" w:rsidRPr="00A71891" w:rsidRDefault="00F061DC" w:rsidP="009373E3">
      <w:pPr>
        <w:jc w:val="both"/>
      </w:pPr>
      <w:r w:rsidRPr="00A71891">
        <w:t xml:space="preserve">Un ejemplo de aplicación de estos componentes consta en el </w:t>
      </w:r>
      <w:hyperlink w:anchor="anexo_19" w:history="1">
        <w:r w:rsidRPr="00AF4C5B">
          <w:rPr>
            <w:rStyle w:val="Hipervnculo"/>
          </w:rPr>
          <w:t xml:space="preserve">Anexo </w:t>
        </w:r>
        <w:r w:rsidR="00874A0D" w:rsidRPr="00AF4C5B">
          <w:rPr>
            <w:rStyle w:val="Hipervnculo"/>
          </w:rPr>
          <w:t>1</w:t>
        </w:r>
        <w:r w:rsidRPr="00AF4C5B">
          <w:rPr>
            <w:rStyle w:val="Hipervnculo"/>
          </w:rPr>
          <w:t>9</w:t>
        </w:r>
      </w:hyperlink>
      <w:r w:rsidRPr="00C45D1E">
        <w:t>.</w:t>
      </w:r>
    </w:p>
    <w:p w14:paraId="304331D1" w14:textId="77777777" w:rsidR="00F061DC" w:rsidRPr="00F061DC" w:rsidRDefault="00F061DC" w:rsidP="009A34B6">
      <w:pPr>
        <w:ind w:firstLine="0"/>
        <w:jc w:val="center"/>
      </w:pPr>
    </w:p>
    <w:p w14:paraId="1CDAF2D9" w14:textId="77777777" w:rsidR="004159C7" w:rsidRDefault="004159C7" w:rsidP="009A34B6">
      <w:pPr>
        <w:pStyle w:val="Ttulo3"/>
      </w:pPr>
      <w:bookmarkStart w:id="259" w:name="_Toc520723933"/>
      <w:bookmarkStart w:id="260" w:name="_Toc532564562"/>
      <w:r w:rsidRPr="004159C7">
        <w:t>Obtención de</w:t>
      </w:r>
      <w:r w:rsidR="00243511">
        <w:t xml:space="preserve"> </w:t>
      </w:r>
      <w:r w:rsidRPr="004159C7">
        <w:t>l</w:t>
      </w:r>
      <w:r w:rsidR="00243511">
        <w:t>os</w:t>
      </w:r>
      <w:r w:rsidRPr="004159C7">
        <w:t xml:space="preserve"> valor</w:t>
      </w:r>
      <w:r w:rsidR="00243511">
        <w:t>es</w:t>
      </w:r>
      <w:r w:rsidRPr="004159C7">
        <w:t xml:space="preserve"> del AIVA</w:t>
      </w:r>
      <w:bookmarkEnd w:id="259"/>
      <w:bookmarkEnd w:id="260"/>
    </w:p>
    <w:p w14:paraId="16A33318" w14:textId="529FA7AB" w:rsidR="004159C7" w:rsidRPr="003A63EB" w:rsidRDefault="004159C7" w:rsidP="009373E3">
      <w:pPr>
        <w:jc w:val="both"/>
      </w:pPr>
      <w:r w:rsidRPr="00091980">
        <w:t xml:space="preserve">Con los diferentes datos obtenidos a través de los procedimientos </w:t>
      </w:r>
      <w:r>
        <w:t xml:space="preserve">antes </w:t>
      </w:r>
      <w:r w:rsidRPr="00091980">
        <w:t>descritos</w:t>
      </w:r>
      <w:r>
        <w:t xml:space="preserve"> en la </w:t>
      </w:r>
      <w:hyperlink w:anchor="norma_19" w:history="1">
        <w:r w:rsidR="00970FB8" w:rsidRPr="001C7368">
          <w:rPr>
            <w:rStyle w:val="Hipervnculo"/>
          </w:rPr>
          <w:t>N</w:t>
        </w:r>
        <w:r w:rsidR="00074DF9" w:rsidRPr="001C7368">
          <w:rPr>
            <w:rStyle w:val="Hipervnculo"/>
          </w:rPr>
          <w:t>orma 19</w:t>
        </w:r>
      </w:hyperlink>
      <w:r w:rsidRPr="00091980">
        <w:t>, se depurará la información</w:t>
      </w:r>
      <w:r>
        <w:t xml:space="preserve"> recabada</w:t>
      </w:r>
      <w:r w:rsidRPr="00091980">
        <w:t xml:space="preserve">, con el fin de equiparar y corregir las posibles diferencias de valor que puedan encontrarse, </w:t>
      </w:r>
      <w:r w:rsidRPr="003A63EB">
        <w:t xml:space="preserve">excluyendo aquellos datos que causen distorsión, es decir, se eliminan los datos sub valorados y sobre valorados, quedando los datos de tendencia central.  </w:t>
      </w:r>
    </w:p>
    <w:p w14:paraId="0DEBE568" w14:textId="229021EF" w:rsidR="004159C7" w:rsidRDefault="004159C7" w:rsidP="009373E3">
      <w:pPr>
        <w:jc w:val="both"/>
      </w:pPr>
      <w:r w:rsidRPr="003A63EB">
        <w:t xml:space="preserve">Para obtener el valor final, se realizará el </w:t>
      </w:r>
      <w:r w:rsidR="009373E3" w:rsidRPr="009373E3">
        <w:t>promedio</w:t>
      </w:r>
      <w:r w:rsidRPr="003A63EB">
        <w:rPr>
          <w:color w:val="FF0000"/>
        </w:rPr>
        <w:t xml:space="preserve"> </w:t>
      </w:r>
      <w:r w:rsidRPr="003A63EB">
        <w:t xml:space="preserve">de los referentes obtenidos en la etapa de la investigación, </w:t>
      </w:r>
      <w:r w:rsidR="00C45D1E">
        <w:t xml:space="preserve">cuyos valores para promediarse deberán estar en la misma clase de tierra o en el </w:t>
      </w:r>
      <w:r w:rsidRPr="003A63EB">
        <w:t>valor</w:t>
      </w:r>
      <w:r w:rsidR="00C45D1E">
        <w:t xml:space="preserve"> de clase especial</w:t>
      </w:r>
      <w:r w:rsidRPr="003A63EB">
        <w:t>. La ficha de resumen de ventas se encuentra en el</w:t>
      </w:r>
      <w:r>
        <w:t xml:space="preserve"> </w:t>
      </w:r>
      <w:hyperlink w:anchor="anexo_11" w:history="1">
        <w:r w:rsidRPr="00AF4C5B">
          <w:rPr>
            <w:rStyle w:val="Hipervnculo"/>
          </w:rPr>
          <w:t>Anexo 11</w:t>
        </w:r>
      </w:hyperlink>
      <w:r>
        <w:t>.</w:t>
      </w:r>
    </w:p>
    <w:p w14:paraId="2DCC7769" w14:textId="77777777" w:rsidR="004159C7" w:rsidRPr="004159C7" w:rsidRDefault="004159C7" w:rsidP="009A34B6"/>
    <w:p w14:paraId="180DCC91" w14:textId="77777777" w:rsidR="00E26F0D" w:rsidRDefault="00E26F0D" w:rsidP="009A34B6">
      <w:pPr>
        <w:pStyle w:val="Ttulo3"/>
      </w:pPr>
      <w:bookmarkStart w:id="261" w:name="_Toc520723934"/>
      <w:bookmarkStart w:id="262" w:name="_Toc532564563"/>
      <w:r w:rsidRPr="00E26F0D">
        <w:t>Valor</w:t>
      </w:r>
      <w:r>
        <w:t>es</w:t>
      </w:r>
      <w:r w:rsidRPr="00E26F0D">
        <w:t xml:space="preserve"> del suelo o terreno</w:t>
      </w:r>
      <w:r>
        <w:t xml:space="preserve"> rurales</w:t>
      </w:r>
      <w:bookmarkEnd w:id="261"/>
      <w:bookmarkEnd w:id="262"/>
    </w:p>
    <w:p w14:paraId="646D8CD9" w14:textId="3F475083" w:rsidR="00E26F0D" w:rsidRDefault="00E26F0D" w:rsidP="009373E3">
      <w:pPr>
        <w:jc w:val="both"/>
      </w:pPr>
      <w:r w:rsidRPr="00E26F0D">
        <w:t xml:space="preserve">En cada polígono </w:t>
      </w:r>
      <w:r>
        <w:t xml:space="preserve">valorativo </w:t>
      </w:r>
      <w:r w:rsidRPr="00E26F0D">
        <w:t>se establecerá</w:t>
      </w:r>
      <w:r>
        <w:t xml:space="preserve"> valores base</w:t>
      </w:r>
      <w:r w:rsidRPr="00E26F0D">
        <w:t xml:space="preserve"> del m</w:t>
      </w:r>
      <w:r>
        <w:t>etro cuadrado</w:t>
      </w:r>
      <w:r w:rsidRPr="00E26F0D">
        <w:t xml:space="preserve"> del suelo rural, </w:t>
      </w:r>
      <w:r w:rsidR="002E1B01">
        <w:t>según su clase agroló</w:t>
      </w:r>
      <w:r>
        <w:t>gica de suelo y á</w:t>
      </w:r>
      <w:r w:rsidRPr="00E26F0D">
        <w:t>rea especial.</w:t>
      </w:r>
    </w:p>
    <w:p w14:paraId="59C1472F" w14:textId="77777777" w:rsidR="00E26F0D" w:rsidRPr="00E26F0D" w:rsidRDefault="00E26F0D" w:rsidP="009A34B6"/>
    <w:p w14:paraId="66D4B48F" w14:textId="60A12E3F" w:rsidR="00F061DC" w:rsidRDefault="00E26F0D" w:rsidP="009373E3">
      <w:pPr>
        <w:pStyle w:val="Ttulo3"/>
        <w:numPr>
          <w:ilvl w:val="2"/>
          <w:numId w:val="25"/>
        </w:numPr>
        <w:tabs>
          <w:tab w:val="clear" w:pos="5247"/>
        </w:tabs>
        <w:jc w:val="both"/>
      </w:pPr>
      <w:bookmarkStart w:id="263" w:name="_Toc520723935"/>
      <w:bookmarkStart w:id="264" w:name="_Toc532564564"/>
      <w:r>
        <w:t>C</w:t>
      </w:r>
      <w:r w:rsidR="002E1B01">
        <w:t>lase agroló</w:t>
      </w:r>
      <w:r w:rsidRPr="00E26F0D">
        <w:t>gica predominante</w:t>
      </w:r>
      <w:bookmarkEnd w:id="263"/>
      <w:bookmarkEnd w:id="264"/>
    </w:p>
    <w:p w14:paraId="091FADAA" w14:textId="3DE6C554" w:rsidR="00E26F0D" w:rsidRDefault="00E26F0D" w:rsidP="009373E3">
      <w:pPr>
        <w:jc w:val="both"/>
      </w:pPr>
      <w:r>
        <w:t xml:space="preserve">Es la </w:t>
      </w:r>
      <w:r w:rsidRPr="00E26F0D">
        <w:t xml:space="preserve">clase </w:t>
      </w:r>
      <w:r>
        <w:t xml:space="preserve">de suelo </w:t>
      </w:r>
      <w:r w:rsidRPr="00E26F0D">
        <w:t xml:space="preserve">que gráficamente ocupa la mayor </w:t>
      </w:r>
      <w:r>
        <w:t>área</w:t>
      </w:r>
      <w:r w:rsidR="002E1B01">
        <w:t xml:space="preserve"> dentro del Área de Intervención Valorativa</w:t>
      </w:r>
      <w:r>
        <w:t xml:space="preserve"> analizada</w:t>
      </w:r>
      <w:r w:rsidR="003A4C7A">
        <w:t>.</w:t>
      </w:r>
    </w:p>
    <w:p w14:paraId="4A27B011" w14:textId="77777777" w:rsidR="00175DE0" w:rsidRDefault="00175DE0" w:rsidP="009373E3">
      <w:pPr>
        <w:jc w:val="both"/>
      </w:pPr>
    </w:p>
    <w:p w14:paraId="5CA4E1BD" w14:textId="12E3D9D0" w:rsidR="003A4C7A" w:rsidRDefault="003A4C7A" w:rsidP="009373E3">
      <w:pPr>
        <w:jc w:val="both"/>
      </w:pPr>
      <w:r w:rsidRPr="00175DE0">
        <w:t>Cuando se desea cargar en el sistema catastral la información de clases de tierra, se deberá regir al mapa de clasificación vigente, solo en el caso que el predio no esté graficado</w:t>
      </w:r>
      <w:r w:rsidR="00B2237F" w:rsidRPr="00175DE0">
        <w:t xml:space="preserve">, </w:t>
      </w:r>
      <w:r w:rsidRPr="00175DE0">
        <w:t>s</w:t>
      </w:r>
      <w:r w:rsidR="00B2237F" w:rsidRPr="00175DE0">
        <w:t>e podrá ingresar la clase agroló</w:t>
      </w:r>
      <w:r w:rsidRPr="00175DE0">
        <w:t>gica predomínate para la valoración de dicho predio.</w:t>
      </w:r>
    </w:p>
    <w:p w14:paraId="1F5612D3" w14:textId="77777777" w:rsidR="00260229" w:rsidRPr="00E26F0D" w:rsidRDefault="00260229" w:rsidP="009A34B6"/>
    <w:p w14:paraId="441CE7BE" w14:textId="1154BF92" w:rsidR="00E26F0D" w:rsidRDefault="00E26F0D" w:rsidP="009373E3">
      <w:pPr>
        <w:pStyle w:val="Ttulo3"/>
        <w:numPr>
          <w:ilvl w:val="2"/>
          <w:numId w:val="25"/>
        </w:numPr>
        <w:tabs>
          <w:tab w:val="clear" w:pos="5247"/>
        </w:tabs>
      </w:pPr>
      <w:bookmarkStart w:id="265" w:name="_Toc520723936"/>
      <w:bookmarkStart w:id="266" w:name="_Toc532564565"/>
      <w:r w:rsidRPr="00E26F0D">
        <w:t xml:space="preserve">Valor </w:t>
      </w:r>
      <w:r>
        <w:t xml:space="preserve">de las </w:t>
      </w:r>
      <w:r w:rsidR="00B2237F">
        <w:t>clases agroló</w:t>
      </w:r>
      <w:r w:rsidRPr="00E26F0D">
        <w:t xml:space="preserve">gicas </w:t>
      </w:r>
      <w:r>
        <w:t>de suelo</w:t>
      </w:r>
      <w:bookmarkEnd w:id="265"/>
      <w:bookmarkEnd w:id="266"/>
    </w:p>
    <w:p w14:paraId="23F33B9E" w14:textId="77777777" w:rsidR="00E26F0D" w:rsidRDefault="00E26F0D" w:rsidP="009373E3">
      <w:pPr>
        <w:jc w:val="both"/>
      </w:pPr>
      <w:r w:rsidRPr="00E26F0D">
        <w:t xml:space="preserve">Se calcularán </w:t>
      </w:r>
      <w:r>
        <w:t>realizando una regla de tres entre el</w:t>
      </w:r>
      <w:r w:rsidRPr="00E26F0D">
        <w:t xml:space="preserve"> valor de la clase de </w:t>
      </w:r>
      <w:r>
        <w:t>suelo</w:t>
      </w:r>
      <w:r w:rsidRPr="00E26F0D">
        <w:t xml:space="preserve"> investigada y los coeficientes </w:t>
      </w:r>
      <w:r>
        <w:t xml:space="preserve">de cada una de las clases de suelo y el área especial, los que se </w:t>
      </w:r>
      <w:r w:rsidRPr="00E26F0D">
        <w:t>establec</w:t>
      </w:r>
      <w:r>
        <w:t xml:space="preserve">en </w:t>
      </w:r>
      <w:r w:rsidR="00F143F4">
        <w:t>a continuación</w:t>
      </w:r>
      <w:r w:rsidR="00434700">
        <w:t>:</w:t>
      </w:r>
    </w:p>
    <w:p w14:paraId="4542DCD6" w14:textId="77777777" w:rsidR="00F75AC3" w:rsidRDefault="00F75AC3" w:rsidP="009373E3">
      <w:pPr>
        <w:jc w:val="both"/>
      </w:pPr>
    </w:p>
    <w:tbl>
      <w:tblPr>
        <w:tblStyle w:val="Tabladecuadrcula6concolores-nfasis31"/>
        <w:tblW w:w="0" w:type="auto"/>
        <w:jc w:val="center"/>
        <w:tblLook w:val="04A0" w:firstRow="1" w:lastRow="0" w:firstColumn="1" w:lastColumn="0" w:noHBand="0" w:noVBand="1"/>
      </w:tblPr>
      <w:tblGrid>
        <w:gridCol w:w="4243"/>
        <w:gridCol w:w="4252"/>
      </w:tblGrid>
      <w:tr w:rsidR="00266926" w:rsidRPr="00266926" w14:paraId="0877B2D6" w14:textId="77777777" w:rsidTr="0026692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5" w:type="dxa"/>
            <w:gridSpan w:val="2"/>
          </w:tcPr>
          <w:p w14:paraId="311EDFAD" w14:textId="77777777" w:rsidR="00266926" w:rsidRPr="00266926" w:rsidRDefault="00266926" w:rsidP="00E027B8">
            <w:pPr>
              <w:ind w:firstLine="0"/>
              <w:jc w:val="center"/>
              <w:rPr>
                <w:color w:val="auto"/>
                <w:sz w:val="20"/>
              </w:rPr>
            </w:pPr>
            <w:r>
              <w:rPr>
                <w:color w:val="auto"/>
                <w:sz w:val="20"/>
              </w:rPr>
              <w:t>TABLA PARA DETERMINAR EL VALOR DE LAS CLASES AGROLÓ</w:t>
            </w:r>
            <w:r w:rsidRPr="00266926">
              <w:rPr>
                <w:color w:val="auto"/>
                <w:sz w:val="20"/>
              </w:rPr>
              <w:t>GICAS DE SUELO</w:t>
            </w:r>
          </w:p>
        </w:tc>
      </w:tr>
      <w:tr w:rsidR="00F143F4" w:rsidRPr="004A44C5" w14:paraId="243A1E32" w14:textId="77777777" w:rsidTr="007229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73147E0D" w14:textId="77777777" w:rsidR="00F143F4" w:rsidRPr="00434700" w:rsidRDefault="00F143F4" w:rsidP="009A34B6">
            <w:pPr>
              <w:ind w:firstLine="0"/>
              <w:jc w:val="center"/>
              <w:rPr>
                <w:color w:val="auto"/>
                <w:sz w:val="20"/>
              </w:rPr>
            </w:pPr>
            <w:r w:rsidRPr="00434700">
              <w:rPr>
                <w:color w:val="auto"/>
                <w:sz w:val="20"/>
              </w:rPr>
              <w:t>CLASE DE SUELO</w:t>
            </w:r>
          </w:p>
        </w:tc>
        <w:tc>
          <w:tcPr>
            <w:tcW w:w="4323" w:type="dxa"/>
          </w:tcPr>
          <w:p w14:paraId="7434AF68" w14:textId="77777777" w:rsidR="00F143F4" w:rsidRPr="00266926" w:rsidRDefault="00F143F4" w:rsidP="009A34B6">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266926">
              <w:rPr>
                <w:b/>
                <w:color w:val="auto"/>
                <w:sz w:val="20"/>
              </w:rPr>
              <w:t>COEFICIENTE</w:t>
            </w:r>
          </w:p>
        </w:tc>
      </w:tr>
      <w:tr w:rsidR="00F143F4" w:rsidRPr="004A44C5" w14:paraId="26623537" w14:textId="77777777" w:rsidTr="0072295A">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64A52FEA" w14:textId="77777777" w:rsidR="00F143F4" w:rsidRPr="00434700" w:rsidRDefault="00434700" w:rsidP="00E027B8">
            <w:pPr>
              <w:ind w:firstLine="0"/>
              <w:jc w:val="center"/>
              <w:rPr>
                <w:color w:val="auto"/>
                <w:sz w:val="20"/>
              </w:rPr>
            </w:pPr>
            <w:r w:rsidRPr="00434700">
              <w:rPr>
                <w:color w:val="auto"/>
                <w:sz w:val="20"/>
              </w:rPr>
              <w:t>PRIMERA</w:t>
            </w:r>
          </w:p>
        </w:tc>
        <w:tc>
          <w:tcPr>
            <w:tcW w:w="4323" w:type="dxa"/>
          </w:tcPr>
          <w:p w14:paraId="302C165A" w14:textId="77777777" w:rsidR="00F143F4" w:rsidRPr="00434700" w:rsidRDefault="00434700"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434700">
              <w:rPr>
                <w:color w:val="auto"/>
                <w:sz w:val="20"/>
              </w:rPr>
              <w:t>1</w:t>
            </w:r>
            <w:r>
              <w:rPr>
                <w:color w:val="auto"/>
                <w:sz w:val="20"/>
              </w:rPr>
              <w:t>.000</w:t>
            </w:r>
          </w:p>
        </w:tc>
      </w:tr>
      <w:tr w:rsidR="00F143F4" w:rsidRPr="004A44C5" w14:paraId="1E73F586" w14:textId="77777777" w:rsidTr="007229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20A05380" w14:textId="77777777" w:rsidR="00F143F4" w:rsidRPr="00434700" w:rsidRDefault="00434700" w:rsidP="009A34B6">
            <w:pPr>
              <w:ind w:firstLine="0"/>
              <w:jc w:val="center"/>
              <w:rPr>
                <w:color w:val="auto"/>
                <w:sz w:val="20"/>
              </w:rPr>
            </w:pPr>
            <w:r w:rsidRPr="00434700">
              <w:rPr>
                <w:color w:val="auto"/>
                <w:sz w:val="20"/>
              </w:rPr>
              <w:t>SEGUNDA</w:t>
            </w:r>
          </w:p>
        </w:tc>
        <w:tc>
          <w:tcPr>
            <w:tcW w:w="4323" w:type="dxa"/>
          </w:tcPr>
          <w:p w14:paraId="41B02B25" w14:textId="77777777" w:rsidR="00F143F4" w:rsidRPr="00434700" w:rsidRDefault="00434700"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434700">
              <w:rPr>
                <w:color w:val="auto"/>
                <w:sz w:val="20"/>
              </w:rPr>
              <w:t>0.61</w:t>
            </w:r>
            <w:r>
              <w:rPr>
                <w:color w:val="auto"/>
                <w:sz w:val="20"/>
              </w:rPr>
              <w:t>0</w:t>
            </w:r>
          </w:p>
        </w:tc>
      </w:tr>
      <w:tr w:rsidR="00F143F4" w:rsidRPr="004A44C5" w14:paraId="6F67D90F" w14:textId="77777777" w:rsidTr="0072295A">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619EC94E" w14:textId="77777777" w:rsidR="00F143F4" w:rsidRPr="00434700" w:rsidRDefault="00434700" w:rsidP="009A34B6">
            <w:pPr>
              <w:ind w:firstLine="0"/>
              <w:jc w:val="center"/>
              <w:rPr>
                <w:color w:val="auto"/>
                <w:sz w:val="20"/>
              </w:rPr>
            </w:pPr>
            <w:r w:rsidRPr="00434700">
              <w:rPr>
                <w:color w:val="auto"/>
                <w:sz w:val="20"/>
              </w:rPr>
              <w:t>TERCERA</w:t>
            </w:r>
          </w:p>
        </w:tc>
        <w:tc>
          <w:tcPr>
            <w:tcW w:w="4323" w:type="dxa"/>
          </w:tcPr>
          <w:p w14:paraId="239D94F2" w14:textId="77777777" w:rsidR="00F143F4" w:rsidRPr="00434700" w:rsidRDefault="00434700"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434700">
              <w:rPr>
                <w:color w:val="auto"/>
                <w:sz w:val="20"/>
              </w:rPr>
              <w:t>0.51</w:t>
            </w:r>
            <w:r>
              <w:rPr>
                <w:color w:val="auto"/>
                <w:sz w:val="20"/>
              </w:rPr>
              <w:t>0</w:t>
            </w:r>
          </w:p>
        </w:tc>
      </w:tr>
      <w:tr w:rsidR="00F75AC3" w:rsidRPr="00266926" w14:paraId="4B17D4AA" w14:textId="77777777" w:rsidTr="007E7F8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7DFF09C9" w14:textId="77777777" w:rsidR="00F75AC3" w:rsidRPr="00434700" w:rsidRDefault="00F75AC3" w:rsidP="007E7F8A">
            <w:pPr>
              <w:ind w:firstLine="0"/>
              <w:jc w:val="center"/>
              <w:rPr>
                <w:color w:val="auto"/>
                <w:sz w:val="20"/>
              </w:rPr>
            </w:pPr>
            <w:r w:rsidRPr="00434700">
              <w:rPr>
                <w:color w:val="auto"/>
                <w:sz w:val="20"/>
              </w:rPr>
              <w:t>CLASE DE SUELO</w:t>
            </w:r>
          </w:p>
        </w:tc>
        <w:tc>
          <w:tcPr>
            <w:tcW w:w="4323" w:type="dxa"/>
          </w:tcPr>
          <w:p w14:paraId="3C274F3E" w14:textId="77777777" w:rsidR="00F75AC3" w:rsidRPr="00266926" w:rsidRDefault="00F75AC3" w:rsidP="007E7F8A">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266926">
              <w:rPr>
                <w:b/>
                <w:color w:val="auto"/>
                <w:sz w:val="20"/>
              </w:rPr>
              <w:t>COEFICIENTE</w:t>
            </w:r>
          </w:p>
        </w:tc>
      </w:tr>
      <w:tr w:rsidR="00F143F4" w:rsidRPr="004A44C5" w14:paraId="54D0D131" w14:textId="77777777" w:rsidTr="0072295A">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6C46611C" w14:textId="77777777" w:rsidR="00F143F4" w:rsidRPr="00434700" w:rsidRDefault="00434700" w:rsidP="009A34B6">
            <w:pPr>
              <w:ind w:firstLine="0"/>
              <w:jc w:val="center"/>
              <w:rPr>
                <w:color w:val="auto"/>
                <w:sz w:val="18"/>
              </w:rPr>
            </w:pPr>
            <w:r w:rsidRPr="00434700">
              <w:rPr>
                <w:color w:val="auto"/>
                <w:sz w:val="18"/>
              </w:rPr>
              <w:t>CUARTA</w:t>
            </w:r>
          </w:p>
        </w:tc>
        <w:tc>
          <w:tcPr>
            <w:tcW w:w="4323" w:type="dxa"/>
          </w:tcPr>
          <w:p w14:paraId="630869D4" w14:textId="77777777" w:rsidR="00F143F4" w:rsidRPr="00434700" w:rsidRDefault="00434700"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434700">
              <w:rPr>
                <w:color w:val="auto"/>
                <w:sz w:val="20"/>
              </w:rPr>
              <w:t>0.42</w:t>
            </w:r>
            <w:r>
              <w:rPr>
                <w:color w:val="auto"/>
                <w:sz w:val="20"/>
              </w:rPr>
              <w:t>0</w:t>
            </w:r>
          </w:p>
        </w:tc>
      </w:tr>
      <w:tr w:rsidR="00434700" w:rsidRPr="004A44C5" w14:paraId="13D4EAF9" w14:textId="77777777" w:rsidTr="007229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69F62335" w14:textId="77777777" w:rsidR="00434700" w:rsidRPr="00434700" w:rsidRDefault="00434700" w:rsidP="009A34B6">
            <w:pPr>
              <w:ind w:firstLine="0"/>
              <w:jc w:val="center"/>
              <w:rPr>
                <w:color w:val="auto"/>
                <w:sz w:val="18"/>
              </w:rPr>
            </w:pPr>
            <w:r w:rsidRPr="00434700">
              <w:rPr>
                <w:color w:val="auto"/>
                <w:sz w:val="18"/>
              </w:rPr>
              <w:t>QUINTA</w:t>
            </w:r>
          </w:p>
        </w:tc>
        <w:tc>
          <w:tcPr>
            <w:tcW w:w="4323" w:type="dxa"/>
          </w:tcPr>
          <w:p w14:paraId="22B1A35D" w14:textId="77777777" w:rsidR="00434700" w:rsidRPr="00434700" w:rsidRDefault="00434700"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434700">
              <w:rPr>
                <w:color w:val="auto"/>
                <w:sz w:val="20"/>
              </w:rPr>
              <w:t>0.33</w:t>
            </w:r>
            <w:r>
              <w:rPr>
                <w:color w:val="auto"/>
                <w:sz w:val="20"/>
              </w:rPr>
              <w:t>0</w:t>
            </w:r>
          </w:p>
        </w:tc>
      </w:tr>
      <w:tr w:rsidR="00434700" w:rsidRPr="004A44C5" w14:paraId="6C8CB420" w14:textId="77777777" w:rsidTr="0072295A">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6A47112B" w14:textId="77777777" w:rsidR="00434700" w:rsidRPr="00434700" w:rsidRDefault="00434700" w:rsidP="009A34B6">
            <w:pPr>
              <w:ind w:firstLine="0"/>
              <w:jc w:val="center"/>
              <w:rPr>
                <w:color w:val="auto"/>
                <w:sz w:val="18"/>
              </w:rPr>
            </w:pPr>
            <w:r w:rsidRPr="00434700">
              <w:rPr>
                <w:color w:val="auto"/>
                <w:sz w:val="18"/>
              </w:rPr>
              <w:t>SEXTA</w:t>
            </w:r>
          </w:p>
        </w:tc>
        <w:tc>
          <w:tcPr>
            <w:tcW w:w="4323" w:type="dxa"/>
          </w:tcPr>
          <w:p w14:paraId="436AA019" w14:textId="77777777" w:rsidR="00434700" w:rsidRPr="00434700" w:rsidRDefault="00434700"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434700">
              <w:rPr>
                <w:color w:val="auto"/>
                <w:sz w:val="20"/>
              </w:rPr>
              <w:t>0.24</w:t>
            </w:r>
            <w:r>
              <w:rPr>
                <w:color w:val="auto"/>
                <w:sz w:val="20"/>
              </w:rPr>
              <w:t>0</w:t>
            </w:r>
          </w:p>
        </w:tc>
      </w:tr>
      <w:tr w:rsidR="00434700" w:rsidRPr="004A44C5" w14:paraId="0CDAEB0D" w14:textId="77777777" w:rsidTr="007229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2" w:type="dxa"/>
          </w:tcPr>
          <w:p w14:paraId="6CE70FAE" w14:textId="77777777" w:rsidR="00434700" w:rsidRPr="00434700" w:rsidRDefault="00434700" w:rsidP="009A34B6">
            <w:pPr>
              <w:ind w:firstLine="0"/>
              <w:jc w:val="center"/>
              <w:rPr>
                <w:color w:val="auto"/>
                <w:sz w:val="18"/>
              </w:rPr>
            </w:pPr>
            <w:r w:rsidRPr="00434700">
              <w:rPr>
                <w:color w:val="auto"/>
                <w:sz w:val="18"/>
              </w:rPr>
              <w:t>SÉPTIMA</w:t>
            </w:r>
          </w:p>
        </w:tc>
        <w:tc>
          <w:tcPr>
            <w:tcW w:w="4323" w:type="dxa"/>
          </w:tcPr>
          <w:p w14:paraId="77518151" w14:textId="77777777" w:rsidR="00434700" w:rsidRPr="00434700" w:rsidRDefault="00434700"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434700">
              <w:rPr>
                <w:color w:val="auto"/>
                <w:sz w:val="20"/>
              </w:rPr>
              <w:t>0.02</w:t>
            </w:r>
            <w:r>
              <w:rPr>
                <w:color w:val="auto"/>
                <w:sz w:val="20"/>
              </w:rPr>
              <w:t>0</w:t>
            </w:r>
          </w:p>
        </w:tc>
      </w:tr>
      <w:tr w:rsidR="00434700" w:rsidRPr="004A44C5" w14:paraId="7811363C" w14:textId="77777777" w:rsidTr="0072295A">
        <w:trPr>
          <w:jc w:val="center"/>
        </w:trPr>
        <w:tc>
          <w:tcPr>
            <w:cnfStyle w:val="001000000000" w:firstRow="0" w:lastRow="0" w:firstColumn="1" w:lastColumn="0" w:oddVBand="0" w:evenVBand="0" w:oddHBand="0" w:evenHBand="0" w:firstRowFirstColumn="0" w:firstRowLastColumn="0" w:lastRowFirstColumn="0" w:lastRowLastColumn="0"/>
            <w:tcW w:w="4322" w:type="dxa"/>
          </w:tcPr>
          <w:p w14:paraId="4578177B" w14:textId="77777777" w:rsidR="00434700" w:rsidRPr="00434700" w:rsidRDefault="00434700" w:rsidP="009A34B6">
            <w:pPr>
              <w:ind w:firstLine="0"/>
              <w:jc w:val="center"/>
              <w:rPr>
                <w:color w:val="auto"/>
                <w:sz w:val="18"/>
              </w:rPr>
            </w:pPr>
            <w:r w:rsidRPr="00434700">
              <w:rPr>
                <w:color w:val="auto"/>
                <w:sz w:val="18"/>
              </w:rPr>
              <w:t>OCTAVA</w:t>
            </w:r>
          </w:p>
        </w:tc>
        <w:tc>
          <w:tcPr>
            <w:tcW w:w="4323" w:type="dxa"/>
          </w:tcPr>
          <w:p w14:paraId="2B29A7A5" w14:textId="77777777" w:rsidR="00434700" w:rsidRPr="00434700" w:rsidRDefault="00434700"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434700">
              <w:rPr>
                <w:color w:val="auto"/>
                <w:sz w:val="20"/>
              </w:rPr>
              <w:t>0.005</w:t>
            </w:r>
          </w:p>
        </w:tc>
      </w:tr>
      <w:tr w:rsidR="00E027B8" w:rsidRPr="004A44C5" w14:paraId="7A95585E" w14:textId="77777777" w:rsidTr="00683B7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5" w:type="dxa"/>
            <w:gridSpan w:val="2"/>
          </w:tcPr>
          <w:p w14:paraId="475A9F12" w14:textId="6C962B2B" w:rsidR="00E027B8" w:rsidRPr="00E027B8" w:rsidRDefault="00E027B8" w:rsidP="00B2237F">
            <w:pPr>
              <w:ind w:firstLine="0"/>
              <w:jc w:val="center"/>
              <w:rPr>
                <w:color w:val="auto"/>
                <w:sz w:val="20"/>
              </w:rPr>
            </w:pPr>
            <w:r w:rsidRPr="00E027B8">
              <w:rPr>
                <w:color w:val="auto"/>
                <w:sz w:val="18"/>
              </w:rPr>
              <w:t>ÁREA ESPECIAL</w:t>
            </w:r>
            <w:r w:rsidR="00B2237F">
              <w:rPr>
                <w:color w:val="auto"/>
                <w:sz w:val="18"/>
              </w:rPr>
              <w:t xml:space="preserve"> (lotes menores a 250</w:t>
            </w:r>
            <w:r>
              <w:rPr>
                <w:color w:val="auto"/>
                <w:sz w:val="18"/>
              </w:rPr>
              <w:t>0</w:t>
            </w:r>
            <w:r w:rsidR="00B2237F">
              <w:rPr>
                <w:color w:val="auto"/>
                <w:sz w:val="18"/>
              </w:rPr>
              <w:t>,</w:t>
            </w:r>
            <w:r>
              <w:rPr>
                <w:color w:val="auto"/>
                <w:sz w:val="18"/>
              </w:rPr>
              <w:t>00 metros cuadrados)</w:t>
            </w:r>
          </w:p>
        </w:tc>
      </w:tr>
    </w:tbl>
    <w:p w14:paraId="4E6BFE64" w14:textId="056E30F6" w:rsidR="00F143F4" w:rsidRDefault="00E027B8" w:rsidP="00E027B8">
      <w:pPr>
        <w:pStyle w:val="Descripcin"/>
      </w:pPr>
      <w:bookmarkStart w:id="267" w:name="_Toc532545809"/>
      <w:bookmarkStart w:id="268" w:name="tabla_15"/>
      <w:r w:rsidRPr="00E027B8">
        <w:rPr>
          <w:b/>
        </w:rPr>
        <w:t xml:space="preserve">Tabla </w:t>
      </w:r>
      <w:r w:rsidRPr="00E027B8">
        <w:rPr>
          <w:b/>
        </w:rPr>
        <w:fldChar w:fldCharType="begin"/>
      </w:r>
      <w:r w:rsidRPr="00E027B8">
        <w:rPr>
          <w:b/>
        </w:rPr>
        <w:instrText xml:space="preserve"> SEQ Tabla \* ARABIC </w:instrText>
      </w:r>
      <w:r w:rsidRPr="00E027B8">
        <w:rPr>
          <w:b/>
        </w:rPr>
        <w:fldChar w:fldCharType="separate"/>
      </w:r>
      <w:r w:rsidR="002A719D">
        <w:rPr>
          <w:b/>
          <w:noProof/>
        </w:rPr>
        <w:t>15</w:t>
      </w:r>
      <w:r w:rsidRPr="00E027B8">
        <w:rPr>
          <w:b/>
        </w:rPr>
        <w:fldChar w:fldCharType="end"/>
      </w:r>
      <w:r>
        <w:t xml:space="preserve">  </w:t>
      </w:r>
      <w:r w:rsidRPr="00E027B8">
        <w:t>Tabla para determinar el valor de las clases agrológicas de suelo</w:t>
      </w:r>
      <w:bookmarkEnd w:id="267"/>
    </w:p>
    <w:bookmarkEnd w:id="268"/>
    <w:p w14:paraId="200B2011" w14:textId="77777777" w:rsidR="00260229" w:rsidRPr="00260229" w:rsidRDefault="00260229" w:rsidP="00260229"/>
    <w:p w14:paraId="65D9E891" w14:textId="5B300DB0" w:rsidR="001E4261" w:rsidRDefault="00B2237F" w:rsidP="009373E3">
      <w:pPr>
        <w:pStyle w:val="Ttulo3"/>
        <w:numPr>
          <w:ilvl w:val="2"/>
          <w:numId w:val="25"/>
        </w:numPr>
        <w:tabs>
          <w:tab w:val="clear" w:pos="5247"/>
        </w:tabs>
      </w:pPr>
      <w:bookmarkStart w:id="269" w:name="_Toc520723937"/>
      <w:bookmarkStart w:id="270" w:name="_Toc532564566"/>
      <w:r>
        <w:t>Valor de clases agroló</w:t>
      </w:r>
      <w:r w:rsidR="00434700" w:rsidRPr="00434700">
        <w:t xml:space="preserve">gicas VII y VIII de las </w:t>
      </w:r>
      <w:r w:rsidR="00175DE0" w:rsidRPr="00434700">
        <w:t>Á</w:t>
      </w:r>
      <w:r w:rsidR="00175DE0">
        <w:t xml:space="preserve">reas de </w:t>
      </w:r>
      <w:r w:rsidR="00434700" w:rsidRPr="00434700">
        <w:t>I</w:t>
      </w:r>
      <w:r w:rsidR="00175DE0">
        <w:t xml:space="preserve">ntervención </w:t>
      </w:r>
      <w:r w:rsidR="00434700" w:rsidRPr="00434700">
        <w:t>V</w:t>
      </w:r>
      <w:r w:rsidR="00175DE0">
        <w:t>alorativas R</w:t>
      </w:r>
      <w:r w:rsidR="00434700" w:rsidRPr="00434700">
        <w:t>urales con uso</w:t>
      </w:r>
      <w:r w:rsidR="00434700">
        <w:t xml:space="preserve"> habitacional</w:t>
      </w:r>
      <w:bookmarkEnd w:id="269"/>
      <w:bookmarkEnd w:id="270"/>
    </w:p>
    <w:p w14:paraId="73BBEBF2" w14:textId="3DACE33A" w:rsidR="00434700" w:rsidRDefault="00434700" w:rsidP="00A80D23">
      <w:pPr>
        <w:jc w:val="both"/>
      </w:pPr>
      <w:r w:rsidRPr="00175DE0">
        <w:t>Se aplicará</w:t>
      </w:r>
      <w:r w:rsidR="009373E3">
        <w:t xml:space="preserve"> el promedio</w:t>
      </w:r>
      <w:r w:rsidR="00175DE0" w:rsidRPr="00C7187C">
        <w:rPr>
          <w:color w:val="FF0000"/>
        </w:rPr>
        <w:t xml:space="preserve"> </w:t>
      </w:r>
      <w:r w:rsidR="00175DE0" w:rsidRPr="00175DE0">
        <w:t xml:space="preserve">de  </w:t>
      </w:r>
      <w:r w:rsidRPr="00175DE0">
        <w:t xml:space="preserve"> los valores e</w:t>
      </w:r>
      <w:r w:rsidR="00B2237F" w:rsidRPr="00175DE0">
        <w:t>stablecidos en las clases agroló</w:t>
      </w:r>
      <w:r w:rsidRPr="00175DE0">
        <w:t xml:space="preserve">gicas de la tierra correspondiente de las AIVAS rurales de protección de la zona o sector; </w:t>
      </w:r>
      <w:r w:rsidRPr="00C7187C">
        <w:t xml:space="preserve">siempre y cuando el valor del área especial del AIVA </w:t>
      </w:r>
      <w:r w:rsidR="00A80D23">
        <w:t>a valorar</w:t>
      </w:r>
      <w:r w:rsidR="00B2237F" w:rsidRPr="00C7187C">
        <w:t xml:space="preserve"> supere el</w:t>
      </w:r>
      <w:r w:rsidR="00175DE0" w:rsidRPr="00C7187C">
        <w:t xml:space="preserve"> valor de 2.00 USD</w:t>
      </w:r>
      <w:r w:rsidR="00175DE0">
        <w:t>.</w:t>
      </w:r>
    </w:p>
    <w:p w14:paraId="0B57AAFD" w14:textId="77777777" w:rsidR="00260229" w:rsidRPr="00434700" w:rsidRDefault="00260229" w:rsidP="009A34B6"/>
    <w:p w14:paraId="3D4759FE" w14:textId="0B909BAA" w:rsidR="00434700" w:rsidRDefault="00434700" w:rsidP="009373E3">
      <w:pPr>
        <w:pStyle w:val="Ttulo3"/>
        <w:numPr>
          <w:ilvl w:val="2"/>
          <w:numId w:val="25"/>
        </w:numPr>
        <w:tabs>
          <w:tab w:val="clear" w:pos="5247"/>
        </w:tabs>
      </w:pPr>
      <w:bookmarkStart w:id="271" w:name="_Toc520723938"/>
      <w:bookmarkStart w:id="272" w:name="_Toc532564567"/>
      <w:r w:rsidRPr="00434700">
        <w:t xml:space="preserve">Valor clases agrologicas VI, VII y VIII de las </w:t>
      </w:r>
      <w:r w:rsidR="00175DE0" w:rsidRPr="00434700">
        <w:t>Á</w:t>
      </w:r>
      <w:r w:rsidR="00175DE0">
        <w:t xml:space="preserve">reas de </w:t>
      </w:r>
      <w:r w:rsidR="00175DE0" w:rsidRPr="00434700">
        <w:t>I</w:t>
      </w:r>
      <w:r w:rsidR="00175DE0">
        <w:t xml:space="preserve">ntervención </w:t>
      </w:r>
      <w:r w:rsidR="00175DE0" w:rsidRPr="00434700">
        <w:t>V</w:t>
      </w:r>
      <w:r w:rsidR="00175DE0">
        <w:t>alorativas R</w:t>
      </w:r>
      <w:r w:rsidR="00175DE0" w:rsidRPr="00434700">
        <w:t xml:space="preserve">urales </w:t>
      </w:r>
      <w:r w:rsidRPr="00434700">
        <w:t>con usos netamente agrícolas</w:t>
      </w:r>
      <w:bookmarkEnd w:id="271"/>
      <w:bookmarkEnd w:id="272"/>
    </w:p>
    <w:p w14:paraId="6D770EDA" w14:textId="0ED8A21E" w:rsidR="00C7187C" w:rsidRDefault="00434700" w:rsidP="00A80D23">
      <w:pPr>
        <w:jc w:val="both"/>
      </w:pPr>
      <w:r w:rsidRPr="00175DE0">
        <w:t xml:space="preserve">Se considerará </w:t>
      </w:r>
      <w:r w:rsidR="009373E3">
        <w:t>el promedio</w:t>
      </w:r>
      <w:r w:rsidR="00175DE0" w:rsidRPr="00175DE0">
        <w:rPr>
          <w:color w:val="FF0000"/>
        </w:rPr>
        <w:t xml:space="preserve"> </w:t>
      </w:r>
      <w:r w:rsidR="00175DE0" w:rsidRPr="00175DE0">
        <w:t>de los valores de las clases agroló</w:t>
      </w:r>
      <w:r w:rsidR="00A80D23">
        <w:t xml:space="preserve">gicas del suelo </w:t>
      </w:r>
      <w:r w:rsidRPr="00175DE0">
        <w:t>de las AIVAS rurales de protección de la zona o sector</w:t>
      </w:r>
      <w:r w:rsidR="00C7187C">
        <w:t xml:space="preserve"> </w:t>
      </w:r>
      <w:r w:rsidR="00C7187C" w:rsidRPr="00C7187C">
        <w:t xml:space="preserve">siempre y cuando el valor del área especial del AIVA </w:t>
      </w:r>
      <w:r w:rsidR="00A80D23">
        <w:t xml:space="preserve">a </w:t>
      </w:r>
      <w:r w:rsidR="00FB128E">
        <w:t xml:space="preserve">valorar </w:t>
      </w:r>
      <w:r w:rsidR="00FB128E" w:rsidRPr="00C7187C">
        <w:t>supere</w:t>
      </w:r>
      <w:r w:rsidR="00C7187C" w:rsidRPr="00C7187C">
        <w:t xml:space="preserve"> el valor de 2.00 USD</w:t>
      </w:r>
      <w:r w:rsidR="00C7187C">
        <w:t>.</w:t>
      </w:r>
    </w:p>
    <w:p w14:paraId="755433F2" w14:textId="2C96080E" w:rsidR="00434700" w:rsidRDefault="00434700" w:rsidP="00A80D23">
      <w:pPr>
        <w:jc w:val="both"/>
      </w:pPr>
    </w:p>
    <w:p w14:paraId="3A59C07A" w14:textId="77777777" w:rsidR="00260229" w:rsidRPr="00434700" w:rsidRDefault="00260229" w:rsidP="00A80D23">
      <w:pPr>
        <w:jc w:val="both"/>
      </w:pPr>
    </w:p>
    <w:p w14:paraId="2039E203" w14:textId="77777777" w:rsidR="00434700" w:rsidRDefault="00434700" w:rsidP="00A80D23">
      <w:pPr>
        <w:pStyle w:val="Ttulo3"/>
        <w:numPr>
          <w:ilvl w:val="2"/>
          <w:numId w:val="25"/>
        </w:numPr>
        <w:tabs>
          <w:tab w:val="clear" w:pos="5247"/>
        </w:tabs>
      </w:pPr>
      <w:bookmarkStart w:id="273" w:name="_Toc520723939"/>
      <w:bookmarkStart w:id="274" w:name="_Toc532564568"/>
      <w:r w:rsidRPr="00434700">
        <w:t xml:space="preserve">Valor </w:t>
      </w:r>
      <w:r>
        <w:t>del á</w:t>
      </w:r>
      <w:r w:rsidRPr="00434700">
        <w:t>rea</w:t>
      </w:r>
      <w:r>
        <w:t xml:space="preserve"> especial</w:t>
      </w:r>
      <w:bookmarkEnd w:id="273"/>
      <w:bookmarkEnd w:id="274"/>
    </w:p>
    <w:p w14:paraId="67A050D3" w14:textId="6E5A6960" w:rsidR="00434700" w:rsidRDefault="00434700" w:rsidP="009A34B6">
      <w:r w:rsidRPr="00434700">
        <w:t xml:space="preserve">Corresponderá al </w:t>
      </w:r>
      <w:r w:rsidR="0046303E" w:rsidRPr="0046303E">
        <w:t xml:space="preserve">promedio </w:t>
      </w:r>
      <w:r w:rsidR="0046303E" w:rsidRPr="00434700">
        <w:t>de</w:t>
      </w:r>
      <w:r w:rsidRPr="00434700">
        <w:t xml:space="preserve"> los datos obtenido en la etapa de investigación </w:t>
      </w:r>
      <w:r>
        <w:t>para</w:t>
      </w:r>
      <w:r w:rsidRPr="00434700">
        <w:t xml:space="preserve"> lotes </w:t>
      </w:r>
      <w:r>
        <w:t xml:space="preserve">de </w:t>
      </w:r>
      <w:r w:rsidRPr="00434700">
        <w:t xml:space="preserve">hasta </w:t>
      </w:r>
      <w:r w:rsidR="00B2237F">
        <w:t>2</w:t>
      </w:r>
      <w:r w:rsidR="00175DE0">
        <w:t>.</w:t>
      </w:r>
      <w:r w:rsidR="00B2237F">
        <w:t>500,</w:t>
      </w:r>
      <w:r w:rsidR="00D73190">
        <w:t>00</w:t>
      </w:r>
      <w:r w:rsidRPr="00434700">
        <w:t xml:space="preserve"> </w:t>
      </w:r>
      <w:r>
        <w:t>metros cuadrados</w:t>
      </w:r>
      <w:r w:rsidRPr="00434700">
        <w:t xml:space="preserve">. En ningún caso su valor será menor al valor de la clase </w:t>
      </w:r>
      <w:r>
        <w:t xml:space="preserve">primera de las clases </w:t>
      </w:r>
      <w:r w:rsidR="00B2237F">
        <w:t>agroló</w:t>
      </w:r>
      <w:r w:rsidRPr="00434700">
        <w:t>gica</w:t>
      </w:r>
      <w:r>
        <w:t>s</w:t>
      </w:r>
      <w:r w:rsidRPr="00434700">
        <w:t xml:space="preserve"> de</w:t>
      </w:r>
      <w:r>
        <w:t>l suelo</w:t>
      </w:r>
      <w:r w:rsidRPr="00434700">
        <w:t>.</w:t>
      </w:r>
    </w:p>
    <w:p w14:paraId="0C49904A" w14:textId="77777777" w:rsidR="00E027B8" w:rsidRPr="00434700" w:rsidRDefault="00E027B8" w:rsidP="009A34B6"/>
    <w:p w14:paraId="7415FDC6" w14:textId="77777777" w:rsidR="00A80D23" w:rsidRDefault="002A7FFC" w:rsidP="009A34B6">
      <w:pPr>
        <w:pStyle w:val="Ttulo2"/>
      </w:pPr>
      <w:bookmarkStart w:id="275" w:name="_Toc532564569"/>
      <w:bookmarkStart w:id="276" w:name="norma_20"/>
      <w:bookmarkStart w:id="277" w:name="_Toc520723940"/>
      <w:r w:rsidRPr="002A7FFC">
        <w:t xml:space="preserve">Polígonos valorativos </w:t>
      </w:r>
      <w:r>
        <w:t>rurales</w:t>
      </w:r>
      <w:bookmarkEnd w:id="275"/>
      <w:r w:rsidRPr="002A7FFC">
        <w:t xml:space="preserve"> </w:t>
      </w:r>
    </w:p>
    <w:bookmarkEnd w:id="276"/>
    <w:p w14:paraId="7D310DFE" w14:textId="00BC95A8" w:rsidR="002A7FFC" w:rsidRPr="00A80D23" w:rsidRDefault="00A80D23" w:rsidP="00AF4C5B">
      <w:r w:rsidRPr="00A80D23">
        <w:t xml:space="preserve">Son las </w:t>
      </w:r>
      <w:r w:rsidR="00DB34E5" w:rsidRPr="00A80D23">
        <w:t xml:space="preserve">Áreas de Intervención Valorativas </w:t>
      </w:r>
      <w:r>
        <w:t xml:space="preserve">que se generan dentro del límite de suelo </w:t>
      </w:r>
      <w:r w:rsidR="00A149A3">
        <w:t>r</w:t>
      </w:r>
      <w:r w:rsidR="00DB34E5" w:rsidRPr="00A80D23">
        <w:t>ural</w:t>
      </w:r>
      <w:bookmarkEnd w:id="277"/>
    </w:p>
    <w:p w14:paraId="6369FCD9" w14:textId="77777777" w:rsidR="00A80D23" w:rsidRPr="00A80D23" w:rsidRDefault="00A80D23" w:rsidP="00A80D23"/>
    <w:p w14:paraId="5DF2C26E" w14:textId="1544E9F7" w:rsidR="002A7FFC" w:rsidRDefault="002A7FFC" w:rsidP="009A34B6">
      <w:pPr>
        <w:pStyle w:val="Ttulo3"/>
      </w:pPr>
      <w:bookmarkStart w:id="278" w:name="_Toc532564570"/>
      <w:bookmarkStart w:id="279" w:name="_Toc520723941"/>
      <w:r w:rsidRPr="002A7FFC">
        <w:t xml:space="preserve">Identificación de los polígonos valorativos </w:t>
      </w:r>
      <w:r>
        <w:t>rurales</w:t>
      </w:r>
      <w:bookmarkEnd w:id="278"/>
      <w:r w:rsidRPr="002A7FFC">
        <w:t xml:space="preserve"> </w:t>
      </w:r>
      <w:bookmarkEnd w:id="279"/>
    </w:p>
    <w:p w14:paraId="4519EB39" w14:textId="77777777" w:rsidR="002A7FFC" w:rsidRDefault="002A7FFC" w:rsidP="00A80D23">
      <w:pPr>
        <w:jc w:val="both"/>
      </w:pPr>
      <w:r w:rsidRPr="002A7FFC">
        <w:t xml:space="preserve">Los polígonos </w:t>
      </w:r>
      <w:r>
        <w:t>valorativos rurales,</w:t>
      </w:r>
      <w:r w:rsidRPr="002A7FFC">
        <w:t xml:space="preserve"> </w:t>
      </w:r>
      <w:r>
        <w:t xml:space="preserve">se </w:t>
      </w:r>
      <w:r w:rsidRPr="002D21CB">
        <w:t>identifica</w:t>
      </w:r>
      <w:r>
        <w:t>n</w:t>
      </w:r>
      <w:r w:rsidRPr="002D21CB">
        <w:t xml:space="preserve"> con números conformados por ocho dígitos; los dos primeros corresponderán al código de la zona metropolitana, los dos siguientes al código de parroquia</w:t>
      </w:r>
      <w:r w:rsidRPr="002A7FFC">
        <w:t xml:space="preserve">, los dos siguientes al tipo de uso y los dos últimos dígitos, </w:t>
      </w:r>
      <w:r>
        <w:t>al número del AIVA</w:t>
      </w:r>
      <w:r w:rsidRPr="002A7FFC">
        <w:t xml:space="preserve">.   </w:t>
      </w:r>
    </w:p>
    <w:p w14:paraId="0E61CDD1" w14:textId="77777777" w:rsidR="002A7FFC" w:rsidRDefault="00E47FEE" w:rsidP="009A34B6">
      <w:pPr>
        <w:ind w:firstLine="0"/>
        <w:jc w:val="center"/>
      </w:pPr>
      <w:r>
        <w:rPr>
          <w:noProof/>
          <w:lang w:eastAsia="es-EC"/>
        </w:rPr>
        <w:drawing>
          <wp:inline distT="0" distB="0" distL="0" distR="0" wp14:anchorId="387569D2" wp14:editId="35D37558">
            <wp:extent cx="3760279" cy="936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2_codigo_aiva_rural.JPG"/>
                    <pic:cNvPicPr/>
                  </pic:nvPicPr>
                  <pic:blipFill>
                    <a:blip r:embed="rId11">
                      <a:extLst>
                        <a:ext uri="{28A0092B-C50C-407E-A947-70E740481C1C}">
                          <a14:useLocalDpi xmlns:a14="http://schemas.microsoft.com/office/drawing/2010/main" val="0"/>
                        </a:ext>
                      </a:extLst>
                    </a:blip>
                    <a:stretch>
                      <a:fillRect/>
                    </a:stretch>
                  </pic:blipFill>
                  <pic:spPr>
                    <a:xfrm>
                      <a:off x="0" y="0"/>
                      <a:ext cx="3760279" cy="936000"/>
                    </a:xfrm>
                    <a:prstGeom prst="rect">
                      <a:avLst/>
                    </a:prstGeom>
                  </pic:spPr>
                </pic:pic>
              </a:graphicData>
            </a:graphic>
          </wp:inline>
        </w:drawing>
      </w:r>
    </w:p>
    <w:p w14:paraId="592171D0" w14:textId="20A8EC20" w:rsidR="00C5794B" w:rsidRDefault="00697785" w:rsidP="00697785">
      <w:pPr>
        <w:pStyle w:val="Descripcin"/>
      </w:pPr>
      <w:bookmarkStart w:id="280" w:name="_Toc532564660"/>
      <w:r w:rsidRPr="00697785">
        <w:rPr>
          <w:b/>
        </w:rPr>
        <w:t xml:space="preserve">Ilustración </w:t>
      </w:r>
      <w:r w:rsidRPr="00697785">
        <w:rPr>
          <w:b/>
        </w:rPr>
        <w:fldChar w:fldCharType="begin"/>
      </w:r>
      <w:r w:rsidRPr="00697785">
        <w:rPr>
          <w:b/>
        </w:rPr>
        <w:instrText xml:space="preserve"> SEQ Ilustración \* ARABIC </w:instrText>
      </w:r>
      <w:r w:rsidRPr="00697785">
        <w:rPr>
          <w:b/>
        </w:rPr>
        <w:fldChar w:fldCharType="separate"/>
      </w:r>
      <w:r w:rsidR="002A719D">
        <w:rPr>
          <w:b/>
          <w:noProof/>
        </w:rPr>
        <w:t>2</w:t>
      </w:r>
      <w:r w:rsidRPr="00697785">
        <w:rPr>
          <w:b/>
        </w:rPr>
        <w:fldChar w:fldCharType="end"/>
      </w:r>
      <w:r w:rsidRPr="00697785">
        <w:rPr>
          <w:b/>
        </w:rPr>
        <w:t xml:space="preserve"> </w:t>
      </w:r>
      <w:r>
        <w:t xml:space="preserve"> </w:t>
      </w:r>
      <w:r w:rsidRPr="00697785">
        <w:t>Identificación de los polígonos valorativos rurales (AIVA)</w:t>
      </w:r>
      <w:bookmarkEnd w:id="280"/>
    </w:p>
    <w:p w14:paraId="73181CD0" w14:textId="77777777" w:rsidR="00697785" w:rsidRDefault="00697785" w:rsidP="009A34B6"/>
    <w:p w14:paraId="7F16591C" w14:textId="77777777" w:rsidR="00C5794B" w:rsidRDefault="00C5794B" w:rsidP="009A34B6">
      <w:r w:rsidRPr="002A7FFC">
        <w:t xml:space="preserve">Los códigos </w:t>
      </w:r>
      <w:r>
        <w:t>del tipo de uso rural, se catalogan así</w:t>
      </w:r>
      <w:r w:rsidRPr="002A7FFC">
        <w:t xml:space="preserve">: </w:t>
      </w:r>
    </w:p>
    <w:p w14:paraId="176589A0" w14:textId="77777777" w:rsidR="00C5794B" w:rsidRDefault="00C5794B" w:rsidP="008F0A69">
      <w:pPr>
        <w:pStyle w:val="Prrafodelista"/>
        <w:numPr>
          <w:ilvl w:val="0"/>
          <w:numId w:val="46"/>
        </w:numPr>
      </w:pPr>
      <w:r w:rsidRPr="00C5794B">
        <w:t>01 agropecuarias-forestales,</w:t>
      </w:r>
    </w:p>
    <w:p w14:paraId="2D5D7BBE" w14:textId="77777777" w:rsidR="00C5794B" w:rsidRDefault="00C5794B" w:rsidP="008F0A69">
      <w:pPr>
        <w:pStyle w:val="Prrafodelista"/>
        <w:numPr>
          <w:ilvl w:val="0"/>
          <w:numId w:val="46"/>
        </w:numPr>
      </w:pPr>
      <w:r w:rsidRPr="00C5794B">
        <w:t>02 habitacionales,</w:t>
      </w:r>
    </w:p>
    <w:p w14:paraId="7660FFD6" w14:textId="77777777" w:rsidR="00C5794B" w:rsidRDefault="00C5794B" w:rsidP="008F0A69">
      <w:pPr>
        <w:pStyle w:val="Prrafodelista"/>
        <w:numPr>
          <w:ilvl w:val="0"/>
          <w:numId w:val="46"/>
        </w:numPr>
      </w:pPr>
      <w:r w:rsidRPr="00C5794B">
        <w:t>03 áreas protegidas o protección ecológica,</w:t>
      </w:r>
    </w:p>
    <w:p w14:paraId="0243B074" w14:textId="77777777" w:rsidR="00C5794B" w:rsidRDefault="00C5794B" w:rsidP="008F0A69">
      <w:pPr>
        <w:pStyle w:val="Prrafodelista"/>
        <w:numPr>
          <w:ilvl w:val="0"/>
          <w:numId w:val="46"/>
        </w:numPr>
      </w:pPr>
      <w:r w:rsidRPr="00C5794B">
        <w:t>04 mineras,</w:t>
      </w:r>
    </w:p>
    <w:p w14:paraId="79D5016B" w14:textId="77777777" w:rsidR="00C5794B" w:rsidRDefault="00C5794B" w:rsidP="008F0A69">
      <w:pPr>
        <w:pStyle w:val="Prrafodelista"/>
        <w:numPr>
          <w:ilvl w:val="0"/>
          <w:numId w:val="46"/>
        </w:numPr>
      </w:pPr>
      <w:r w:rsidRPr="00C5794B">
        <w:t>05 Vacacionales – Recreación,</w:t>
      </w:r>
    </w:p>
    <w:p w14:paraId="7BA45750" w14:textId="77777777" w:rsidR="00C5794B" w:rsidRPr="00C5794B" w:rsidRDefault="00C5794B" w:rsidP="008F0A69">
      <w:pPr>
        <w:pStyle w:val="Prrafodelista"/>
        <w:numPr>
          <w:ilvl w:val="0"/>
          <w:numId w:val="46"/>
        </w:numPr>
      </w:pPr>
      <w:r w:rsidRPr="00C5794B">
        <w:t>06 industrial</w:t>
      </w:r>
    </w:p>
    <w:p w14:paraId="6AB68921" w14:textId="77777777" w:rsidR="00C5794B" w:rsidRDefault="00C5794B" w:rsidP="009A34B6"/>
    <w:p w14:paraId="77B79492" w14:textId="0ABB0D33" w:rsidR="00970FB8" w:rsidRDefault="002A7FFC" w:rsidP="00A80D23">
      <w:pPr>
        <w:jc w:val="both"/>
      </w:pPr>
      <w:r w:rsidRPr="002A7FFC">
        <w:t>Para el regist</w:t>
      </w:r>
      <w:r w:rsidR="008A1767">
        <w:t xml:space="preserve">ro de los polígonos valorativos </w:t>
      </w:r>
      <w:r w:rsidRPr="002A7FFC">
        <w:t xml:space="preserve">con la información antes indicada, se utilizará la </w:t>
      </w:r>
      <w:r w:rsidR="00970FB8">
        <w:t>m</w:t>
      </w:r>
      <w:r w:rsidRPr="002A7FFC">
        <w:t xml:space="preserve">atriz que consta en el </w:t>
      </w:r>
      <w:hyperlink w:anchor="anexo_20" w:history="1">
        <w:r w:rsidRPr="00A149A3">
          <w:rPr>
            <w:rStyle w:val="Hipervnculo"/>
          </w:rPr>
          <w:t xml:space="preserve">Anexo </w:t>
        </w:r>
        <w:r w:rsidR="00970FB8" w:rsidRPr="00A149A3">
          <w:rPr>
            <w:rStyle w:val="Hipervnculo"/>
          </w:rPr>
          <w:t>20</w:t>
        </w:r>
      </w:hyperlink>
      <w:r w:rsidRPr="002A7FFC">
        <w:t xml:space="preserve">. </w:t>
      </w:r>
    </w:p>
    <w:p w14:paraId="58CBA038" w14:textId="77777777" w:rsidR="00010631" w:rsidRDefault="00F31641" w:rsidP="00A80D23">
      <w:pPr>
        <w:pStyle w:val="Prrafodelista"/>
        <w:numPr>
          <w:ilvl w:val="0"/>
          <w:numId w:val="47"/>
        </w:numPr>
        <w:jc w:val="both"/>
      </w:pPr>
      <w:r w:rsidRPr="00F31641">
        <w:t>Investigación del uso predominante,</w:t>
      </w:r>
    </w:p>
    <w:p w14:paraId="16CE75DD" w14:textId="77777777" w:rsidR="00F31641" w:rsidRDefault="00F31641" w:rsidP="00A80D23">
      <w:pPr>
        <w:pStyle w:val="Prrafodelista"/>
        <w:numPr>
          <w:ilvl w:val="0"/>
          <w:numId w:val="47"/>
        </w:numPr>
        <w:jc w:val="both"/>
      </w:pPr>
      <w:r w:rsidRPr="00F31641">
        <w:t>Investigación de la infraestructura predominante relacionada a los servicios como agua potable, alcantarillado, energía eléctrica, entre otros y materiales de la capa de rodadura de las vías (asfalto, adoquín, lastre, piedra y tierra).</w:t>
      </w:r>
    </w:p>
    <w:p w14:paraId="098C59E2" w14:textId="0B121127" w:rsidR="00F31641" w:rsidRDefault="00F31641" w:rsidP="00A80D23">
      <w:pPr>
        <w:pStyle w:val="Prrafodelista"/>
        <w:numPr>
          <w:ilvl w:val="0"/>
          <w:numId w:val="47"/>
        </w:numPr>
        <w:jc w:val="both"/>
      </w:pPr>
      <w:r w:rsidRPr="00F31641">
        <w:t xml:space="preserve">En el caso de existir obras de infraestructura en forma total o parcial y </w:t>
      </w:r>
      <w:r w:rsidRPr="00DB34E5">
        <w:t>con</w:t>
      </w:r>
      <w:r w:rsidR="00E414CA">
        <w:t xml:space="preserve"> una consolidación mínima del 6</w:t>
      </w:r>
      <w:r w:rsidR="00DB34E5" w:rsidRPr="00DB34E5">
        <w:t xml:space="preserve">0 </w:t>
      </w:r>
      <w:r w:rsidRPr="00DB34E5">
        <w:t>% en un sector o barrio se generará un AIVAR habitacional.  También se generarán AIVAS habitacionales para propiedades horizontales declaradas en el área rural.</w:t>
      </w:r>
    </w:p>
    <w:p w14:paraId="6860E839" w14:textId="13CB4D66" w:rsidR="0057151B" w:rsidRDefault="00F31641" w:rsidP="00A80D23">
      <w:pPr>
        <w:pStyle w:val="Prrafodelista"/>
        <w:numPr>
          <w:ilvl w:val="0"/>
          <w:numId w:val="47"/>
        </w:numPr>
        <w:jc w:val="both"/>
      </w:pPr>
      <w:r w:rsidRPr="0057151B">
        <w:t>Investigación de precios de mercado d</w:t>
      </w:r>
      <w:r w:rsidR="0057151B">
        <w:t>el suelo considerando la oferta-d</w:t>
      </w:r>
      <w:r w:rsidRPr="0057151B">
        <w:t>emanda</w:t>
      </w:r>
      <w:r w:rsidR="0057151B">
        <w:t>, l</w:t>
      </w:r>
      <w:r w:rsidRPr="0057151B">
        <w:t>as transacciones realizadas</w:t>
      </w:r>
      <w:r w:rsidR="0057151B" w:rsidRPr="0057151B">
        <w:t xml:space="preserve"> </w:t>
      </w:r>
      <w:r w:rsidR="0057151B" w:rsidRPr="00B274B0">
        <w:t>u otros métodos.</w:t>
      </w:r>
      <w:r w:rsidRPr="0057151B">
        <w:t xml:space="preserve"> En lo posible se deberá poner énfasis en obtener el precio de mercado de los lotes de la clase predominan</w:t>
      </w:r>
      <w:r w:rsidR="0069133D">
        <w:t>te y para las áreas especiales.</w:t>
      </w:r>
    </w:p>
    <w:p w14:paraId="68B9CA97" w14:textId="77777777" w:rsidR="00970FB8" w:rsidRPr="00DB34E5" w:rsidRDefault="00F31641" w:rsidP="00A80D23">
      <w:pPr>
        <w:pStyle w:val="Prrafodelista"/>
        <w:numPr>
          <w:ilvl w:val="0"/>
          <w:numId w:val="47"/>
        </w:numPr>
        <w:jc w:val="both"/>
      </w:pPr>
      <w:r w:rsidRPr="00DB34E5">
        <w:t>Investigación del tamaño</w:t>
      </w:r>
      <w:r w:rsidR="0057151B" w:rsidRPr="00DB34E5">
        <w:t xml:space="preserve"> del lote, para generar el AIVA</w:t>
      </w:r>
      <w:r w:rsidRPr="00DB34E5">
        <w:t xml:space="preserve"> y el valor del área especial.</w:t>
      </w:r>
    </w:p>
    <w:p w14:paraId="3A9DF4AC" w14:textId="77777777" w:rsidR="00260229" w:rsidRPr="00260229" w:rsidRDefault="00260229" w:rsidP="00260229">
      <w:pPr>
        <w:ind w:firstLine="0"/>
        <w:rPr>
          <w:highlight w:val="magenta"/>
        </w:rPr>
      </w:pPr>
    </w:p>
    <w:p w14:paraId="58C040F3" w14:textId="77777777" w:rsidR="00627326" w:rsidRDefault="00627326" w:rsidP="00A80D23">
      <w:pPr>
        <w:pStyle w:val="Ttulo3"/>
        <w:jc w:val="both"/>
      </w:pPr>
      <w:bookmarkStart w:id="281" w:name="_Toc520723942"/>
      <w:bookmarkStart w:id="282" w:name="_Toc532564571"/>
      <w:r w:rsidRPr="00627326">
        <w:t>Representación gráfica de polígonos valorativos</w:t>
      </w:r>
      <w:bookmarkEnd w:id="281"/>
      <w:bookmarkEnd w:id="282"/>
    </w:p>
    <w:p w14:paraId="62889BA4" w14:textId="77777777" w:rsidR="00627326" w:rsidRDefault="00627326" w:rsidP="00A80D23">
      <w:pPr>
        <w:jc w:val="both"/>
      </w:pPr>
      <w:r>
        <w:t xml:space="preserve">El límite </w:t>
      </w:r>
      <w:r w:rsidRPr="00793955">
        <w:t>del polígono valorativo</w:t>
      </w:r>
      <w:r>
        <w:t xml:space="preserve">, </w:t>
      </w:r>
      <w:r w:rsidRPr="00793955">
        <w:t>deberá pasar por los linderos de los lotes, ejes de vías y ejes de quebradas</w:t>
      </w:r>
      <w:r w:rsidRPr="00DB34E5">
        <w:t>, además debe estar inscrito en el límite parroquial.</w:t>
      </w:r>
      <w:r w:rsidRPr="00793955">
        <w:t xml:space="preserve"> </w:t>
      </w:r>
    </w:p>
    <w:p w14:paraId="2DC7DBF7" w14:textId="77777777" w:rsidR="00627326" w:rsidRDefault="00627326" w:rsidP="00A80D23">
      <w:pPr>
        <w:jc w:val="both"/>
      </w:pPr>
      <w:r w:rsidRPr="00793955">
        <w:t>En el caso en que las quebradas consten en los archivos cata</w:t>
      </w:r>
      <w:r>
        <w:t xml:space="preserve">strales (alfanumérico y gráfico) </w:t>
      </w:r>
      <w:r w:rsidRPr="00793955">
        <w:t xml:space="preserve">como predios, se tomará en cuenta esta condición para la delimitación de los polígonos valorativos. </w:t>
      </w:r>
    </w:p>
    <w:p w14:paraId="674E5018" w14:textId="0C36FB08" w:rsidR="00627326" w:rsidRDefault="00627326" w:rsidP="00A80D23">
      <w:pPr>
        <w:jc w:val="both"/>
      </w:pPr>
      <w:r>
        <w:t xml:space="preserve">Se les pondrá en su </w:t>
      </w:r>
      <w:r w:rsidRPr="00B456D4">
        <w:t>centroide</w:t>
      </w:r>
      <w:r>
        <w:t xml:space="preserve"> el código del polígono y bajo el código se pondrá el valor por metro cuadrado </w:t>
      </w:r>
      <w:r w:rsidR="00470972">
        <w:t xml:space="preserve">de la clase especial </w:t>
      </w:r>
      <w:r>
        <w:t>(USD</w:t>
      </w:r>
      <w:r w:rsidR="006434A9">
        <w:t>*</w:t>
      </w:r>
      <w:r>
        <w:t>m</w:t>
      </w:r>
      <w:r w:rsidRPr="00B456D4">
        <w:rPr>
          <w:vertAlign w:val="superscript"/>
        </w:rPr>
        <w:t>2</w:t>
      </w:r>
      <w:r>
        <w:t xml:space="preserve">) </w:t>
      </w:r>
      <w:r w:rsidR="00470972">
        <w:t xml:space="preserve">y las siglas </w:t>
      </w:r>
      <w:r w:rsidR="00470972">
        <w:br/>
        <w:t>“A.E” para aclarar que el valor se refiere al área especial del AIVA</w:t>
      </w:r>
      <w:r>
        <w:t xml:space="preserve">. </w:t>
      </w:r>
      <w:r w:rsidRPr="00793955">
        <w:t xml:space="preserve">Un ejemplo de la representación gráfica de polígonos valorativos consta en el </w:t>
      </w:r>
      <w:hyperlink w:anchor="anexo_21" w:history="1">
        <w:r w:rsidRPr="00A149A3">
          <w:rPr>
            <w:rStyle w:val="Hipervnculo"/>
          </w:rPr>
          <w:t xml:space="preserve">Anexo </w:t>
        </w:r>
        <w:r w:rsidR="00470972" w:rsidRPr="00A149A3">
          <w:rPr>
            <w:rStyle w:val="Hipervnculo"/>
          </w:rPr>
          <w:t>2</w:t>
        </w:r>
        <w:r w:rsidRPr="00A149A3">
          <w:rPr>
            <w:rStyle w:val="Hipervnculo"/>
          </w:rPr>
          <w:t>1</w:t>
        </w:r>
      </w:hyperlink>
      <w:r w:rsidRPr="00793955">
        <w:t>.</w:t>
      </w:r>
    </w:p>
    <w:p w14:paraId="42639FDB" w14:textId="77777777" w:rsidR="005D6C21" w:rsidRDefault="005D6C21" w:rsidP="009A34B6"/>
    <w:p w14:paraId="02F8670F" w14:textId="77777777" w:rsidR="00470972" w:rsidRDefault="00470972" w:rsidP="009A34B6">
      <w:pPr>
        <w:pStyle w:val="Ttulo3"/>
      </w:pPr>
      <w:bookmarkStart w:id="283" w:name="_Toc520723943"/>
      <w:bookmarkStart w:id="284" w:name="_Toc532564572"/>
      <w:r w:rsidRPr="00470972">
        <w:t>Subdivisión de polígonos valorativos</w:t>
      </w:r>
      <w:bookmarkEnd w:id="283"/>
      <w:bookmarkEnd w:id="284"/>
    </w:p>
    <w:p w14:paraId="0E965D67" w14:textId="55482081" w:rsidR="00470972" w:rsidRPr="008F02CA" w:rsidRDefault="00470972" w:rsidP="00A80D23">
      <w:pPr>
        <w:jc w:val="both"/>
      </w:pPr>
      <w:r w:rsidRPr="008F02CA">
        <w:t xml:space="preserve">Un polígono valorativo podrá ser subdividido cuando dentro de la misma exista un sector con características disímiles a las generadas, de acuerdo a los aspectos señalados en la </w:t>
      </w:r>
      <w:hyperlink w:anchor="norma_20" w:history="1">
        <w:r w:rsidRPr="00A149A3">
          <w:rPr>
            <w:rStyle w:val="Hipervnculo"/>
          </w:rPr>
          <w:t>Norma 20</w:t>
        </w:r>
      </w:hyperlink>
      <w:r w:rsidRPr="00E414CA">
        <w:t>.</w:t>
      </w:r>
    </w:p>
    <w:p w14:paraId="3989FFAE" w14:textId="77777777" w:rsidR="00470972" w:rsidRDefault="00470972" w:rsidP="00A80D23">
      <w:pPr>
        <w:jc w:val="both"/>
      </w:pPr>
      <w:r w:rsidRPr="002A7FFC">
        <w:t xml:space="preserve">Si se subdividen o se incorporan nuevos polígonos, su identificación se lo hará con el número siguiente al último registrado en el polígono </w:t>
      </w:r>
      <w:r>
        <w:t xml:space="preserve">rural </w:t>
      </w:r>
      <w:r w:rsidRPr="002A7FFC">
        <w:t xml:space="preserve">de la parroquia </w:t>
      </w:r>
      <w:r>
        <w:t>analizada</w:t>
      </w:r>
      <w:r w:rsidRPr="002A7FFC">
        <w:t xml:space="preserve">. </w:t>
      </w:r>
    </w:p>
    <w:p w14:paraId="7E2276B9" w14:textId="77777777" w:rsidR="00260229" w:rsidRPr="002A7FFC" w:rsidRDefault="00260229" w:rsidP="009A34B6"/>
    <w:p w14:paraId="0B31801C" w14:textId="77777777" w:rsidR="009D6178" w:rsidRDefault="009D6178" w:rsidP="009A34B6">
      <w:pPr>
        <w:pStyle w:val="Ttulo2"/>
      </w:pPr>
      <w:bookmarkStart w:id="285" w:name="_Toc520723944"/>
      <w:bookmarkStart w:id="286" w:name="_Toc532564573"/>
      <w:bookmarkStart w:id="287" w:name="norma_21"/>
      <w:r w:rsidRPr="009D6178">
        <w:t xml:space="preserve">Factores de corrección del valor del suelo </w:t>
      </w:r>
      <w:r>
        <w:t>rural</w:t>
      </w:r>
      <w:bookmarkEnd w:id="285"/>
      <w:bookmarkEnd w:id="286"/>
    </w:p>
    <w:bookmarkEnd w:id="287"/>
    <w:p w14:paraId="050C710A" w14:textId="77777777" w:rsidR="009D6178" w:rsidRPr="00653A8D" w:rsidRDefault="009D6178" w:rsidP="00A80D23">
      <w:pPr>
        <w:jc w:val="both"/>
      </w:pPr>
      <w:r w:rsidRPr="00653A8D">
        <w:t xml:space="preserve">Como consecuencia de las particularidades o características físicas que presentan los predios en la estructura </w:t>
      </w:r>
      <w:r>
        <w:t>rural</w:t>
      </w:r>
      <w:r w:rsidRPr="00653A8D">
        <w:t>, se aplicarán los siguientes factores generales de corrección para la determinación del valor del suelo individualizado.</w:t>
      </w:r>
    </w:p>
    <w:p w14:paraId="49594F52" w14:textId="77777777" w:rsidR="009D6178" w:rsidRPr="009D6178" w:rsidRDefault="009D6178" w:rsidP="009A34B6"/>
    <w:p w14:paraId="0244C998" w14:textId="77777777" w:rsidR="00434700" w:rsidRDefault="009D6178" w:rsidP="009A34B6">
      <w:pPr>
        <w:pStyle w:val="Ttulo3"/>
      </w:pPr>
      <w:bookmarkStart w:id="288" w:name="_Toc520723945"/>
      <w:bookmarkStart w:id="289" w:name="_Toc532564574"/>
      <w:r>
        <w:t>Factor tamaño (Fta)</w:t>
      </w:r>
      <w:bookmarkEnd w:id="288"/>
      <w:bookmarkEnd w:id="289"/>
    </w:p>
    <w:p w14:paraId="23F686AA" w14:textId="77777777" w:rsidR="009D6178" w:rsidRDefault="009D6178" w:rsidP="009A34B6">
      <w:pPr>
        <w:jc w:val="both"/>
      </w:pPr>
      <w:r>
        <w:t>Para el cálculo del factor tamaño, la unidad de inventario es el predio y para su aplicación se considerará los siguientes factores:</w:t>
      </w:r>
    </w:p>
    <w:tbl>
      <w:tblPr>
        <w:tblStyle w:val="Tabladecuadrcula6concolores-nfasis31"/>
        <w:tblW w:w="0" w:type="auto"/>
        <w:jc w:val="center"/>
        <w:tblLook w:val="04A0" w:firstRow="1" w:lastRow="0" w:firstColumn="1" w:lastColumn="0" w:noHBand="0" w:noVBand="1"/>
      </w:tblPr>
      <w:tblGrid>
        <w:gridCol w:w="2913"/>
        <w:gridCol w:w="3042"/>
        <w:gridCol w:w="2540"/>
      </w:tblGrid>
      <w:tr w:rsidR="00697785" w:rsidRPr="00A226CF" w14:paraId="5E07C877" w14:textId="77777777" w:rsidTr="00A226C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95" w:type="dxa"/>
            <w:gridSpan w:val="3"/>
          </w:tcPr>
          <w:p w14:paraId="4398F550" w14:textId="77777777" w:rsidR="00697785" w:rsidRPr="00A226CF" w:rsidRDefault="00697785" w:rsidP="009A34B6">
            <w:pPr>
              <w:ind w:firstLine="0"/>
              <w:jc w:val="center"/>
              <w:rPr>
                <w:color w:val="auto"/>
                <w:sz w:val="20"/>
              </w:rPr>
            </w:pPr>
            <w:r w:rsidRPr="00A226CF">
              <w:rPr>
                <w:color w:val="auto"/>
                <w:sz w:val="20"/>
              </w:rPr>
              <w:t>FACTOR TAMAÑO PREDIAL RURAL</w:t>
            </w:r>
          </w:p>
        </w:tc>
      </w:tr>
      <w:tr w:rsidR="009D6178" w:rsidRPr="00A226CF" w14:paraId="4F8F1525" w14:textId="77777777" w:rsidTr="00A226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13" w:type="dxa"/>
          </w:tcPr>
          <w:p w14:paraId="6BA2653B" w14:textId="77777777" w:rsidR="009D6178" w:rsidRPr="00A226CF" w:rsidRDefault="009D6178" w:rsidP="009A34B6">
            <w:pPr>
              <w:ind w:firstLine="0"/>
              <w:jc w:val="center"/>
              <w:rPr>
                <w:color w:val="auto"/>
                <w:sz w:val="20"/>
              </w:rPr>
            </w:pPr>
            <w:r w:rsidRPr="00A226CF">
              <w:rPr>
                <w:color w:val="auto"/>
                <w:sz w:val="20"/>
              </w:rPr>
              <w:t>RANGO</w:t>
            </w:r>
          </w:p>
        </w:tc>
        <w:tc>
          <w:tcPr>
            <w:tcW w:w="3042" w:type="dxa"/>
          </w:tcPr>
          <w:p w14:paraId="501266C5" w14:textId="77777777" w:rsidR="009D6178" w:rsidRPr="00A226CF" w:rsidRDefault="009D6178" w:rsidP="009A34B6">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A226CF">
              <w:rPr>
                <w:b/>
                <w:color w:val="auto"/>
                <w:sz w:val="20"/>
              </w:rPr>
              <w:t>SUPERFICIE (m2)</w:t>
            </w:r>
          </w:p>
        </w:tc>
        <w:tc>
          <w:tcPr>
            <w:tcW w:w="2540" w:type="dxa"/>
          </w:tcPr>
          <w:p w14:paraId="6CFD616A" w14:textId="77777777" w:rsidR="009D6178" w:rsidRPr="00A226CF" w:rsidRDefault="009D6178" w:rsidP="009A34B6">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A226CF">
              <w:rPr>
                <w:b/>
                <w:color w:val="auto"/>
                <w:sz w:val="20"/>
              </w:rPr>
              <w:t>FACTOR</w:t>
            </w:r>
          </w:p>
        </w:tc>
      </w:tr>
      <w:tr w:rsidR="00DB34E5" w:rsidRPr="00A226CF" w14:paraId="6BB16DBC" w14:textId="77777777" w:rsidTr="00A226CF">
        <w:trPr>
          <w:jc w:val="center"/>
        </w:trPr>
        <w:tc>
          <w:tcPr>
            <w:cnfStyle w:val="001000000000" w:firstRow="0" w:lastRow="0" w:firstColumn="1" w:lastColumn="0" w:oddVBand="0" w:evenVBand="0" w:oddHBand="0" w:evenHBand="0" w:firstRowFirstColumn="0" w:firstRowLastColumn="0" w:lastRowFirstColumn="0" w:lastRowLastColumn="0"/>
            <w:tcW w:w="2913" w:type="dxa"/>
          </w:tcPr>
          <w:p w14:paraId="3F2B0D2D" w14:textId="77777777" w:rsidR="00DB34E5" w:rsidRPr="00A226CF" w:rsidRDefault="00DB34E5" w:rsidP="009A34B6">
            <w:pPr>
              <w:ind w:firstLine="0"/>
              <w:jc w:val="center"/>
              <w:rPr>
                <w:color w:val="auto"/>
                <w:sz w:val="20"/>
              </w:rPr>
            </w:pPr>
            <w:r w:rsidRPr="00A226CF">
              <w:rPr>
                <w:color w:val="auto"/>
                <w:sz w:val="20"/>
              </w:rPr>
              <w:t>1</w:t>
            </w:r>
          </w:p>
        </w:tc>
        <w:tc>
          <w:tcPr>
            <w:tcW w:w="3042" w:type="dxa"/>
            <w:vAlign w:val="bottom"/>
          </w:tcPr>
          <w:p w14:paraId="71A53DED" w14:textId="085201F0" w:rsidR="00DB34E5" w:rsidRPr="00A226CF" w:rsidRDefault="00DB34E5"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A226CF">
              <w:rPr>
                <w:rFonts w:cs="Arial"/>
                <w:color w:val="auto"/>
              </w:rPr>
              <w:t>Hasta 2500</w:t>
            </w:r>
          </w:p>
        </w:tc>
        <w:tc>
          <w:tcPr>
            <w:tcW w:w="2540" w:type="dxa"/>
          </w:tcPr>
          <w:p w14:paraId="6B45B158" w14:textId="77777777" w:rsidR="00DB34E5" w:rsidRPr="00A226CF" w:rsidRDefault="00DB34E5"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A226CF">
              <w:rPr>
                <w:color w:val="auto"/>
                <w:sz w:val="20"/>
              </w:rPr>
              <w:t>1.20</w:t>
            </w:r>
          </w:p>
        </w:tc>
      </w:tr>
      <w:tr w:rsidR="00DB34E5" w:rsidRPr="00A226CF" w14:paraId="6D3D9FB3" w14:textId="77777777" w:rsidTr="00A226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13" w:type="dxa"/>
          </w:tcPr>
          <w:p w14:paraId="10CBAD60" w14:textId="77777777" w:rsidR="00DB34E5" w:rsidRPr="00A226CF" w:rsidRDefault="00DB34E5" w:rsidP="009A34B6">
            <w:pPr>
              <w:ind w:firstLine="0"/>
              <w:jc w:val="center"/>
              <w:rPr>
                <w:color w:val="auto"/>
                <w:sz w:val="20"/>
              </w:rPr>
            </w:pPr>
            <w:r w:rsidRPr="00A226CF">
              <w:rPr>
                <w:color w:val="auto"/>
                <w:sz w:val="20"/>
              </w:rPr>
              <w:t>2</w:t>
            </w:r>
          </w:p>
        </w:tc>
        <w:tc>
          <w:tcPr>
            <w:tcW w:w="3042" w:type="dxa"/>
            <w:vAlign w:val="bottom"/>
          </w:tcPr>
          <w:p w14:paraId="70C6FAE3" w14:textId="04B1B325" w:rsidR="00DB34E5" w:rsidRPr="00A226CF" w:rsidRDefault="00DB34E5"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A226CF">
              <w:rPr>
                <w:rFonts w:cs="Arial"/>
                <w:color w:val="auto"/>
              </w:rPr>
              <w:t>2500,01 - 10.000</w:t>
            </w:r>
          </w:p>
        </w:tc>
        <w:tc>
          <w:tcPr>
            <w:tcW w:w="2540" w:type="dxa"/>
          </w:tcPr>
          <w:p w14:paraId="1C93CD74" w14:textId="77777777" w:rsidR="00DB34E5" w:rsidRPr="00A226CF" w:rsidRDefault="00DB34E5"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A226CF">
              <w:rPr>
                <w:color w:val="auto"/>
                <w:sz w:val="20"/>
              </w:rPr>
              <w:t>1.00</w:t>
            </w:r>
          </w:p>
        </w:tc>
      </w:tr>
      <w:tr w:rsidR="00DB34E5" w:rsidRPr="00A226CF" w14:paraId="4A86D379" w14:textId="77777777" w:rsidTr="00A226CF">
        <w:trPr>
          <w:jc w:val="center"/>
        </w:trPr>
        <w:tc>
          <w:tcPr>
            <w:cnfStyle w:val="001000000000" w:firstRow="0" w:lastRow="0" w:firstColumn="1" w:lastColumn="0" w:oddVBand="0" w:evenVBand="0" w:oddHBand="0" w:evenHBand="0" w:firstRowFirstColumn="0" w:firstRowLastColumn="0" w:lastRowFirstColumn="0" w:lastRowLastColumn="0"/>
            <w:tcW w:w="2913" w:type="dxa"/>
          </w:tcPr>
          <w:p w14:paraId="70247795" w14:textId="77777777" w:rsidR="00DB34E5" w:rsidRPr="00A226CF" w:rsidRDefault="00DB34E5" w:rsidP="009A34B6">
            <w:pPr>
              <w:ind w:firstLine="0"/>
              <w:jc w:val="center"/>
              <w:rPr>
                <w:color w:val="auto"/>
                <w:sz w:val="20"/>
              </w:rPr>
            </w:pPr>
            <w:r w:rsidRPr="00A226CF">
              <w:rPr>
                <w:color w:val="auto"/>
                <w:sz w:val="20"/>
              </w:rPr>
              <w:t>3</w:t>
            </w:r>
          </w:p>
        </w:tc>
        <w:tc>
          <w:tcPr>
            <w:tcW w:w="3042" w:type="dxa"/>
            <w:vAlign w:val="bottom"/>
          </w:tcPr>
          <w:p w14:paraId="420C7C26" w14:textId="12BFA4E9" w:rsidR="00DB34E5" w:rsidRPr="00A226CF" w:rsidRDefault="00DB34E5"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A226CF">
              <w:rPr>
                <w:rFonts w:cs="Arial"/>
                <w:color w:val="auto"/>
              </w:rPr>
              <w:t>10.000,01 - 60.000</w:t>
            </w:r>
          </w:p>
        </w:tc>
        <w:tc>
          <w:tcPr>
            <w:tcW w:w="2540" w:type="dxa"/>
          </w:tcPr>
          <w:p w14:paraId="7403A2BB" w14:textId="77777777" w:rsidR="00DB34E5" w:rsidRPr="00A226CF" w:rsidRDefault="00DB34E5"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A226CF">
              <w:rPr>
                <w:color w:val="auto"/>
                <w:sz w:val="20"/>
              </w:rPr>
              <w:t>0.80</w:t>
            </w:r>
          </w:p>
        </w:tc>
      </w:tr>
      <w:tr w:rsidR="00DB34E5" w:rsidRPr="00A226CF" w14:paraId="40E9D351" w14:textId="77777777" w:rsidTr="00A226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13" w:type="dxa"/>
          </w:tcPr>
          <w:p w14:paraId="316BA665" w14:textId="77777777" w:rsidR="00DB34E5" w:rsidRPr="00A226CF" w:rsidRDefault="00DB34E5" w:rsidP="009A34B6">
            <w:pPr>
              <w:ind w:firstLine="0"/>
              <w:jc w:val="center"/>
              <w:rPr>
                <w:color w:val="auto"/>
                <w:sz w:val="18"/>
              </w:rPr>
            </w:pPr>
            <w:r w:rsidRPr="00A226CF">
              <w:rPr>
                <w:color w:val="auto"/>
                <w:sz w:val="18"/>
              </w:rPr>
              <w:t>4</w:t>
            </w:r>
          </w:p>
        </w:tc>
        <w:tc>
          <w:tcPr>
            <w:tcW w:w="3042" w:type="dxa"/>
            <w:vAlign w:val="bottom"/>
          </w:tcPr>
          <w:p w14:paraId="09DB3794" w14:textId="1D6EE029" w:rsidR="00DB34E5" w:rsidRPr="00A226CF" w:rsidRDefault="00DB34E5"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A226CF">
              <w:rPr>
                <w:rFonts w:cs="Arial"/>
                <w:color w:val="auto"/>
              </w:rPr>
              <w:t>60.000,01 - 500.000</w:t>
            </w:r>
          </w:p>
        </w:tc>
        <w:tc>
          <w:tcPr>
            <w:tcW w:w="2540" w:type="dxa"/>
          </w:tcPr>
          <w:p w14:paraId="39EFD5CC" w14:textId="08A94FEB" w:rsidR="00DB34E5" w:rsidRPr="00A226CF" w:rsidRDefault="00DB34E5"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A226CF">
              <w:rPr>
                <w:color w:val="auto"/>
                <w:sz w:val="20"/>
              </w:rPr>
              <w:t>0.70</w:t>
            </w:r>
          </w:p>
        </w:tc>
      </w:tr>
      <w:tr w:rsidR="00DB34E5" w:rsidRPr="00A226CF" w14:paraId="07B82C81" w14:textId="77777777" w:rsidTr="00A226CF">
        <w:trPr>
          <w:jc w:val="center"/>
        </w:trPr>
        <w:tc>
          <w:tcPr>
            <w:cnfStyle w:val="001000000000" w:firstRow="0" w:lastRow="0" w:firstColumn="1" w:lastColumn="0" w:oddVBand="0" w:evenVBand="0" w:oddHBand="0" w:evenHBand="0" w:firstRowFirstColumn="0" w:firstRowLastColumn="0" w:lastRowFirstColumn="0" w:lastRowLastColumn="0"/>
            <w:tcW w:w="2913" w:type="dxa"/>
          </w:tcPr>
          <w:p w14:paraId="38032E7F" w14:textId="133DD90C" w:rsidR="00DB34E5" w:rsidRPr="00A226CF" w:rsidRDefault="00DB34E5" w:rsidP="009A34B6">
            <w:pPr>
              <w:ind w:firstLine="0"/>
              <w:jc w:val="center"/>
              <w:rPr>
                <w:color w:val="auto"/>
                <w:sz w:val="18"/>
              </w:rPr>
            </w:pPr>
            <w:r w:rsidRPr="00A226CF">
              <w:rPr>
                <w:color w:val="auto"/>
                <w:sz w:val="18"/>
              </w:rPr>
              <w:t>5</w:t>
            </w:r>
          </w:p>
        </w:tc>
        <w:tc>
          <w:tcPr>
            <w:tcW w:w="3042" w:type="dxa"/>
            <w:vAlign w:val="bottom"/>
          </w:tcPr>
          <w:p w14:paraId="6D1B967A" w14:textId="5BC8051B" w:rsidR="00DB34E5" w:rsidRPr="00A226CF" w:rsidRDefault="00DB34E5" w:rsidP="009A34B6">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rPr>
            </w:pPr>
            <w:r w:rsidRPr="00A226CF">
              <w:rPr>
                <w:rFonts w:cs="Arial"/>
                <w:color w:val="auto"/>
              </w:rPr>
              <w:t>500.000 en adelante</w:t>
            </w:r>
          </w:p>
        </w:tc>
        <w:tc>
          <w:tcPr>
            <w:tcW w:w="2540" w:type="dxa"/>
          </w:tcPr>
          <w:p w14:paraId="5668A614" w14:textId="39FF0D2D" w:rsidR="00DB34E5" w:rsidRPr="00A226CF" w:rsidRDefault="00DB34E5"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A226CF">
              <w:rPr>
                <w:color w:val="auto"/>
                <w:sz w:val="20"/>
              </w:rPr>
              <w:t>0.60</w:t>
            </w:r>
          </w:p>
        </w:tc>
      </w:tr>
    </w:tbl>
    <w:p w14:paraId="655CACF4" w14:textId="3C945133" w:rsidR="00923B4A" w:rsidRPr="00A226CF" w:rsidRDefault="00697785" w:rsidP="00A226CF">
      <w:pPr>
        <w:pStyle w:val="Descripcin"/>
      </w:pPr>
      <w:bookmarkStart w:id="290" w:name="_Toc532545810"/>
      <w:r w:rsidRPr="00A226CF">
        <w:rPr>
          <w:b/>
        </w:rPr>
        <w:t xml:space="preserve">Tabla </w:t>
      </w:r>
      <w:r w:rsidRPr="00A226CF">
        <w:rPr>
          <w:b/>
        </w:rPr>
        <w:fldChar w:fldCharType="begin"/>
      </w:r>
      <w:r w:rsidRPr="00A226CF">
        <w:rPr>
          <w:b/>
        </w:rPr>
        <w:instrText xml:space="preserve"> SEQ Tabla \* ARABIC </w:instrText>
      </w:r>
      <w:r w:rsidRPr="00A226CF">
        <w:rPr>
          <w:b/>
        </w:rPr>
        <w:fldChar w:fldCharType="separate"/>
      </w:r>
      <w:r w:rsidR="002A719D">
        <w:rPr>
          <w:b/>
          <w:noProof/>
        </w:rPr>
        <w:t>16</w:t>
      </w:r>
      <w:r w:rsidRPr="00A226CF">
        <w:rPr>
          <w:b/>
        </w:rPr>
        <w:fldChar w:fldCharType="end"/>
      </w:r>
      <w:r w:rsidRPr="00A226CF">
        <w:t xml:space="preserve">  Factor tamaño predial rural (Fta)</w:t>
      </w:r>
      <w:bookmarkEnd w:id="290"/>
    </w:p>
    <w:p w14:paraId="2F640760" w14:textId="77777777" w:rsidR="009D6178" w:rsidRDefault="00923B4A" w:rsidP="009A34B6">
      <w:pPr>
        <w:rPr>
          <w:lang w:val="es-ES"/>
        </w:rPr>
      </w:pPr>
      <w:r w:rsidRPr="00B5204F">
        <w:rPr>
          <w:lang w:val="es-ES"/>
        </w:rPr>
        <w:t>El factor tamaño no podrá ser menor a 0</w:t>
      </w:r>
      <w:r w:rsidR="00D14BF4" w:rsidRPr="00B5204F">
        <w:rPr>
          <w:lang w:val="es-ES"/>
        </w:rPr>
        <w:t>.</w:t>
      </w:r>
      <w:r w:rsidRPr="00B5204F">
        <w:rPr>
          <w:lang w:val="es-ES"/>
        </w:rPr>
        <w:t>60 ni mayor a 1</w:t>
      </w:r>
      <w:r w:rsidR="00D14BF4" w:rsidRPr="00B5204F">
        <w:rPr>
          <w:lang w:val="es-ES"/>
        </w:rPr>
        <w:t>.</w:t>
      </w:r>
      <w:r w:rsidRPr="00B5204F">
        <w:rPr>
          <w:lang w:val="es-ES"/>
        </w:rPr>
        <w:t>20.</w:t>
      </w:r>
    </w:p>
    <w:p w14:paraId="2B7BB595" w14:textId="77777777" w:rsidR="00697785" w:rsidRPr="009D6178" w:rsidRDefault="00697785" w:rsidP="009A34B6">
      <w:pPr>
        <w:rPr>
          <w:lang w:val="es-ES"/>
        </w:rPr>
      </w:pPr>
    </w:p>
    <w:p w14:paraId="43F1E873" w14:textId="77777777" w:rsidR="009D6178" w:rsidRDefault="00923B4A" w:rsidP="009A34B6">
      <w:pPr>
        <w:pStyle w:val="Ttulo3"/>
      </w:pPr>
      <w:bookmarkStart w:id="291" w:name="_Toc520723946"/>
      <w:bookmarkStart w:id="292" w:name="_Toc532564575"/>
      <w:r w:rsidRPr="00923B4A">
        <w:t>Factor accesibilidad al riego</w:t>
      </w:r>
      <w:r w:rsidR="00AB505E">
        <w:t xml:space="preserve"> (fr)</w:t>
      </w:r>
      <w:bookmarkEnd w:id="291"/>
      <w:bookmarkEnd w:id="292"/>
    </w:p>
    <w:p w14:paraId="326F5D05" w14:textId="77777777" w:rsidR="00AB505E" w:rsidRDefault="00AB505E" w:rsidP="009A34B6">
      <w:r w:rsidRPr="00923B4A">
        <w:t>Para la valoración de los predios rurales se estima</w:t>
      </w:r>
      <w:r>
        <w:t>n</w:t>
      </w:r>
      <w:r w:rsidRPr="00923B4A">
        <w:t xml:space="preserve"> los gastos e inversiones realizadas por los propietarios para la dotación de</w:t>
      </w:r>
      <w:r>
        <w:t xml:space="preserve"> riego, por lo tanto, la tierra </w:t>
      </w:r>
      <w:r w:rsidRPr="00923B4A">
        <w:t>debe ser diferenciada en su valor por la accesibilidad que tenga hacia el mismo.</w:t>
      </w:r>
      <w:r>
        <w:t xml:space="preserve"> </w:t>
      </w:r>
      <w:r w:rsidRPr="00923B4A">
        <w:t>Para su aplicación se considerará los datos del siguiente cuadro:</w:t>
      </w:r>
    </w:p>
    <w:tbl>
      <w:tblPr>
        <w:tblStyle w:val="Tabladecuadrcula6concolores-nfasis31"/>
        <w:tblW w:w="0" w:type="auto"/>
        <w:jc w:val="center"/>
        <w:tblLook w:val="04A0" w:firstRow="1" w:lastRow="0" w:firstColumn="1" w:lastColumn="0" w:noHBand="0" w:noVBand="1"/>
      </w:tblPr>
      <w:tblGrid>
        <w:gridCol w:w="2996"/>
        <w:gridCol w:w="3119"/>
      </w:tblGrid>
      <w:tr w:rsidR="00E027B8" w:rsidRPr="00E027B8" w14:paraId="241164CE" w14:textId="77777777" w:rsidTr="00683B7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15" w:type="dxa"/>
            <w:gridSpan w:val="2"/>
          </w:tcPr>
          <w:p w14:paraId="7550491A" w14:textId="77777777" w:rsidR="00E027B8" w:rsidRPr="00E027B8" w:rsidRDefault="00E027B8" w:rsidP="009A34B6">
            <w:pPr>
              <w:ind w:firstLine="0"/>
              <w:jc w:val="center"/>
              <w:rPr>
                <w:color w:val="auto"/>
                <w:sz w:val="20"/>
              </w:rPr>
            </w:pPr>
            <w:r w:rsidRPr="00E027B8">
              <w:rPr>
                <w:color w:val="auto"/>
                <w:sz w:val="20"/>
              </w:rPr>
              <w:t>FACTOR ACCESIBILIDAD AL RIEGO (fr)</w:t>
            </w:r>
          </w:p>
        </w:tc>
      </w:tr>
      <w:tr w:rsidR="00AB505E" w:rsidRPr="004A44C5" w14:paraId="41ADFAEB" w14:textId="77777777" w:rsidTr="00AB505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96" w:type="dxa"/>
          </w:tcPr>
          <w:p w14:paraId="4A54FE23" w14:textId="77777777" w:rsidR="00AB505E" w:rsidRPr="009D6178" w:rsidRDefault="00AB505E" w:rsidP="009A34B6">
            <w:pPr>
              <w:ind w:firstLine="0"/>
              <w:jc w:val="center"/>
              <w:rPr>
                <w:color w:val="auto"/>
                <w:sz w:val="20"/>
              </w:rPr>
            </w:pPr>
            <w:r>
              <w:rPr>
                <w:color w:val="auto"/>
                <w:sz w:val="20"/>
              </w:rPr>
              <w:t>RIEGO</w:t>
            </w:r>
          </w:p>
        </w:tc>
        <w:tc>
          <w:tcPr>
            <w:tcW w:w="3119" w:type="dxa"/>
          </w:tcPr>
          <w:p w14:paraId="39A6739C" w14:textId="77777777" w:rsidR="00AB505E" w:rsidRPr="00616B1C" w:rsidRDefault="00AB505E" w:rsidP="009A34B6">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616B1C">
              <w:rPr>
                <w:b/>
                <w:color w:val="auto"/>
                <w:sz w:val="20"/>
              </w:rPr>
              <w:t>FACTOR</w:t>
            </w:r>
          </w:p>
        </w:tc>
      </w:tr>
      <w:tr w:rsidR="00AB505E" w:rsidRPr="004A44C5" w14:paraId="507F0951" w14:textId="77777777" w:rsidTr="00AB505E">
        <w:trPr>
          <w:jc w:val="center"/>
        </w:trPr>
        <w:tc>
          <w:tcPr>
            <w:cnfStyle w:val="001000000000" w:firstRow="0" w:lastRow="0" w:firstColumn="1" w:lastColumn="0" w:oddVBand="0" w:evenVBand="0" w:oddHBand="0" w:evenHBand="0" w:firstRowFirstColumn="0" w:firstRowLastColumn="0" w:lastRowFirstColumn="0" w:lastRowLastColumn="0"/>
            <w:tcW w:w="2996" w:type="dxa"/>
          </w:tcPr>
          <w:p w14:paraId="4A7FDBA4" w14:textId="77777777" w:rsidR="00AB505E" w:rsidRPr="009D6178" w:rsidRDefault="00AB505E" w:rsidP="009A34B6">
            <w:pPr>
              <w:ind w:firstLine="0"/>
              <w:jc w:val="center"/>
              <w:rPr>
                <w:color w:val="auto"/>
                <w:sz w:val="20"/>
              </w:rPr>
            </w:pPr>
            <w:r>
              <w:rPr>
                <w:color w:val="auto"/>
                <w:sz w:val="20"/>
              </w:rPr>
              <w:t>Tiene</w:t>
            </w:r>
          </w:p>
        </w:tc>
        <w:tc>
          <w:tcPr>
            <w:tcW w:w="3119" w:type="dxa"/>
          </w:tcPr>
          <w:p w14:paraId="261A0D5A" w14:textId="77777777" w:rsidR="00AB505E" w:rsidRPr="009D6178" w:rsidRDefault="00AB505E"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1.028</w:t>
            </w:r>
          </w:p>
        </w:tc>
      </w:tr>
      <w:tr w:rsidR="00AB505E" w:rsidRPr="004A44C5" w14:paraId="54F89072" w14:textId="77777777" w:rsidTr="00AB505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96" w:type="dxa"/>
          </w:tcPr>
          <w:p w14:paraId="3495372D" w14:textId="77777777" w:rsidR="00AB505E" w:rsidRPr="009D6178" w:rsidRDefault="00AB505E" w:rsidP="009A34B6">
            <w:pPr>
              <w:ind w:firstLine="0"/>
              <w:jc w:val="center"/>
              <w:rPr>
                <w:color w:val="auto"/>
                <w:sz w:val="20"/>
              </w:rPr>
            </w:pPr>
            <w:r>
              <w:rPr>
                <w:color w:val="auto"/>
                <w:sz w:val="20"/>
              </w:rPr>
              <w:t>No tiene</w:t>
            </w:r>
          </w:p>
        </w:tc>
        <w:tc>
          <w:tcPr>
            <w:tcW w:w="3119" w:type="dxa"/>
          </w:tcPr>
          <w:p w14:paraId="5B728F84" w14:textId="77777777" w:rsidR="00AB505E" w:rsidRPr="009D6178" w:rsidRDefault="00AB505E"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1.000</w:t>
            </w:r>
          </w:p>
        </w:tc>
      </w:tr>
    </w:tbl>
    <w:p w14:paraId="5ECA48EB" w14:textId="0074A1B6" w:rsidR="00AB505E" w:rsidRDefault="00E027B8" w:rsidP="00E027B8">
      <w:pPr>
        <w:pStyle w:val="Descripcin"/>
      </w:pPr>
      <w:bookmarkStart w:id="293" w:name="_Toc532545811"/>
      <w:r w:rsidRPr="00E027B8">
        <w:rPr>
          <w:b/>
        </w:rPr>
        <w:t xml:space="preserve">Tabla </w:t>
      </w:r>
      <w:r w:rsidRPr="00E027B8">
        <w:rPr>
          <w:b/>
        </w:rPr>
        <w:fldChar w:fldCharType="begin"/>
      </w:r>
      <w:r w:rsidRPr="00E027B8">
        <w:rPr>
          <w:b/>
        </w:rPr>
        <w:instrText xml:space="preserve"> SEQ Tabla \* ARABIC </w:instrText>
      </w:r>
      <w:r w:rsidRPr="00E027B8">
        <w:rPr>
          <w:b/>
        </w:rPr>
        <w:fldChar w:fldCharType="separate"/>
      </w:r>
      <w:r w:rsidR="002A719D">
        <w:rPr>
          <w:b/>
          <w:noProof/>
        </w:rPr>
        <w:t>17</w:t>
      </w:r>
      <w:r w:rsidRPr="00E027B8">
        <w:rPr>
          <w:b/>
        </w:rPr>
        <w:fldChar w:fldCharType="end"/>
      </w:r>
      <w:r w:rsidRPr="00E027B8">
        <w:rPr>
          <w:b/>
        </w:rPr>
        <w:t xml:space="preserve"> </w:t>
      </w:r>
      <w:r>
        <w:t xml:space="preserve"> </w:t>
      </w:r>
      <w:r w:rsidRPr="00E027B8">
        <w:t>Factor accesibilidad al riego (fr)</w:t>
      </w:r>
      <w:bookmarkEnd w:id="293"/>
    </w:p>
    <w:p w14:paraId="115C419B" w14:textId="77777777" w:rsidR="00260229" w:rsidRPr="00260229" w:rsidRDefault="00260229" w:rsidP="00260229"/>
    <w:p w14:paraId="1B4D8FCF" w14:textId="592F0FFE" w:rsidR="00AB505E" w:rsidRPr="00D663A3" w:rsidRDefault="00AB505E" w:rsidP="00B85AC9">
      <w:pPr>
        <w:ind w:firstLine="0"/>
        <w:jc w:val="both"/>
      </w:pPr>
      <w:r w:rsidRPr="00E23EC4">
        <w:t xml:space="preserve">Los coeficientes de corrección por concepto de riego se aplicarán </w:t>
      </w:r>
      <w:r w:rsidR="00B5204F" w:rsidRPr="00E23EC4">
        <w:t>en el proceso de actualización catastral</w:t>
      </w:r>
      <w:r w:rsidRPr="00E23EC4">
        <w:t>; mientras tanto, se empleará el factor de corrección 1.</w:t>
      </w:r>
    </w:p>
    <w:p w14:paraId="0992AA08" w14:textId="30F7832A" w:rsidR="00AB505E" w:rsidRDefault="00AB505E" w:rsidP="009A34B6"/>
    <w:p w14:paraId="6741F96F" w14:textId="33B38D8A" w:rsidR="00A85DA2" w:rsidRDefault="00A85DA2" w:rsidP="00322C04">
      <w:pPr>
        <w:pStyle w:val="Ttulo3"/>
      </w:pPr>
      <w:bookmarkStart w:id="294" w:name="_Toc532564576"/>
      <w:r w:rsidRPr="00CE3A0F">
        <w:rPr>
          <w:rStyle w:val="Ttulo3Car"/>
          <w:b/>
        </w:rPr>
        <w:t>Factor</w:t>
      </w:r>
      <w:r w:rsidRPr="00A85DA2">
        <w:t xml:space="preserve"> de accesibilidad al lote rural (Falr)</w:t>
      </w:r>
      <w:bookmarkEnd w:id="294"/>
    </w:p>
    <w:p w14:paraId="60FAF415" w14:textId="4BB3B2DD" w:rsidR="00A85DA2" w:rsidRPr="00A85DA2" w:rsidRDefault="00A85DA2" w:rsidP="00A226CF">
      <w:r w:rsidRPr="00A85DA2">
        <w:t xml:space="preserve"> La accesibilidad est</w:t>
      </w:r>
      <w:r w:rsidRPr="00A85DA2">
        <w:rPr>
          <w:rFonts w:hint="eastAsia"/>
        </w:rPr>
        <w:t>á</w:t>
      </w:r>
      <w:r w:rsidRPr="00A85DA2">
        <w:t xml:space="preserve"> dada fundamentalmente desde cualquier punto</w:t>
      </w:r>
      <w:r w:rsidR="00B85AC9">
        <w:t xml:space="preserve"> </w:t>
      </w:r>
      <w:r w:rsidRPr="00A85DA2">
        <w:t xml:space="preserve">del </w:t>
      </w:r>
      <w:r w:rsidRPr="00A85DA2">
        <w:rPr>
          <w:rFonts w:hint="eastAsia"/>
        </w:rPr>
        <w:t>á</w:t>
      </w:r>
      <w:r w:rsidRPr="00A85DA2">
        <w:t>rea rural del Cant</w:t>
      </w:r>
      <w:r w:rsidRPr="00A85DA2">
        <w:rPr>
          <w:rFonts w:hint="eastAsia"/>
        </w:rPr>
        <w:t>ó</w:t>
      </w:r>
      <w:r w:rsidRPr="00A85DA2">
        <w:t>n hasta los centros poblados que es donde se localizan los</w:t>
      </w:r>
      <w:r>
        <w:t xml:space="preserve"> </w:t>
      </w:r>
      <w:r w:rsidRPr="00A85DA2">
        <w:t>principales servicios que atienden a la poblaci</w:t>
      </w:r>
      <w:r w:rsidRPr="00A85DA2">
        <w:rPr>
          <w:rFonts w:hint="eastAsia"/>
        </w:rPr>
        <w:t>ó</w:t>
      </w:r>
      <w:r w:rsidRPr="00A85DA2">
        <w:t>n, y hacia las v</w:t>
      </w:r>
      <w:r w:rsidRPr="00A85DA2">
        <w:rPr>
          <w:rFonts w:hint="eastAsia"/>
        </w:rPr>
        <w:t>í</w:t>
      </w:r>
      <w:r w:rsidRPr="00A85DA2">
        <w:t>as de primer orden que</w:t>
      </w:r>
      <w:r>
        <w:t xml:space="preserve"> </w:t>
      </w:r>
      <w:r w:rsidRPr="00A85DA2">
        <w:t>son las que permiten llegar a los mismos a trav</w:t>
      </w:r>
      <w:r w:rsidRPr="00A85DA2">
        <w:rPr>
          <w:rFonts w:hint="eastAsia"/>
        </w:rPr>
        <w:t>é</w:t>
      </w:r>
      <w:r w:rsidRPr="00A85DA2">
        <w:t>s de servicios complementarios</w:t>
      </w:r>
      <w:r>
        <w:t xml:space="preserve"> </w:t>
      </w:r>
      <w:r w:rsidRPr="00A85DA2">
        <w:t>(transporte).</w:t>
      </w:r>
    </w:p>
    <w:p w14:paraId="5B48E1F0" w14:textId="77777777" w:rsidR="00A85DA2" w:rsidRDefault="00A85DA2" w:rsidP="00A226CF"/>
    <w:p w14:paraId="74351F23" w14:textId="51C82DAE" w:rsidR="00A85DA2" w:rsidRDefault="00A85DA2" w:rsidP="00A226CF">
      <w:r w:rsidRPr="00A85DA2">
        <w:t>Dependiendo de cada rango de accesibilidad generada, se debe asignar el valor</w:t>
      </w:r>
      <w:r>
        <w:t xml:space="preserve"> </w:t>
      </w:r>
      <w:r w:rsidRPr="00A85DA2">
        <w:t>correspondiente al mapa de factor accesibilidad, que puede oscilar de acuerdo a la</w:t>
      </w:r>
      <w:r>
        <w:t xml:space="preserve"> </w:t>
      </w:r>
      <w:r w:rsidRPr="00A85DA2">
        <w:t>tabla descrita para el factor de accesibilidad</w:t>
      </w:r>
      <w:r>
        <w:t xml:space="preserve"> </w:t>
      </w:r>
      <w:r w:rsidRPr="00A85DA2">
        <w:t>Factor de accesibilidad al lote rural (Falr)</w:t>
      </w:r>
    </w:p>
    <w:p w14:paraId="078D44A1" w14:textId="77777777" w:rsidR="00A226CF" w:rsidRDefault="00A226CF" w:rsidP="00A226CF"/>
    <w:tbl>
      <w:tblPr>
        <w:tblStyle w:val="Tabladecuadrcula6concolores-nfasis31"/>
        <w:tblW w:w="0" w:type="auto"/>
        <w:jc w:val="center"/>
        <w:tblLook w:val="04A0" w:firstRow="1" w:lastRow="0" w:firstColumn="1" w:lastColumn="0" w:noHBand="0" w:noVBand="1"/>
      </w:tblPr>
      <w:tblGrid>
        <w:gridCol w:w="2996"/>
        <w:gridCol w:w="3119"/>
      </w:tblGrid>
      <w:tr w:rsidR="00A226CF" w:rsidRPr="00A226CF" w14:paraId="052DB0C1" w14:textId="77777777" w:rsidTr="00EB5D0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15" w:type="dxa"/>
            <w:gridSpan w:val="2"/>
          </w:tcPr>
          <w:p w14:paraId="7BA1B1C4" w14:textId="26A82DF3" w:rsidR="00A226CF" w:rsidRPr="00A226CF" w:rsidRDefault="00A226CF" w:rsidP="00A226CF">
            <w:pPr>
              <w:ind w:firstLine="0"/>
              <w:jc w:val="center"/>
              <w:rPr>
                <w:color w:val="auto"/>
                <w:sz w:val="20"/>
              </w:rPr>
            </w:pPr>
            <w:r w:rsidRPr="00A226CF">
              <w:rPr>
                <w:color w:val="auto"/>
                <w:sz w:val="20"/>
              </w:rPr>
              <w:t>FACTOR ACCESIBILIDAD AL LOTE RURAL (Falr)</w:t>
            </w:r>
          </w:p>
        </w:tc>
      </w:tr>
      <w:tr w:rsidR="00A226CF" w:rsidRPr="00A226CF" w14:paraId="460B6F48" w14:textId="77777777" w:rsidTr="00EB5D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96" w:type="dxa"/>
          </w:tcPr>
          <w:p w14:paraId="44E29C07" w14:textId="1C14B61D" w:rsidR="00A226CF" w:rsidRPr="00A226CF" w:rsidRDefault="00A226CF" w:rsidP="00EB5D09">
            <w:pPr>
              <w:ind w:firstLine="0"/>
              <w:jc w:val="center"/>
              <w:rPr>
                <w:color w:val="auto"/>
                <w:sz w:val="20"/>
              </w:rPr>
            </w:pPr>
            <w:r w:rsidRPr="00A226CF">
              <w:rPr>
                <w:color w:val="auto"/>
                <w:sz w:val="20"/>
              </w:rPr>
              <w:t>DETALLE</w:t>
            </w:r>
          </w:p>
        </w:tc>
        <w:tc>
          <w:tcPr>
            <w:tcW w:w="3119" w:type="dxa"/>
          </w:tcPr>
          <w:p w14:paraId="4488900F" w14:textId="77777777" w:rsidR="00A226CF" w:rsidRPr="00A226CF" w:rsidRDefault="00A226CF" w:rsidP="00EB5D09">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A226CF">
              <w:rPr>
                <w:b/>
                <w:color w:val="auto"/>
                <w:sz w:val="20"/>
              </w:rPr>
              <w:t>FACTOR</w:t>
            </w:r>
          </w:p>
        </w:tc>
      </w:tr>
      <w:tr w:rsidR="00A226CF" w:rsidRPr="00A226CF" w14:paraId="667F2A44" w14:textId="77777777" w:rsidTr="00EB5D09">
        <w:trPr>
          <w:jc w:val="center"/>
        </w:trPr>
        <w:tc>
          <w:tcPr>
            <w:cnfStyle w:val="001000000000" w:firstRow="0" w:lastRow="0" w:firstColumn="1" w:lastColumn="0" w:oddVBand="0" w:evenVBand="0" w:oddHBand="0" w:evenHBand="0" w:firstRowFirstColumn="0" w:firstRowLastColumn="0" w:lastRowFirstColumn="0" w:lastRowLastColumn="0"/>
            <w:tcW w:w="2996" w:type="dxa"/>
          </w:tcPr>
          <w:p w14:paraId="3FB90335" w14:textId="05A6847D" w:rsidR="00A226CF" w:rsidRPr="00A226CF" w:rsidRDefault="00A226CF" w:rsidP="00EB5D09">
            <w:pPr>
              <w:ind w:firstLine="0"/>
              <w:jc w:val="center"/>
              <w:rPr>
                <w:color w:val="auto"/>
                <w:sz w:val="20"/>
              </w:rPr>
            </w:pPr>
            <w:r w:rsidRPr="00A226CF">
              <w:rPr>
                <w:color w:val="auto"/>
                <w:sz w:val="20"/>
              </w:rPr>
              <w:t>Moderada</w:t>
            </w:r>
          </w:p>
        </w:tc>
        <w:tc>
          <w:tcPr>
            <w:tcW w:w="3119" w:type="dxa"/>
          </w:tcPr>
          <w:p w14:paraId="37BCF13B" w14:textId="37DCF69F" w:rsidR="00A226CF" w:rsidRPr="00A226CF" w:rsidRDefault="00A226CF" w:rsidP="00EB5D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A226CF">
              <w:rPr>
                <w:color w:val="auto"/>
                <w:sz w:val="20"/>
              </w:rPr>
              <w:t>1.05</w:t>
            </w:r>
          </w:p>
        </w:tc>
      </w:tr>
      <w:tr w:rsidR="00A226CF" w:rsidRPr="00A226CF" w14:paraId="6A6A7CD4" w14:textId="77777777" w:rsidTr="00EB5D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96" w:type="dxa"/>
          </w:tcPr>
          <w:p w14:paraId="378557A2" w14:textId="7E0473D6" w:rsidR="00A226CF" w:rsidRPr="00A226CF" w:rsidRDefault="00A226CF" w:rsidP="00EB5D09">
            <w:pPr>
              <w:ind w:firstLine="0"/>
              <w:jc w:val="center"/>
              <w:rPr>
                <w:color w:val="auto"/>
                <w:sz w:val="20"/>
              </w:rPr>
            </w:pPr>
            <w:r w:rsidRPr="00A226CF">
              <w:rPr>
                <w:color w:val="auto"/>
                <w:sz w:val="20"/>
              </w:rPr>
              <w:t>Regular</w:t>
            </w:r>
          </w:p>
        </w:tc>
        <w:tc>
          <w:tcPr>
            <w:tcW w:w="3119" w:type="dxa"/>
          </w:tcPr>
          <w:p w14:paraId="117FAF08" w14:textId="1767B28A" w:rsidR="00A226CF" w:rsidRPr="00A226CF" w:rsidRDefault="00A226CF" w:rsidP="00EB5D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A226CF">
              <w:rPr>
                <w:color w:val="auto"/>
                <w:sz w:val="20"/>
              </w:rPr>
              <w:t>1.00</w:t>
            </w:r>
          </w:p>
        </w:tc>
      </w:tr>
      <w:tr w:rsidR="00A226CF" w:rsidRPr="00A226CF" w14:paraId="352FE093" w14:textId="77777777" w:rsidTr="00EB5D09">
        <w:trPr>
          <w:jc w:val="center"/>
        </w:trPr>
        <w:tc>
          <w:tcPr>
            <w:cnfStyle w:val="001000000000" w:firstRow="0" w:lastRow="0" w:firstColumn="1" w:lastColumn="0" w:oddVBand="0" w:evenVBand="0" w:oddHBand="0" w:evenHBand="0" w:firstRowFirstColumn="0" w:firstRowLastColumn="0" w:lastRowFirstColumn="0" w:lastRowLastColumn="0"/>
            <w:tcW w:w="2996" w:type="dxa"/>
          </w:tcPr>
          <w:p w14:paraId="3D1E4A93" w14:textId="5F37918E" w:rsidR="00A226CF" w:rsidRPr="00A226CF" w:rsidRDefault="00A226CF" w:rsidP="00EB5D09">
            <w:pPr>
              <w:ind w:firstLine="0"/>
              <w:jc w:val="center"/>
              <w:rPr>
                <w:color w:val="auto"/>
                <w:sz w:val="20"/>
              </w:rPr>
            </w:pPr>
            <w:r w:rsidRPr="00A226CF">
              <w:rPr>
                <w:color w:val="auto"/>
                <w:sz w:val="20"/>
              </w:rPr>
              <w:t>Baja</w:t>
            </w:r>
          </w:p>
        </w:tc>
        <w:tc>
          <w:tcPr>
            <w:tcW w:w="3119" w:type="dxa"/>
          </w:tcPr>
          <w:p w14:paraId="4E1FCE08" w14:textId="52C9D23D" w:rsidR="00A226CF" w:rsidRPr="00A226CF" w:rsidRDefault="00A226CF" w:rsidP="00EB5D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A226CF">
              <w:rPr>
                <w:color w:val="auto"/>
                <w:sz w:val="20"/>
              </w:rPr>
              <w:t>0.90</w:t>
            </w:r>
          </w:p>
        </w:tc>
      </w:tr>
    </w:tbl>
    <w:p w14:paraId="6C083EB5" w14:textId="084EB2E3" w:rsidR="0075591E" w:rsidRDefault="00C7187C" w:rsidP="00A226CF">
      <w:pPr>
        <w:pStyle w:val="Descripcin"/>
      </w:pPr>
      <w:bookmarkStart w:id="295" w:name="_Toc532545812"/>
      <w:r w:rsidRPr="00E027B8">
        <w:rPr>
          <w:b/>
        </w:rPr>
        <w:t xml:space="preserve">Tabla </w:t>
      </w:r>
      <w:r w:rsidRPr="00E027B8">
        <w:rPr>
          <w:b/>
        </w:rPr>
        <w:fldChar w:fldCharType="begin"/>
      </w:r>
      <w:r w:rsidRPr="00E027B8">
        <w:rPr>
          <w:b/>
        </w:rPr>
        <w:instrText xml:space="preserve"> SEQ Tabla \* ARABIC </w:instrText>
      </w:r>
      <w:r w:rsidRPr="00E027B8">
        <w:rPr>
          <w:b/>
        </w:rPr>
        <w:fldChar w:fldCharType="separate"/>
      </w:r>
      <w:r w:rsidR="002A719D">
        <w:rPr>
          <w:b/>
          <w:noProof/>
        </w:rPr>
        <w:t>18</w:t>
      </w:r>
      <w:r w:rsidRPr="00E027B8">
        <w:rPr>
          <w:b/>
        </w:rPr>
        <w:fldChar w:fldCharType="end"/>
      </w:r>
      <w:r>
        <w:rPr>
          <w:b/>
        </w:rPr>
        <w:t xml:space="preserve"> </w:t>
      </w:r>
      <w:r w:rsidR="0075591E" w:rsidRPr="0075591E">
        <w:t>Factor accesibilidad al lote rural (Falr)</w:t>
      </w:r>
      <w:bookmarkEnd w:id="295"/>
    </w:p>
    <w:p w14:paraId="3CABB7B8" w14:textId="77777777" w:rsidR="00322C04" w:rsidRDefault="0075591E" w:rsidP="00A226CF">
      <w:pPr>
        <w:pStyle w:val="Descripcin"/>
      </w:pPr>
      <w:r w:rsidRPr="0075591E">
        <w:t xml:space="preserve">(Datos tomados de la Propuesta de Metodología para el cálculo de los avalúos </w:t>
      </w:r>
    </w:p>
    <w:p w14:paraId="159EFA83" w14:textId="1AA5D9DA" w:rsidR="00A85DA2" w:rsidRPr="0075591E" w:rsidRDefault="0075591E" w:rsidP="00A226CF">
      <w:pPr>
        <w:pStyle w:val="Descripcin"/>
      </w:pPr>
      <w:r w:rsidRPr="0075591E">
        <w:t xml:space="preserve">catastrales de bienes inmuebles urbanos 2018- </w:t>
      </w:r>
      <w:r w:rsidR="00FB128E" w:rsidRPr="0075591E">
        <w:t>MIDUVI)</w:t>
      </w:r>
    </w:p>
    <w:p w14:paraId="3E930C37" w14:textId="77777777" w:rsidR="00166457" w:rsidRDefault="00166457" w:rsidP="001870D9">
      <w:pPr>
        <w:autoSpaceDE w:val="0"/>
        <w:autoSpaceDN w:val="0"/>
        <w:adjustRightInd w:val="0"/>
        <w:spacing w:line="240" w:lineRule="auto"/>
        <w:ind w:firstLine="708"/>
        <w:contextualSpacing w:val="0"/>
        <w:rPr>
          <w:rFonts w:eastAsiaTheme="majorEastAsia" w:cstheme="majorBidi"/>
          <w:b/>
          <w:szCs w:val="24"/>
        </w:rPr>
      </w:pPr>
    </w:p>
    <w:p w14:paraId="049031E4" w14:textId="77777777" w:rsidR="00166457" w:rsidRDefault="00166457" w:rsidP="001870D9">
      <w:pPr>
        <w:autoSpaceDE w:val="0"/>
        <w:autoSpaceDN w:val="0"/>
        <w:adjustRightInd w:val="0"/>
        <w:spacing w:line="240" w:lineRule="auto"/>
        <w:ind w:firstLine="708"/>
        <w:contextualSpacing w:val="0"/>
        <w:rPr>
          <w:rFonts w:eastAsiaTheme="majorEastAsia" w:cstheme="majorBidi"/>
          <w:b/>
          <w:szCs w:val="24"/>
        </w:rPr>
      </w:pPr>
    </w:p>
    <w:p w14:paraId="65097D9E" w14:textId="399EF82A" w:rsidR="001870D9" w:rsidRDefault="001870D9" w:rsidP="00322C04">
      <w:pPr>
        <w:pStyle w:val="Ttulo3"/>
      </w:pPr>
      <w:r>
        <w:t xml:space="preserve"> </w:t>
      </w:r>
      <w:bookmarkStart w:id="296" w:name="_Toc532564577"/>
      <w:r w:rsidR="0075591E">
        <w:t>Factor titularidad (Fti</w:t>
      </w:r>
      <w:r w:rsidRPr="001870D9">
        <w:t>)</w:t>
      </w:r>
      <w:bookmarkEnd w:id="296"/>
      <w:r w:rsidRPr="00A85DA2">
        <w:tab/>
      </w:r>
      <w:r>
        <w:t xml:space="preserve"> </w:t>
      </w:r>
    </w:p>
    <w:p w14:paraId="08993F2A" w14:textId="4F606212" w:rsidR="00A85DA2" w:rsidRDefault="00F459B0" w:rsidP="00610699">
      <w:r>
        <w:t>Si al catastrase el predio</w:t>
      </w:r>
      <w:r w:rsidR="00610699">
        <w:t>,</w:t>
      </w:r>
      <w:r>
        <w:t xml:space="preserve"> este no tiene documentación legal del registro de la propiedad que le acredite la titularidad del predio</w:t>
      </w:r>
      <w:r w:rsidR="00610699">
        <w:t>,</w:t>
      </w:r>
      <w:r>
        <w:t xml:space="preserve"> para efectos de la valoración se aplicara</w:t>
      </w:r>
      <w:r w:rsidR="00610699">
        <w:t>n</w:t>
      </w:r>
      <w:r>
        <w:t xml:space="preserve"> los siguientes factores.</w:t>
      </w:r>
    </w:p>
    <w:p w14:paraId="3F9F2687" w14:textId="21CCFDA5" w:rsidR="00740E50" w:rsidRDefault="00740E50" w:rsidP="00610699"/>
    <w:tbl>
      <w:tblPr>
        <w:tblStyle w:val="Tabladecuadrcula6concolores-nfasis31"/>
        <w:tblW w:w="0" w:type="auto"/>
        <w:jc w:val="center"/>
        <w:tblLook w:val="04A0" w:firstRow="1" w:lastRow="0" w:firstColumn="1" w:lastColumn="0" w:noHBand="0" w:noVBand="1"/>
      </w:tblPr>
      <w:tblGrid>
        <w:gridCol w:w="2996"/>
        <w:gridCol w:w="3119"/>
      </w:tblGrid>
      <w:tr w:rsidR="00740E50" w:rsidRPr="00A226CF" w14:paraId="10EE8CC4" w14:textId="77777777" w:rsidTr="00EB5D0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15" w:type="dxa"/>
            <w:gridSpan w:val="2"/>
          </w:tcPr>
          <w:p w14:paraId="5DF8129A" w14:textId="4B373647" w:rsidR="00740E50" w:rsidRPr="00A226CF" w:rsidRDefault="00740E50" w:rsidP="00740E50">
            <w:pPr>
              <w:ind w:firstLine="0"/>
              <w:jc w:val="center"/>
              <w:rPr>
                <w:color w:val="auto"/>
                <w:sz w:val="20"/>
              </w:rPr>
            </w:pPr>
            <w:r w:rsidRPr="00A226CF">
              <w:rPr>
                <w:color w:val="auto"/>
                <w:sz w:val="20"/>
              </w:rPr>
              <w:t xml:space="preserve">FACTOR </w:t>
            </w:r>
            <w:r>
              <w:rPr>
                <w:color w:val="auto"/>
                <w:sz w:val="20"/>
              </w:rPr>
              <w:t>TITULARIDAD</w:t>
            </w:r>
            <w:r w:rsidRPr="00A226CF">
              <w:rPr>
                <w:color w:val="auto"/>
                <w:sz w:val="20"/>
              </w:rPr>
              <w:t xml:space="preserve"> (</w:t>
            </w:r>
            <w:r>
              <w:rPr>
                <w:color w:val="auto"/>
                <w:sz w:val="20"/>
              </w:rPr>
              <w:t>Fti</w:t>
            </w:r>
            <w:r w:rsidRPr="00A226CF">
              <w:rPr>
                <w:color w:val="auto"/>
                <w:sz w:val="20"/>
              </w:rPr>
              <w:t>)</w:t>
            </w:r>
          </w:p>
        </w:tc>
      </w:tr>
      <w:tr w:rsidR="00740E50" w:rsidRPr="00A226CF" w14:paraId="3A8D534D" w14:textId="77777777" w:rsidTr="00EB5D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96" w:type="dxa"/>
          </w:tcPr>
          <w:p w14:paraId="2A9B077B" w14:textId="77777777" w:rsidR="00740E50" w:rsidRPr="00A226CF" w:rsidRDefault="00740E50" w:rsidP="00EB5D09">
            <w:pPr>
              <w:ind w:firstLine="0"/>
              <w:jc w:val="center"/>
              <w:rPr>
                <w:color w:val="auto"/>
                <w:sz w:val="20"/>
              </w:rPr>
            </w:pPr>
            <w:r w:rsidRPr="00A226CF">
              <w:rPr>
                <w:color w:val="auto"/>
                <w:sz w:val="20"/>
              </w:rPr>
              <w:t>DETALLE</w:t>
            </w:r>
          </w:p>
        </w:tc>
        <w:tc>
          <w:tcPr>
            <w:tcW w:w="3119" w:type="dxa"/>
          </w:tcPr>
          <w:p w14:paraId="187AD014" w14:textId="77777777" w:rsidR="00740E50" w:rsidRPr="00A226CF" w:rsidRDefault="00740E50" w:rsidP="00EB5D09">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A226CF">
              <w:rPr>
                <w:b/>
                <w:color w:val="auto"/>
                <w:sz w:val="20"/>
              </w:rPr>
              <w:t>FACTOR</w:t>
            </w:r>
          </w:p>
        </w:tc>
      </w:tr>
      <w:tr w:rsidR="00740E50" w:rsidRPr="00A226CF" w14:paraId="1A8F3620" w14:textId="77777777" w:rsidTr="00EB5D09">
        <w:trPr>
          <w:jc w:val="center"/>
        </w:trPr>
        <w:tc>
          <w:tcPr>
            <w:cnfStyle w:val="001000000000" w:firstRow="0" w:lastRow="0" w:firstColumn="1" w:lastColumn="0" w:oddVBand="0" w:evenVBand="0" w:oddHBand="0" w:evenHBand="0" w:firstRowFirstColumn="0" w:firstRowLastColumn="0" w:lastRowFirstColumn="0" w:lastRowLastColumn="0"/>
            <w:tcW w:w="2996" w:type="dxa"/>
          </w:tcPr>
          <w:p w14:paraId="5AC1881D" w14:textId="17AC6F36" w:rsidR="00740E50" w:rsidRPr="00A226CF" w:rsidRDefault="00740E50" w:rsidP="00EB5D09">
            <w:pPr>
              <w:ind w:firstLine="0"/>
              <w:jc w:val="center"/>
              <w:rPr>
                <w:color w:val="auto"/>
                <w:sz w:val="20"/>
              </w:rPr>
            </w:pPr>
            <w:r>
              <w:rPr>
                <w:color w:val="auto"/>
                <w:sz w:val="20"/>
              </w:rPr>
              <w:t>Tiene</w:t>
            </w:r>
          </w:p>
        </w:tc>
        <w:tc>
          <w:tcPr>
            <w:tcW w:w="3119" w:type="dxa"/>
          </w:tcPr>
          <w:p w14:paraId="4D8FA3E4" w14:textId="7BA52281" w:rsidR="00740E50" w:rsidRPr="00A226CF" w:rsidRDefault="00740E50" w:rsidP="00EB5D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1.00</w:t>
            </w:r>
          </w:p>
        </w:tc>
      </w:tr>
      <w:tr w:rsidR="00740E50" w:rsidRPr="00A226CF" w14:paraId="7F78CEEF" w14:textId="77777777" w:rsidTr="00EB5D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96" w:type="dxa"/>
          </w:tcPr>
          <w:p w14:paraId="031C2A5E" w14:textId="4E7AD5D3" w:rsidR="00740E50" w:rsidRPr="00A226CF" w:rsidRDefault="00740E50" w:rsidP="00EB5D09">
            <w:pPr>
              <w:ind w:firstLine="0"/>
              <w:jc w:val="center"/>
              <w:rPr>
                <w:color w:val="auto"/>
                <w:sz w:val="20"/>
              </w:rPr>
            </w:pPr>
            <w:r>
              <w:rPr>
                <w:color w:val="auto"/>
                <w:sz w:val="20"/>
              </w:rPr>
              <w:t>No tiene</w:t>
            </w:r>
          </w:p>
        </w:tc>
        <w:tc>
          <w:tcPr>
            <w:tcW w:w="3119" w:type="dxa"/>
          </w:tcPr>
          <w:p w14:paraId="6A920939" w14:textId="2F77C428" w:rsidR="00740E50" w:rsidRPr="00A226CF" w:rsidRDefault="00740E50" w:rsidP="00EB5D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0.90</w:t>
            </w:r>
          </w:p>
        </w:tc>
      </w:tr>
    </w:tbl>
    <w:p w14:paraId="77341EA6" w14:textId="360DE275" w:rsidR="0075591E" w:rsidRDefault="00C7187C" w:rsidP="00740E50">
      <w:pPr>
        <w:pStyle w:val="Descripcin"/>
      </w:pPr>
      <w:bookmarkStart w:id="297" w:name="_Toc532545813"/>
      <w:r w:rsidRPr="00740E50">
        <w:rPr>
          <w:b/>
        </w:rPr>
        <w:t xml:space="preserve">Tabla </w:t>
      </w:r>
      <w:r w:rsidRPr="00740E50">
        <w:rPr>
          <w:b/>
        </w:rPr>
        <w:fldChar w:fldCharType="begin"/>
      </w:r>
      <w:r w:rsidRPr="00740E50">
        <w:rPr>
          <w:b/>
        </w:rPr>
        <w:instrText xml:space="preserve"> SEQ Tabla \* ARABIC </w:instrText>
      </w:r>
      <w:r w:rsidRPr="00740E50">
        <w:rPr>
          <w:b/>
        </w:rPr>
        <w:fldChar w:fldCharType="separate"/>
      </w:r>
      <w:r w:rsidR="002A719D">
        <w:rPr>
          <w:b/>
          <w:noProof/>
        </w:rPr>
        <w:t>19</w:t>
      </w:r>
      <w:r w:rsidRPr="00740E50">
        <w:rPr>
          <w:b/>
        </w:rPr>
        <w:fldChar w:fldCharType="end"/>
      </w:r>
      <w:r w:rsidR="00610699">
        <w:t xml:space="preserve"> </w:t>
      </w:r>
      <w:r w:rsidR="0075591E" w:rsidRPr="0075591E">
        <w:t xml:space="preserve">Factor </w:t>
      </w:r>
      <w:r w:rsidR="0075591E">
        <w:t>titularidad (Fti)</w:t>
      </w:r>
      <w:bookmarkEnd w:id="297"/>
    </w:p>
    <w:p w14:paraId="27D4CFF6" w14:textId="77777777" w:rsidR="00322C04" w:rsidRDefault="0075591E" w:rsidP="00322C04">
      <w:pPr>
        <w:ind w:left="454"/>
        <w:rPr>
          <w:i/>
          <w:iCs/>
          <w:color w:val="44546A" w:themeColor="text2"/>
          <w:sz w:val="18"/>
          <w:szCs w:val="18"/>
        </w:rPr>
      </w:pPr>
      <w:r w:rsidRPr="0075591E">
        <w:rPr>
          <w:i/>
          <w:iCs/>
          <w:color w:val="44546A" w:themeColor="text2"/>
          <w:sz w:val="18"/>
          <w:szCs w:val="18"/>
        </w:rPr>
        <w:t xml:space="preserve">(Datos tomados de la Propuesta de Metodología para el cálculo de los avalúos </w:t>
      </w:r>
    </w:p>
    <w:p w14:paraId="2588B92C" w14:textId="0F187DCE" w:rsidR="0075591E" w:rsidRPr="0075591E" w:rsidRDefault="0075591E" w:rsidP="00322C04">
      <w:pPr>
        <w:ind w:left="454"/>
        <w:rPr>
          <w:i/>
          <w:iCs/>
          <w:color w:val="44546A" w:themeColor="text2"/>
          <w:sz w:val="18"/>
          <w:szCs w:val="18"/>
        </w:rPr>
      </w:pPr>
      <w:r w:rsidRPr="0075591E">
        <w:rPr>
          <w:i/>
          <w:iCs/>
          <w:color w:val="44546A" w:themeColor="text2"/>
          <w:sz w:val="18"/>
          <w:szCs w:val="18"/>
        </w:rPr>
        <w:t xml:space="preserve">catastrales de bienes inmuebles urbanos 2018- </w:t>
      </w:r>
      <w:r w:rsidR="00322C04" w:rsidRPr="0075591E">
        <w:rPr>
          <w:i/>
          <w:iCs/>
          <w:color w:val="44546A" w:themeColor="text2"/>
          <w:sz w:val="18"/>
          <w:szCs w:val="18"/>
        </w:rPr>
        <w:t>MIDUVI)</w:t>
      </w:r>
    </w:p>
    <w:p w14:paraId="1B5EF694" w14:textId="77777777" w:rsidR="001870D9" w:rsidRPr="00AB505E" w:rsidRDefault="001870D9" w:rsidP="001870D9">
      <w:pPr>
        <w:autoSpaceDE w:val="0"/>
        <w:autoSpaceDN w:val="0"/>
        <w:adjustRightInd w:val="0"/>
        <w:spacing w:line="240" w:lineRule="auto"/>
        <w:ind w:firstLine="0"/>
        <w:contextualSpacing w:val="0"/>
      </w:pPr>
    </w:p>
    <w:p w14:paraId="5A91A05D" w14:textId="77777777" w:rsidR="00AB505E" w:rsidRDefault="00AB505E" w:rsidP="00322C04">
      <w:pPr>
        <w:pStyle w:val="Ttulo3"/>
      </w:pPr>
      <w:bookmarkStart w:id="298" w:name="_Toc520723947"/>
      <w:bookmarkStart w:id="299" w:name="_Toc532564578"/>
      <w:r>
        <w:t>Factor de corrección total del suelo rural (Fcsr)</w:t>
      </w:r>
      <w:bookmarkEnd w:id="298"/>
      <w:bookmarkEnd w:id="299"/>
    </w:p>
    <w:p w14:paraId="1FC1F71D" w14:textId="77777777" w:rsidR="00AB505E" w:rsidRPr="00CD612A" w:rsidRDefault="00AB505E" w:rsidP="009A34B6">
      <w:r w:rsidRPr="00CD612A">
        <w:t>Será el producto de los factores establecidos para corregir el valor base de cada lote de terreno dentro del AIVA, de acuerdo a las características físicas particulares que presenta cada lote.</w:t>
      </w:r>
    </w:p>
    <w:p w14:paraId="6F31D984" w14:textId="77777777" w:rsidR="00AB505E" w:rsidRDefault="00AB505E" w:rsidP="009A34B6">
      <w:r w:rsidRPr="00CD612A">
        <w:t xml:space="preserve">La ecuación matemática para este factor total </w:t>
      </w:r>
      <w:r>
        <w:t>es</w:t>
      </w:r>
      <w:r w:rsidRPr="00CD612A">
        <w:t>:</w:t>
      </w:r>
    </w:p>
    <w:p w14:paraId="66728FD1" w14:textId="067C154B" w:rsidR="00AB505E" w:rsidRPr="00383D8B" w:rsidRDefault="00AB505E" w:rsidP="00166457">
      <w:pPr>
        <w:ind w:left="708" w:firstLine="1"/>
        <w:rPr>
          <w:rFonts w:eastAsiaTheme="minorEastAsia"/>
        </w:rPr>
      </w:pPr>
      <m:oMathPara>
        <m:oMath>
          <m:r>
            <w:rPr>
              <w:rFonts w:ascii="Cambria Math" w:hAnsi="Cambria Math"/>
            </w:rPr>
            <m:t xml:space="preserve">Fcsr=Fta*Fr *Falr *Fti         </m:t>
          </m:r>
        </m:oMath>
      </m:oMathPara>
    </w:p>
    <w:p w14:paraId="5404304C" w14:textId="77777777" w:rsidR="00AB505E" w:rsidRDefault="00AB505E" w:rsidP="009A34B6">
      <w:pPr>
        <w:rPr>
          <w:rFonts w:eastAsiaTheme="minorEastAsia"/>
        </w:rPr>
      </w:pPr>
      <w:r>
        <w:rPr>
          <w:rFonts w:eastAsiaTheme="minorEastAsia"/>
        </w:rPr>
        <w:t>Donde,</w:t>
      </w:r>
    </w:p>
    <w:p w14:paraId="3FBDB89D" w14:textId="50F79893" w:rsidR="00AB505E" w:rsidRDefault="00AB505E" w:rsidP="009A34B6">
      <w:pPr>
        <w:rPr>
          <w:rFonts w:eastAsiaTheme="minorEastAsia"/>
        </w:rPr>
      </w:pPr>
      <w:r>
        <w:rPr>
          <w:rFonts w:eastAsiaTheme="minorEastAsia"/>
        </w:rPr>
        <w:t>Fcsr</w:t>
      </w:r>
      <w:r w:rsidR="00F51C86">
        <w:rPr>
          <w:rFonts w:eastAsiaTheme="minorEastAsia"/>
        </w:rPr>
        <w:tab/>
      </w:r>
      <w:r>
        <w:rPr>
          <w:rFonts w:eastAsiaTheme="minorEastAsia"/>
        </w:rPr>
        <w:t>=</w:t>
      </w:r>
      <w:r w:rsidR="00F51C86">
        <w:rPr>
          <w:rFonts w:eastAsiaTheme="minorEastAsia"/>
        </w:rPr>
        <w:t xml:space="preserve"> </w:t>
      </w:r>
      <w:r w:rsidR="00B13F25">
        <w:rPr>
          <w:rFonts w:eastAsiaTheme="minorEastAsia"/>
        </w:rPr>
        <w:t>factor de corrección total del valor del suelo rural</w:t>
      </w:r>
    </w:p>
    <w:p w14:paraId="6C60332D" w14:textId="77777777" w:rsidR="00AB505E" w:rsidRDefault="00AB505E" w:rsidP="009A34B6">
      <w:pPr>
        <w:rPr>
          <w:rFonts w:eastAsiaTheme="minorEastAsia"/>
        </w:rPr>
      </w:pPr>
      <w:r>
        <w:rPr>
          <w:rFonts w:eastAsiaTheme="minorEastAsia"/>
        </w:rPr>
        <w:t>Fta</w:t>
      </w:r>
      <w:r w:rsidR="00F51C86">
        <w:rPr>
          <w:rFonts w:eastAsiaTheme="minorEastAsia"/>
        </w:rPr>
        <w:tab/>
      </w:r>
      <w:r>
        <w:rPr>
          <w:rFonts w:eastAsiaTheme="minorEastAsia"/>
        </w:rPr>
        <w:t>=</w:t>
      </w:r>
      <w:r w:rsidR="00F51C86">
        <w:rPr>
          <w:rFonts w:eastAsiaTheme="minorEastAsia"/>
        </w:rPr>
        <w:t xml:space="preserve"> </w:t>
      </w:r>
      <w:r>
        <w:rPr>
          <w:rFonts w:eastAsiaTheme="minorEastAsia"/>
        </w:rPr>
        <w:t>factor tamaño</w:t>
      </w:r>
    </w:p>
    <w:p w14:paraId="419844E0" w14:textId="77777777" w:rsidR="00AB505E" w:rsidRDefault="00AB505E" w:rsidP="009A34B6">
      <w:pPr>
        <w:rPr>
          <w:rFonts w:eastAsiaTheme="minorEastAsia"/>
        </w:rPr>
      </w:pPr>
      <w:r>
        <w:rPr>
          <w:rFonts w:eastAsiaTheme="minorEastAsia"/>
        </w:rPr>
        <w:t>Fr</w:t>
      </w:r>
      <w:r w:rsidR="00F51C86">
        <w:rPr>
          <w:rFonts w:eastAsiaTheme="minorEastAsia"/>
        </w:rPr>
        <w:tab/>
      </w:r>
      <w:r>
        <w:rPr>
          <w:rFonts w:eastAsiaTheme="minorEastAsia"/>
        </w:rPr>
        <w:t>=</w:t>
      </w:r>
      <w:r w:rsidR="00F51C86">
        <w:rPr>
          <w:rFonts w:eastAsiaTheme="minorEastAsia"/>
        </w:rPr>
        <w:t xml:space="preserve"> </w:t>
      </w:r>
      <w:r>
        <w:rPr>
          <w:rFonts w:eastAsiaTheme="minorEastAsia"/>
        </w:rPr>
        <w:t>factor riego</w:t>
      </w:r>
    </w:p>
    <w:p w14:paraId="018B88F5" w14:textId="272950D8" w:rsidR="00166457" w:rsidRDefault="00166457" w:rsidP="009A34B6">
      <w:pPr>
        <w:rPr>
          <w:rFonts w:eastAsiaTheme="minorEastAsia"/>
        </w:rPr>
      </w:pPr>
      <w:r>
        <w:rPr>
          <w:rFonts w:eastAsiaTheme="minorEastAsia"/>
        </w:rPr>
        <w:t>Falr</w:t>
      </w:r>
      <w:r>
        <w:rPr>
          <w:rFonts w:eastAsiaTheme="minorEastAsia"/>
        </w:rPr>
        <w:tab/>
        <w:t>= factor accesibilidad al lote rural</w:t>
      </w:r>
    </w:p>
    <w:p w14:paraId="770F3C9E" w14:textId="48B8DE9A" w:rsidR="00166457" w:rsidRDefault="00166457" w:rsidP="009A34B6">
      <w:pPr>
        <w:rPr>
          <w:rFonts w:eastAsiaTheme="minorEastAsia"/>
        </w:rPr>
      </w:pPr>
      <w:r>
        <w:rPr>
          <w:rFonts w:eastAsiaTheme="minorEastAsia"/>
        </w:rPr>
        <w:t xml:space="preserve">Fti </w:t>
      </w:r>
      <w:r>
        <w:rPr>
          <w:rFonts w:eastAsiaTheme="minorEastAsia"/>
        </w:rPr>
        <w:tab/>
        <w:t>=factor titularidad</w:t>
      </w:r>
    </w:p>
    <w:p w14:paraId="067B484F" w14:textId="77777777" w:rsidR="00F92A35" w:rsidRPr="00322C04" w:rsidRDefault="00F92A35" w:rsidP="009A34B6">
      <w:pPr>
        <w:pStyle w:val="Ttulo3"/>
      </w:pPr>
      <w:bookmarkStart w:id="300" w:name="_Toc520723948"/>
      <w:bookmarkStart w:id="301" w:name="_Toc532564579"/>
      <w:r w:rsidRPr="00322C04">
        <w:t>Otros factores</w:t>
      </w:r>
      <w:bookmarkEnd w:id="300"/>
      <w:bookmarkEnd w:id="301"/>
    </w:p>
    <w:p w14:paraId="4291C150" w14:textId="48B8DE9A" w:rsidR="00F92A35" w:rsidRPr="008C76C6" w:rsidRDefault="00F92A35" w:rsidP="00322C04">
      <w:pPr>
        <w:jc w:val="both"/>
      </w:pPr>
      <w:r w:rsidRPr="008C76C6">
        <w:t>De existir la necesidad de corregir el valor del suelo con otros factores, se deberán realizar los estudios técnicos necesarios, fundamentados, con simulaciones para medir los impactos en la valoración.</w:t>
      </w:r>
    </w:p>
    <w:p w14:paraId="6CB1DFE5" w14:textId="77777777" w:rsidR="00F92A35" w:rsidRPr="008C76C6" w:rsidRDefault="00F92A35" w:rsidP="00322C04">
      <w:pPr>
        <w:jc w:val="both"/>
      </w:pPr>
      <w:r w:rsidRPr="008C76C6">
        <w:t>Además, se deberá especificar en el estudio cuales será la fórmula para llegar al valor del AIVA a partir de la muestra y además la fórmula para la valoración al lote a avaluarse.</w:t>
      </w:r>
    </w:p>
    <w:p w14:paraId="7EE7391E" w14:textId="77777777" w:rsidR="00F92A35" w:rsidRDefault="00F92A35" w:rsidP="00322C04">
      <w:pPr>
        <w:jc w:val="both"/>
      </w:pPr>
      <w:r w:rsidRPr="008C76C6">
        <w:t>Una vez comprobado su impacto en la valoración de los predios, deberán ser presentados a la autoridad competente, la misma que procederá de ser el caso a aprobar o no la inclusión de los nuevos factores. En el caso de ser aprobados se procederá a implementarlos en la norma técnica de valoración, ordenanza de valoración y el sistema informático catastral, según corresponda.</w:t>
      </w:r>
    </w:p>
    <w:p w14:paraId="07872784" w14:textId="77777777" w:rsidR="004D3A0C" w:rsidRDefault="004D3A0C" w:rsidP="009A34B6"/>
    <w:p w14:paraId="6703B0EB" w14:textId="77777777" w:rsidR="00601E5D" w:rsidRDefault="00601E5D" w:rsidP="009A34B6">
      <w:pPr>
        <w:pStyle w:val="Ttulo2"/>
      </w:pPr>
      <w:bookmarkStart w:id="302" w:name="_Toc520723949"/>
      <w:bookmarkStart w:id="303" w:name="_Toc532564580"/>
      <w:r w:rsidRPr="00601E5D">
        <w:t>Áreas Especiales</w:t>
      </w:r>
      <w:bookmarkEnd w:id="302"/>
      <w:bookmarkEnd w:id="303"/>
    </w:p>
    <w:p w14:paraId="13A70988" w14:textId="5C479053" w:rsidR="00601E5D" w:rsidRDefault="00601E5D" w:rsidP="00322C04">
      <w:pPr>
        <w:jc w:val="both"/>
      </w:pPr>
      <w:r w:rsidRPr="00601E5D">
        <w:t xml:space="preserve">Se denominan áreas especiales, dentro del sector </w:t>
      </w:r>
      <w:r>
        <w:t>r</w:t>
      </w:r>
      <w:r w:rsidRPr="00601E5D">
        <w:t xml:space="preserve">ural, a todos aquellos predios que tengan áreas hasta </w:t>
      </w:r>
      <w:r w:rsidR="006434A9">
        <w:t>2500,</w:t>
      </w:r>
      <w:r w:rsidR="00616B1C">
        <w:t>00</w:t>
      </w:r>
      <w:r w:rsidRPr="00601E5D">
        <w:t xml:space="preserve"> </w:t>
      </w:r>
      <w:r>
        <w:t>metros cuadrados</w:t>
      </w:r>
      <w:r w:rsidRPr="00601E5D">
        <w:t xml:space="preserve"> y que por lo general tienen características habitacionales.  </w:t>
      </w:r>
    </w:p>
    <w:p w14:paraId="0A2557F0" w14:textId="77777777" w:rsidR="00601E5D" w:rsidRDefault="00601E5D" w:rsidP="00322C04">
      <w:pPr>
        <w:jc w:val="both"/>
      </w:pPr>
      <w:r w:rsidRPr="00601E5D">
        <w:t>Estas áreas serán valoradas según el valor determinado co</w:t>
      </w:r>
      <w:r>
        <w:t>mo especial dentro de cada AIVA</w:t>
      </w:r>
      <w:r w:rsidRPr="00601E5D">
        <w:t>.</w:t>
      </w:r>
    </w:p>
    <w:p w14:paraId="55AB4823" w14:textId="77777777" w:rsidR="00601E5D" w:rsidRPr="00601E5D" w:rsidRDefault="00601E5D" w:rsidP="009A34B6"/>
    <w:p w14:paraId="26FB382A" w14:textId="688DBC39" w:rsidR="000D6818" w:rsidRDefault="00A4152C" w:rsidP="009A34B6">
      <w:pPr>
        <w:pStyle w:val="Ttulo2"/>
      </w:pPr>
      <w:bookmarkStart w:id="304" w:name="_Toc520723950"/>
      <w:bookmarkStart w:id="305" w:name="_Toc532564581"/>
      <w:bookmarkStart w:id="306" w:name="norma_23"/>
      <w:r>
        <w:t>Clases agroló</w:t>
      </w:r>
      <w:r w:rsidR="004D3A0C" w:rsidRPr="004D3A0C">
        <w:t xml:space="preserve">gicas de </w:t>
      </w:r>
      <w:r w:rsidR="004D3A0C">
        <w:t>suelo</w:t>
      </w:r>
      <w:bookmarkEnd w:id="304"/>
      <w:bookmarkEnd w:id="305"/>
    </w:p>
    <w:bookmarkEnd w:id="306"/>
    <w:p w14:paraId="0EA667BF" w14:textId="3511FFBF" w:rsidR="004D3A0C" w:rsidRDefault="004D3A0C" w:rsidP="00322C04">
      <w:pPr>
        <w:jc w:val="both"/>
      </w:pPr>
      <w:r w:rsidRPr="004D3A0C">
        <w:t>La clasificación que se realiza con base a la potencialidad que tiene la tierra para prod</w:t>
      </w:r>
      <w:r>
        <w:t>ucir cosechas se la conoce como: c</w:t>
      </w:r>
      <w:r w:rsidRPr="004D3A0C">
        <w:t xml:space="preserve">lasificación </w:t>
      </w:r>
      <w:r w:rsidR="00A4152C">
        <w:t>agroló</w:t>
      </w:r>
      <w:r>
        <w:t>gica.</w:t>
      </w:r>
    </w:p>
    <w:p w14:paraId="20E6BE9D" w14:textId="17DE73BC" w:rsidR="004D3A0C" w:rsidRPr="004D3A0C" w:rsidRDefault="008C76C6" w:rsidP="00322C04">
      <w:pPr>
        <w:jc w:val="both"/>
      </w:pPr>
      <w:r>
        <w:t xml:space="preserve">Esta se </w:t>
      </w:r>
      <w:r w:rsidRPr="004D3A0C">
        <w:t>realiza</w:t>
      </w:r>
      <w:r w:rsidR="004D3A0C" w:rsidRPr="004D3A0C">
        <w:t xml:space="preserve"> </w:t>
      </w:r>
      <w:r w:rsidR="004D3A0C">
        <w:t>c</w:t>
      </w:r>
      <w:r w:rsidR="004D3A0C" w:rsidRPr="004D3A0C">
        <w:t xml:space="preserve">on base a criterios </w:t>
      </w:r>
      <w:r w:rsidR="004D3A0C">
        <w:t>a</w:t>
      </w:r>
      <w:r w:rsidR="004D3A0C" w:rsidRPr="004D3A0C">
        <w:t xml:space="preserve">gronómicos, </w:t>
      </w:r>
      <w:r w:rsidR="004D3A0C">
        <w:t>climáticos, topográficos y de e</w:t>
      </w:r>
      <w:r w:rsidR="004D3A0C" w:rsidRPr="004D3A0C">
        <w:t xml:space="preserve">xplotación.  </w:t>
      </w:r>
    </w:p>
    <w:p w14:paraId="4F2B57AA" w14:textId="77777777" w:rsidR="004D3A0C" w:rsidRDefault="004D3A0C" w:rsidP="00322C04">
      <w:pPr>
        <w:jc w:val="both"/>
      </w:pPr>
      <w:r w:rsidRPr="004D3A0C">
        <w:t xml:space="preserve">Según este estudio se establecen </w:t>
      </w:r>
      <w:r>
        <w:t>ocho</w:t>
      </w:r>
      <w:r w:rsidRPr="004D3A0C">
        <w:t xml:space="preserve"> clases potenciales de uso de</w:t>
      </w:r>
      <w:r>
        <w:t>l suelo</w:t>
      </w:r>
      <w:r w:rsidRPr="004D3A0C">
        <w:t xml:space="preserve">, </w:t>
      </w:r>
      <w:r>
        <w:t>las cuatro</w:t>
      </w:r>
      <w:r w:rsidRPr="004D3A0C">
        <w:t xml:space="preserve"> primeras de uso agrícola y las siguientes cuatro no agrícolas; estableciéndose una di</w:t>
      </w:r>
      <w:r>
        <w:t>ferencia valorativa del suelo</w:t>
      </w:r>
      <w:r w:rsidRPr="004D3A0C">
        <w:t>, según la misma tenga mayor o menor potencial productivo.</w:t>
      </w:r>
    </w:p>
    <w:p w14:paraId="4CCEEB4D" w14:textId="77777777" w:rsidR="00260229" w:rsidRDefault="00260229" w:rsidP="0075591E">
      <w:pPr>
        <w:jc w:val="both"/>
      </w:pPr>
    </w:p>
    <w:p w14:paraId="3925BAF2" w14:textId="5C304E67" w:rsidR="00AC5464" w:rsidRDefault="004D3A0C" w:rsidP="0075591E">
      <w:pPr>
        <w:jc w:val="both"/>
        <w:rPr>
          <w:color w:val="FF0000"/>
        </w:rPr>
      </w:pPr>
      <w:r w:rsidRPr="00AC5464">
        <w:t xml:space="preserve">Se considerará el </w:t>
      </w:r>
      <w:r w:rsidR="00CE521E">
        <w:t>mapa</w:t>
      </w:r>
      <w:r w:rsidR="00A4152C">
        <w:t xml:space="preserve"> de clases agroló</w:t>
      </w:r>
      <w:r w:rsidRPr="00AC5464">
        <w:t>gicas emitido por la municipalidad, registrada en el archivo gráfico de la D</w:t>
      </w:r>
      <w:r w:rsidR="007B1DA2" w:rsidRPr="00AC5464">
        <w:t xml:space="preserve">irección Metropolitana de </w:t>
      </w:r>
      <w:r w:rsidRPr="00AC5464">
        <w:t>C</w:t>
      </w:r>
      <w:r w:rsidR="007B1DA2" w:rsidRPr="00AC5464">
        <w:t>atastro</w:t>
      </w:r>
      <w:r w:rsidRPr="00AC5464">
        <w:t xml:space="preserve"> y que consta </w:t>
      </w:r>
      <w:r w:rsidRPr="00AA053C">
        <w:t xml:space="preserve">en el </w:t>
      </w:r>
      <w:hyperlink w:anchor="anexo_22" w:history="1">
        <w:r w:rsidRPr="00AA053C">
          <w:rPr>
            <w:rStyle w:val="Hipervnculo"/>
          </w:rPr>
          <w:t xml:space="preserve">Anexo </w:t>
        </w:r>
        <w:r w:rsidR="00530EE8" w:rsidRPr="00AA053C">
          <w:rPr>
            <w:rStyle w:val="Hipervnculo"/>
          </w:rPr>
          <w:t>22</w:t>
        </w:r>
      </w:hyperlink>
      <w:r w:rsidRPr="00AA053C">
        <w:t>.</w:t>
      </w:r>
    </w:p>
    <w:p w14:paraId="7781A4CF" w14:textId="00112D68" w:rsidR="004D3A0C" w:rsidRDefault="007B1DA2" w:rsidP="0075591E">
      <w:pPr>
        <w:jc w:val="both"/>
        <w:rPr>
          <w:rStyle w:val="Hipervnculo"/>
        </w:rPr>
      </w:pPr>
      <w:r w:rsidRPr="007B1DA2">
        <w:t>Para obtener los valores de las todas las clases de suelo, primero se debe obtener el valor de la clase de suelo investigada y partien</w:t>
      </w:r>
      <w:r w:rsidR="004D3A0C" w:rsidRPr="007B1DA2">
        <w:t xml:space="preserve">do de este valor se establecen el resto de valores de las otras </w:t>
      </w:r>
      <w:r w:rsidR="00A4152C">
        <w:t>clases agroló</w:t>
      </w:r>
      <w:r>
        <w:t xml:space="preserve">gicas y del área especial mediante una regla de tres simple, </w:t>
      </w:r>
      <w:r w:rsidR="004D3A0C" w:rsidRPr="007B1DA2">
        <w:t xml:space="preserve">tomando </w:t>
      </w:r>
      <w:r>
        <w:t xml:space="preserve">en consideración los coeficientes de la </w:t>
      </w:r>
      <w:hyperlink w:anchor="tabla_15" w:history="1">
        <w:r w:rsidR="00FE1506" w:rsidRPr="00AA053C">
          <w:rPr>
            <w:rStyle w:val="Hipervnculo"/>
          </w:rPr>
          <w:t>tabla 15</w:t>
        </w:r>
      </w:hyperlink>
      <w:r w:rsidR="00E027B8" w:rsidRPr="00AA053C">
        <w:rPr>
          <w:rStyle w:val="Hipervnculo"/>
          <w:color w:val="auto"/>
          <w:u w:val="none"/>
        </w:rPr>
        <w:t>.</w:t>
      </w:r>
    </w:p>
    <w:p w14:paraId="439CA3AB" w14:textId="77777777" w:rsidR="00F75AC3" w:rsidRDefault="00F75AC3" w:rsidP="009A34B6"/>
    <w:p w14:paraId="6B3FA45F" w14:textId="77777777" w:rsidR="007B1DA2" w:rsidRDefault="007B1DA2" w:rsidP="009A34B6">
      <w:r w:rsidRPr="00E027B8">
        <w:t>Para la identificación de las clases agrologicas se considera</w:t>
      </w:r>
      <w:r w:rsidR="00E027B8">
        <w:t>rá</w:t>
      </w:r>
      <w:r w:rsidRPr="00E027B8">
        <w:t xml:space="preserve"> el color y</w:t>
      </w:r>
      <w:r w:rsidRPr="00AC5464">
        <w:t xml:space="preserve"> sus atributos</w:t>
      </w:r>
      <w:r w:rsidR="00AC5464" w:rsidRPr="00AC5464">
        <w:t>, los que se especifican en la siguiente tabla:</w:t>
      </w:r>
    </w:p>
    <w:tbl>
      <w:tblPr>
        <w:tblStyle w:val="Tabladecuadrcula6concolores-nfasis31"/>
        <w:tblW w:w="0" w:type="auto"/>
        <w:jc w:val="center"/>
        <w:tblLayout w:type="fixed"/>
        <w:tblLook w:val="04A0" w:firstRow="1" w:lastRow="0" w:firstColumn="1" w:lastColumn="0" w:noHBand="0" w:noVBand="1"/>
      </w:tblPr>
      <w:tblGrid>
        <w:gridCol w:w="622"/>
        <w:gridCol w:w="1134"/>
        <w:gridCol w:w="992"/>
        <w:gridCol w:w="1134"/>
        <w:gridCol w:w="2099"/>
        <w:gridCol w:w="2578"/>
      </w:tblGrid>
      <w:tr w:rsidR="00E027B8" w:rsidRPr="00E027B8" w14:paraId="07D09E8B" w14:textId="77777777" w:rsidTr="00683B7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59" w:type="dxa"/>
            <w:gridSpan w:val="6"/>
            <w:vAlign w:val="center"/>
          </w:tcPr>
          <w:p w14:paraId="0391B4C5" w14:textId="77777777" w:rsidR="00E027B8" w:rsidRPr="00E027B8" w:rsidRDefault="00E027B8" w:rsidP="00E027B8">
            <w:pPr>
              <w:ind w:firstLine="0"/>
              <w:jc w:val="center"/>
              <w:rPr>
                <w:color w:val="auto"/>
                <w:sz w:val="20"/>
              </w:rPr>
            </w:pPr>
            <w:r>
              <w:rPr>
                <w:color w:val="auto"/>
                <w:sz w:val="20"/>
              </w:rPr>
              <w:t>IDENTIFICACIÓN DE LAS CLASES AGROLÓGICAS DE SUELO Y SUS ATRIBUTOS</w:t>
            </w:r>
          </w:p>
        </w:tc>
      </w:tr>
      <w:tr w:rsidR="00352F73" w:rsidRPr="00CE06E0" w14:paraId="67215168" w14:textId="77777777" w:rsidTr="00F37F7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6" w:type="dxa"/>
            <w:gridSpan w:val="2"/>
            <w:vAlign w:val="center"/>
          </w:tcPr>
          <w:p w14:paraId="695EFE14" w14:textId="77777777" w:rsidR="00352F73" w:rsidRPr="00CE06E0" w:rsidRDefault="00352F73" w:rsidP="009A34B6">
            <w:pPr>
              <w:ind w:firstLine="0"/>
              <w:jc w:val="center"/>
              <w:rPr>
                <w:color w:val="auto"/>
                <w:sz w:val="20"/>
              </w:rPr>
            </w:pPr>
            <w:r w:rsidRPr="00CE06E0">
              <w:rPr>
                <w:color w:val="auto"/>
                <w:sz w:val="20"/>
              </w:rPr>
              <w:t>CLASE DE SUELO</w:t>
            </w:r>
          </w:p>
        </w:tc>
        <w:tc>
          <w:tcPr>
            <w:tcW w:w="992" w:type="dxa"/>
            <w:vAlign w:val="center"/>
          </w:tcPr>
          <w:p w14:paraId="7C463F52" w14:textId="77777777" w:rsidR="00352F73" w:rsidRPr="00616B1C" w:rsidRDefault="00352F73" w:rsidP="009A34B6">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616B1C">
              <w:rPr>
                <w:b/>
                <w:color w:val="auto"/>
                <w:sz w:val="20"/>
              </w:rPr>
              <w:t>COEFI-CIENTE</w:t>
            </w:r>
          </w:p>
        </w:tc>
        <w:tc>
          <w:tcPr>
            <w:tcW w:w="1134" w:type="dxa"/>
            <w:vAlign w:val="center"/>
          </w:tcPr>
          <w:p w14:paraId="2DF828DF" w14:textId="77777777" w:rsidR="00352F73" w:rsidRPr="00616B1C" w:rsidRDefault="00352F73" w:rsidP="009A34B6">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616B1C">
              <w:rPr>
                <w:b/>
                <w:color w:val="auto"/>
                <w:sz w:val="20"/>
              </w:rPr>
              <w:t>COLOR</w:t>
            </w:r>
          </w:p>
        </w:tc>
        <w:tc>
          <w:tcPr>
            <w:tcW w:w="2099" w:type="dxa"/>
            <w:vAlign w:val="center"/>
          </w:tcPr>
          <w:p w14:paraId="2444C50F" w14:textId="77777777" w:rsidR="00352F73" w:rsidRPr="00616B1C" w:rsidRDefault="00352F73" w:rsidP="009A34B6">
            <w:pPr>
              <w:ind w:firstLine="0"/>
              <w:jc w:val="center"/>
              <w:cnfStyle w:val="000000100000" w:firstRow="0" w:lastRow="0" w:firstColumn="0" w:lastColumn="0" w:oddVBand="0" w:evenVBand="0" w:oddHBand="1" w:evenHBand="0" w:firstRowFirstColumn="0" w:firstRowLastColumn="0" w:lastRowFirstColumn="0" w:lastRowLastColumn="0"/>
              <w:rPr>
                <w:b/>
                <w:color w:val="auto"/>
                <w:sz w:val="20"/>
                <w:szCs w:val="20"/>
                <w:lang w:val="en-US"/>
              </w:rPr>
            </w:pPr>
            <w:r w:rsidRPr="00616B1C">
              <w:rPr>
                <w:b/>
                <w:color w:val="auto"/>
                <w:sz w:val="20"/>
                <w:lang w:val="en-US"/>
              </w:rPr>
              <w:t>COLOR DWG</w:t>
            </w:r>
            <w:r w:rsidR="00F37F72" w:rsidRPr="00616B1C">
              <w:rPr>
                <w:b/>
                <w:color w:val="auto"/>
                <w:sz w:val="20"/>
                <w:lang w:val="en-US"/>
              </w:rPr>
              <w:t xml:space="preserve"> </w:t>
            </w:r>
            <w:r w:rsidRPr="00616B1C">
              <w:rPr>
                <w:b/>
                <w:color w:val="auto"/>
                <w:sz w:val="12"/>
                <w:lang w:val="en-US"/>
              </w:rPr>
              <w:t>(TRUE COLOR – COLOR MODEL: HSL)</w:t>
            </w:r>
            <w:r w:rsidRPr="00616B1C">
              <w:rPr>
                <w:b/>
                <w:color w:val="auto"/>
                <w:sz w:val="18"/>
                <w:lang w:val="en-US"/>
              </w:rPr>
              <w:t xml:space="preserve"> </w:t>
            </w:r>
            <w:r w:rsidR="001351A1" w:rsidRPr="00616B1C">
              <w:rPr>
                <w:b/>
                <w:color w:val="auto"/>
                <w:sz w:val="18"/>
                <w:lang w:val="en-US"/>
              </w:rPr>
              <w:t xml:space="preserve">    </w:t>
            </w:r>
            <w:r w:rsidR="001351A1" w:rsidRPr="00616B1C">
              <w:rPr>
                <w:b/>
                <w:color w:val="auto"/>
                <w:sz w:val="20"/>
                <w:lang w:val="en-US"/>
              </w:rPr>
              <w:t xml:space="preserve">  </w:t>
            </w:r>
            <w:r w:rsidRPr="00616B1C">
              <w:rPr>
                <w:b/>
                <w:color w:val="auto"/>
                <w:sz w:val="20"/>
                <w:lang w:val="en-US"/>
              </w:rPr>
              <w:t xml:space="preserve">COLOR SHAPE </w:t>
            </w:r>
            <w:r w:rsidRPr="00616B1C">
              <w:rPr>
                <w:b/>
                <w:color w:val="auto"/>
                <w:sz w:val="12"/>
                <w:szCs w:val="14"/>
                <w:lang w:val="en-US"/>
              </w:rPr>
              <w:t>(RGB)</w:t>
            </w:r>
          </w:p>
        </w:tc>
        <w:tc>
          <w:tcPr>
            <w:tcW w:w="2578" w:type="dxa"/>
            <w:vAlign w:val="center"/>
          </w:tcPr>
          <w:p w14:paraId="7D48A650" w14:textId="77777777" w:rsidR="00352F73" w:rsidRPr="00616B1C" w:rsidRDefault="00352F73" w:rsidP="009A34B6">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616B1C">
              <w:rPr>
                <w:b/>
                <w:color w:val="auto"/>
                <w:sz w:val="20"/>
              </w:rPr>
              <w:t>ATRIBUTOS</w:t>
            </w:r>
          </w:p>
        </w:tc>
      </w:tr>
      <w:tr w:rsidR="00352F73" w:rsidRPr="00CE06E0" w14:paraId="60F1C289" w14:textId="77777777" w:rsidTr="00F37F72">
        <w:trPr>
          <w:jc w:val="center"/>
        </w:trPr>
        <w:tc>
          <w:tcPr>
            <w:cnfStyle w:val="001000000000" w:firstRow="0" w:lastRow="0" w:firstColumn="1" w:lastColumn="0" w:oddVBand="0" w:evenVBand="0" w:oddHBand="0" w:evenHBand="0" w:firstRowFirstColumn="0" w:firstRowLastColumn="0" w:lastRowFirstColumn="0" w:lastRowLastColumn="0"/>
            <w:tcW w:w="622" w:type="dxa"/>
            <w:vAlign w:val="center"/>
          </w:tcPr>
          <w:p w14:paraId="043CF6D9" w14:textId="77777777" w:rsidR="00352F73" w:rsidRPr="00CE06E0" w:rsidRDefault="00352F73" w:rsidP="009A34B6">
            <w:pPr>
              <w:ind w:firstLine="0"/>
              <w:jc w:val="center"/>
              <w:rPr>
                <w:color w:val="auto"/>
                <w:sz w:val="20"/>
              </w:rPr>
            </w:pPr>
            <w:r w:rsidRPr="00CE06E0">
              <w:rPr>
                <w:color w:val="auto"/>
                <w:sz w:val="20"/>
              </w:rPr>
              <w:t>I</w:t>
            </w:r>
          </w:p>
        </w:tc>
        <w:tc>
          <w:tcPr>
            <w:tcW w:w="1134" w:type="dxa"/>
            <w:vAlign w:val="center"/>
          </w:tcPr>
          <w:p w14:paraId="31D6A42C" w14:textId="77777777" w:rsidR="00352F73" w:rsidRPr="00CE06E0" w:rsidRDefault="00352F73" w:rsidP="009A34B6">
            <w:pPr>
              <w:ind w:firstLine="0"/>
              <w:cnfStyle w:val="000000000000" w:firstRow="0" w:lastRow="0" w:firstColumn="0" w:lastColumn="0" w:oddVBand="0" w:evenVBand="0" w:oddHBand="0" w:evenHBand="0" w:firstRowFirstColumn="0" w:firstRowLastColumn="0" w:lastRowFirstColumn="0" w:lastRowLastColumn="0"/>
              <w:rPr>
                <w:color w:val="auto"/>
                <w:sz w:val="20"/>
              </w:rPr>
            </w:pPr>
            <w:r w:rsidRPr="00CE06E0">
              <w:rPr>
                <w:color w:val="auto"/>
                <w:sz w:val="20"/>
              </w:rPr>
              <w:t>Primera</w:t>
            </w:r>
          </w:p>
        </w:tc>
        <w:tc>
          <w:tcPr>
            <w:tcW w:w="992" w:type="dxa"/>
            <w:vAlign w:val="center"/>
          </w:tcPr>
          <w:p w14:paraId="1264EE73" w14:textId="77777777" w:rsidR="00352F73" w:rsidRPr="00CE06E0" w:rsidRDefault="00352F73" w:rsidP="009A34B6">
            <w:pPr>
              <w:ind w:firstLine="0"/>
              <w:cnfStyle w:val="000000000000" w:firstRow="0" w:lastRow="0" w:firstColumn="0" w:lastColumn="0" w:oddVBand="0" w:evenVBand="0" w:oddHBand="0" w:evenHBand="0" w:firstRowFirstColumn="0" w:firstRowLastColumn="0" w:lastRowFirstColumn="0" w:lastRowLastColumn="0"/>
              <w:rPr>
                <w:color w:val="auto"/>
                <w:sz w:val="20"/>
              </w:rPr>
            </w:pPr>
            <w:r w:rsidRPr="00CE06E0">
              <w:rPr>
                <w:color w:val="auto"/>
                <w:sz w:val="20"/>
              </w:rPr>
              <w:t>1.000</w:t>
            </w:r>
          </w:p>
        </w:tc>
        <w:tc>
          <w:tcPr>
            <w:tcW w:w="1134" w:type="dxa"/>
            <w:vAlign w:val="center"/>
          </w:tcPr>
          <w:p w14:paraId="451C69AD" w14:textId="77777777" w:rsidR="00352F73" w:rsidRPr="00CE06E0" w:rsidRDefault="00352F73" w:rsidP="009A34B6">
            <w:pPr>
              <w:ind w:firstLine="0"/>
              <w:cnfStyle w:val="000000000000" w:firstRow="0" w:lastRow="0" w:firstColumn="0" w:lastColumn="0" w:oddVBand="0" w:evenVBand="0" w:oddHBand="0" w:evenHBand="0" w:firstRowFirstColumn="0" w:firstRowLastColumn="0" w:lastRowFirstColumn="0" w:lastRowLastColumn="0"/>
              <w:rPr>
                <w:color w:val="auto"/>
                <w:sz w:val="20"/>
              </w:rPr>
            </w:pPr>
            <w:r w:rsidRPr="00CE06E0">
              <w:rPr>
                <w:color w:val="auto"/>
                <w:sz w:val="20"/>
              </w:rPr>
              <w:t>Verde claro</w:t>
            </w:r>
          </w:p>
        </w:tc>
        <w:tc>
          <w:tcPr>
            <w:tcW w:w="2099" w:type="dxa"/>
            <w:vAlign w:val="center"/>
          </w:tcPr>
          <w:p w14:paraId="6E0ED8A7" w14:textId="77777777" w:rsidR="00F37F72" w:rsidRDefault="00352F73"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88,186,72</w:t>
            </w:r>
          </w:p>
          <w:p w14:paraId="4A9A7175" w14:textId="77777777" w:rsidR="00352F73" w:rsidRPr="00CE06E0" w:rsidRDefault="00F37F72"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noProof/>
                <w:sz w:val="20"/>
                <w:lang w:eastAsia="es-EC"/>
              </w:rPr>
              <w:drawing>
                <wp:inline distT="0" distB="0" distL="0" distR="0" wp14:anchorId="6867FA85" wp14:editId="6150D1FA">
                  <wp:extent cx="590632" cy="24768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4506B.tmp"/>
                          <pic:cNvPicPr/>
                        </pic:nvPicPr>
                        <pic:blipFill>
                          <a:blip r:embed="rId12">
                            <a:extLst>
                              <a:ext uri="{28A0092B-C50C-407E-A947-70E740481C1C}">
                                <a14:useLocalDpi xmlns:a14="http://schemas.microsoft.com/office/drawing/2010/main" val="0"/>
                              </a:ext>
                            </a:extLst>
                          </a:blip>
                          <a:stretch>
                            <a:fillRect/>
                          </a:stretch>
                        </pic:blipFill>
                        <pic:spPr>
                          <a:xfrm>
                            <a:off x="0" y="0"/>
                            <a:ext cx="590632" cy="247685"/>
                          </a:xfrm>
                          <a:prstGeom prst="rect">
                            <a:avLst/>
                          </a:prstGeom>
                        </pic:spPr>
                      </pic:pic>
                    </a:graphicData>
                  </a:graphic>
                </wp:inline>
              </w:drawing>
            </w:r>
          </w:p>
        </w:tc>
        <w:tc>
          <w:tcPr>
            <w:tcW w:w="2578" w:type="dxa"/>
            <w:vAlign w:val="center"/>
          </w:tcPr>
          <w:p w14:paraId="21FF79D6" w14:textId="77777777" w:rsidR="00352F73" w:rsidRPr="00CE521E" w:rsidRDefault="00352F73" w:rsidP="009A34B6">
            <w:pPr>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CE521E">
              <w:rPr>
                <w:color w:val="auto"/>
                <w:sz w:val="18"/>
                <w:szCs w:val="18"/>
              </w:rPr>
              <w:t>Tierras sin límites en su uso</w:t>
            </w:r>
          </w:p>
        </w:tc>
      </w:tr>
      <w:tr w:rsidR="00352F73" w:rsidRPr="00CE06E0" w14:paraId="70EFC533" w14:textId="77777777" w:rsidTr="00F37F7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2" w:type="dxa"/>
            <w:vAlign w:val="center"/>
          </w:tcPr>
          <w:p w14:paraId="35C0D9A9" w14:textId="77777777" w:rsidR="00352F73" w:rsidRPr="00CE06E0" w:rsidRDefault="00352F73" w:rsidP="009A34B6">
            <w:pPr>
              <w:ind w:firstLine="0"/>
              <w:jc w:val="center"/>
              <w:rPr>
                <w:color w:val="auto"/>
                <w:sz w:val="20"/>
              </w:rPr>
            </w:pPr>
            <w:r w:rsidRPr="00CE06E0">
              <w:rPr>
                <w:color w:val="auto"/>
                <w:sz w:val="20"/>
              </w:rPr>
              <w:t>II</w:t>
            </w:r>
          </w:p>
        </w:tc>
        <w:tc>
          <w:tcPr>
            <w:tcW w:w="1134" w:type="dxa"/>
            <w:vAlign w:val="center"/>
          </w:tcPr>
          <w:p w14:paraId="426B04B5" w14:textId="77777777" w:rsidR="00352F73" w:rsidRPr="00CE06E0" w:rsidRDefault="00352F73" w:rsidP="009A34B6">
            <w:pPr>
              <w:ind w:firstLine="0"/>
              <w:cnfStyle w:val="000000100000" w:firstRow="0" w:lastRow="0" w:firstColumn="0" w:lastColumn="0" w:oddVBand="0" w:evenVBand="0" w:oddHBand="1" w:evenHBand="0" w:firstRowFirstColumn="0" w:firstRowLastColumn="0" w:lastRowFirstColumn="0" w:lastRowLastColumn="0"/>
              <w:rPr>
                <w:color w:val="auto"/>
                <w:sz w:val="20"/>
              </w:rPr>
            </w:pPr>
            <w:r w:rsidRPr="00CE06E0">
              <w:rPr>
                <w:color w:val="auto"/>
                <w:sz w:val="20"/>
              </w:rPr>
              <w:t>Segunda</w:t>
            </w:r>
          </w:p>
        </w:tc>
        <w:tc>
          <w:tcPr>
            <w:tcW w:w="992" w:type="dxa"/>
            <w:vAlign w:val="center"/>
          </w:tcPr>
          <w:p w14:paraId="1EA06534" w14:textId="77777777" w:rsidR="00352F73" w:rsidRPr="00CE06E0" w:rsidRDefault="00352F73" w:rsidP="009A34B6">
            <w:pPr>
              <w:ind w:firstLine="0"/>
              <w:cnfStyle w:val="000000100000" w:firstRow="0" w:lastRow="0" w:firstColumn="0" w:lastColumn="0" w:oddVBand="0" w:evenVBand="0" w:oddHBand="1" w:evenHBand="0" w:firstRowFirstColumn="0" w:firstRowLastColumn="0" w:lastRowFirstColumn="0" w:lastRowLastColumn="0"/>
              <w:rPr>
                <w:color w:val="auto"/>
                <w:sz w:val="20"/>
              </w:rPr>
            </w:pPr>
            <w:r w:rsidRPr="00CE06E0">
              <w:rPr>
                <w:color w:val="auto"/>
                <w:sz w:val="20"/>
              </w:rPr>
              <w:t>0.610</w:t>
            </w:r>
          </w:p>
        </w:tc>
        <w:tc>
          <w:tcPr>
            <w:tcW w:w="1134" w:type="dxa"/>
            <w:vAlign w:val="center"/>
          </w:tcPr>
          <w:p w14:paraId="0A574061" w14:textId="77777777" w:rsidR="00352F73" w:rsidRPr="00CE06E0" w:rsidRDefault="00352F73" w:rsidP="009A34B6">
            <w:pPr>
              <w:ind w:firstLine="0"/>
              <w:cnfStyle w:val="000000100000" w:firstRow="0" w:lastRow="0" w:firstColumn="0" w:lastColumn="0" w:oddVBand="0" w:evenVBand="0" w:oddHBand="1" w:evenHBand="0" w:firstRowFirstColumn="0" w:firstRowLastColumn="0" w:lastRowFirstColumn="0" w:lastRowLastColumn="0"/>
              <w:rPr>
                <w:color w:val="auto"/>
                <w:sz w:val="20"/>
              </w:rPr>
            </w:pPr>
            <w:r w:rsidRPr="00CE06E0">
              <w:rPr>
                <w:color w:val="auto"/>
                <w:sz w:val="20"/>
              </w:rPr>
              <w:t>Amarillo</w:t>
            </w:r>
          </w:p>
        </w:tc>
        <w:tc>
          <w:tcPr>
            <w:tcW w:w="2099" w:type="dxa"/>
            <w:vAlign w:val="center"/>
          </w:tcPr>
          <w:p w14:paraId="504D7D76" w14:textId="77777777" w:rsidR="00352F73" w:rsidRDefault="00352F73"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CE06E0">
              <w:rPr>
                <w:color w:val="auto"/>
                <w:sz w:val="20"/>
              </w:rPr>
              <w:t>255,255,0</w:t>
            </w:r>
          </w:p>
          <w:p w14:paraId="47D308DC" w14:textId="77777777" w:rsidR="00F37F72" w:rsidRPr="00CE06E0" w:rsidRDefault="00F37F72"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noProof/>
                <w:sz w:val="20"/>
                <w:lang w:eastAsia="es-EC"/>
              </w:rPr>
              <w:drawing>
                <wp:inline distT="0" distB="0" distL="0" distR="0" wp14:anchorId="1A0B5DBC" wp14:editId="7494593B">
                  <wp:extent cx="581106" cy="24768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4AABB.tmp"/>
                          <pic:cNvPicPr/>
                        </pic:nvPicPr>
                        <pic:blipFill>
                          <a:blip r:embed="rId13">
                            <a:extLst>
                              <a:ext uri="{28A0092B-C50C-407E-A947-70E740481C1C}">
                                <a14:useLocalDpi xmlns:a14="http://schemas.microsoft.com/office/drawing/2010/main" val="0"/>
                              </a:ext>
                            </a:extLst>
                          </a:blip>
                          <a:stretch>
                            <a:fillRect/>
                          </a:stretch>
                        </pic:blipFill>
                        <pic:spPr>
                          <a:xfrm>
                            <a:off x="0" y="0"/>
                            <a:ext cx="581106" cy="247685"/>
                          </a:xfrm>
                          <a:prstGeom prst="rect">
                            <a:avLst/>
                          </a:prstGeom>
                        </pic:spPr>
                      </pic:pic>
                    </a:graphicData>
                  </a:graphic>
                </wp:inline>
              </w:drawing>
            </w:r>
          </w:p>
        </w:tc>
        <w:tc>
          <w:tcPr>
            <w:tcW w:w="2578" w:type="dxa"/>
            <w:vAlign w:val="center"/>
          </w:tcPr>
          <w:p w14:paraId="0607B678" w14:textId="77777777" w:rsidR="00352F73" w:rsidRPr="00CE521E" w:rsidRDefault="00352F73" w:rsidP="009A34B6">
            <w:pPr>
              <w:ind w:firstLine="0"/>
              <w:cnfStyle w:val="000000100000" w:firstRow="0" w:lastRow="0" w:firstColumn="0" w:lastColumn="0" w:oddVBand="0" w:evenVBand="0" w:oddHBand="1" w:evenHBand="0" w:firstRowFirstColumn="0" w:firstRowLastColumn="0" w:lastRowFirstColumn="0" w:lastRowLastColumn="0"/>
              <w:rPr>
                <w:color w:val="auto"/>
                <w:sz w:val="18"/>
                <w:szCs w:val="18"/>
              </w:rPr>
            </w:pPr>
            <w:r w:rsidRPr="00CE521E">
              <w:rPr>
                <w:color w:val="auto"/>
                <w:sz w:val="18"/>
                <w:szCs w:val="18"/>
              </w:rPr>
              <w:t>Tierras con algunas limitaciones</w:t>
            </w:r>
          </w:p>
        </w:tc>
      </w:tr>
      <w:tr w:rsidR="00352F73" w:rsidRPr="00CE06E0" w14:paraId="401E6C21" w14:textId="77777777" w:rsidTr="00F37F72">
        <w:trPr>
          <w:jc w:val="center"/>
        </w:trPr>
        <w:tc>
          <w:tcPr>
            <w:cnfStyle w:val="001000000000" w:firstRow="0" w:lastRow="0" w:firstColumn="1" w:lastColumn="0" w:oddVBand="0" w:evenVBand="0" w:oddHBand="0" w:evenHBand="0" w:firstRowFirstColumn="0" w:firstRowLastColumn="0" w:lastRowFirstColumn="0" w:lastRowLastColumn="0"/>
            <w:tcW w:w="622" w:type="dxa"/>
            <w:vAlign w:val="center"/>
          </w:tcPr>
          <w:p w14:paraId="396D2ACA" w14:textId="77777777" w:rsidR="00352F73" w:rsidRPr="00CE06E0" w:rsidRDefault="00352F73" w:rsidP="009A34B6">
            <w:pPr>
              <w:ind w:firstLine="0"/>
              <w:jc w:val="center"/>
              <w:rPr>
                <w:color w:val="auto"/>
                <w:sz w:val="20"/>
              </w:rPr>
            </w:pPr>
            <w:r w:rsidRPr="00CE06E0">
              <w:rPr>
                <w:color w:val="auto"/>
                <w:sz w:val="20"/>
              </w:rPr>
              <w:t>III</w:t>
            </w:r>
          </w:p>
        </w:tc>
        <w:tc>
          <w:tcPr>
            <w:tcW w:w="1134" w:type="dxa"/>
            <w:vAlign w:val="center"/>
          </w:tcPr>
          <w:p w14:paraId="2C0F6B90" w14:textId="77777777" w:rsidR="00352F73" w:rsidRPr="00CE06E0" w:rsidRDefault="00352F73" w:rsidP="009A34B6">
            <w:pPr>
              <w:ind w:firstLine="0"/>
              <w:cnfStyle w:val="000000000000" w:firstRow="0" w:lastRow="0" w:firstColumn="0" w:lastColumn="0" w:oddVBand="0" w:evenVBand="0" w:oddHBand="0" w:evenHBand="0" w:firstRowFirstColumn="0" w:firstRowLastColumn="0" w:lastRowFirstColumn="0" w:lastRowLastColumn="0"/>
              <w:rPr>
                <w:color w:val="auto"/>
                <w:sz w:val="20"/>
              </w:rPr>
            </w:pPr>
            <w:r w:rsidRPr="00CE06E0">
              <w:rPr>
                <w:color w:val="auto"/>
                <w:sz w:val="20"/>
              </w:rPr>
              <w:t>Tercera</w:t>
            </w:r>
          </w:p>
        </w:tc>
        <w:tc>
          <w:tcPr>
            <w:tcW w:w="992" w:type="dxa"/>
            <w:vAlign w:val="center"/>
          </w:tcPr>
          <w:p w14:paraId="669E4788" w14:textId="77777777" w:rsidR="00352F73" w:rsidRPr="00CE06E0" w:rsidRDefault="00352F73" w:rsidP="009A34B6">
            <w:pPr>
              <w:ind w:firstLine="0"/>
              <w:cnfStyle w:val="000000000000" w:firstRow="0" w:lastRow="0" w:firstColumn="0" w:lastColumn="0" w:oddVBand="0" w:evenVBand="0" w:oddHBand="0" w:evenHBand="0" w:firstRowFirstColumn="0" w:firstRowLastColumn="0" w:lastRowFirstColumn="0" w:lastRowLastColumn="0"/>
              <w:rPr>
                <w:color w:val="auto"/>
                <w:sz w:val="20"/>
              </w:rPr>
            </w:pPr>
            <w:r w:rsidRPr="00CE06E0">
              <w:rPr>
                <w:color w:val="auto"/>
                <w:sz w:val="20"/>
              </w:rPr>
              <w:t>0.510</w:t>
            </w:r>
          </w:p>
        </w:tc>
        <w:tc>
          <w:tcPr>
            <w:tcW w:w="1134" w:type="dxa"/>
            <w:vAlign w:val="center"/>
          </w:tcPr>
          <w:p w14:paraId="612B0C8A" w14:textId="77777777" w:rsidR="00352F73" w:rsidRPr="00CE06E0" w:rsidRDefault="00352F73" w:rsidP="009A34B6">
            <w:pPr>
              <w:ind w:firstLine="0"/>
              <w:cnfStyle w:val="000000000000" w:firstRow="0" w:lastRow="0" w:firstColumn="0" w:lastColumn="0" w:oddVBand="0" w:evenVBand="0" w:oddHBand="0" w:evenHBand="0" w:firstRowFirstColumn="0" w:firstRowLastColumn="0" w:lastRowFirstColumn="0" w:lastRowLastColumn="0"/>
              <w:rPr>
                <w:color w:val="auto"/>
                <w:sz w:val="20"/>
              </w:rPr>
            </w:pPr>
            <w:r w:rsidRPr="00CE06E0">
              <w:rPr>
                <w:color w:val="auto"/>
                <w:sz w:val="20"/>
              </w:rPr>
              <w:t>Rojo</w:t>
            </w:r>
          </w:p>
        </w:tc>
        <w:tc>
          <w:tcPr>
            <w:tcW w:w="2099" w:type="dxa"/>
            <w:vAlign w:val="center"/>
          </w:tcPr>
          <w:p w14:paraId="4B8CE5B2" w14:textId="77777777" w:rsidR="00352F73" w:rsidRDefault="00352F73"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CE06E0">
              <w:rPr>
                <w:color w:val="auto"/>
                <w:sz w:val="20"/>
              </w:rPr>
              <w:t>255,0,0</w:t>
            </w:r>
          </w:p>
          <w:p w14:paraId="7754B627" w14:textId="77777777" w:rsidR="00F37F72" w:rsidRPr="00CE06E0" w:rsidRDefault="00F37F72"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noProof/>
                <w:sz w:val="20"/>
                <w:lang w:eastAsia="es-EC"/>
              </w:rPr>
              <w:drawing>
                <wp:inline distT="0" distB="0" distL="0" distR="0" wp14:anchorId="47B1D790" wp14:editId="7A301E79">
                  <wp:extent cx="581106" cy="24768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4DF43.tmp"/>
                          <pic:cNvPicPr/>
                        </pic:nvPicPr>
                        <pic:blipFill>
                          <a:blip r:embed="rId14">
                            <a:extLst>
                              <a:ext uri="{28A0092B-C50C-407E-A947-70E740481C1C}">
                                <a14:useLocalDpi xmlns:a14="http://schemas.microsoft.com/office/drawing/2010/main" val="0"/>
                              </a:ext>
                            </a:extLst>
                          </a:blip>
                          <a:stretch>
                            <a:fillRect/>
                          </a:stretch>
                        </pic:blipFill>
                        <pic:spPr>
                          <a:xfrm>
                            <a:off x="0" y="0"/>
                            <a:ext cx="581106" cy="247685"/>
                          </a:xfrm>
                          <a:prstGeom prst="rect">
                            <a:avLst/>
                          </a:prstGeom>
                        </pic:spPr>
                      </pic:pic>
                    </a:graphicData>
                  </a:graphic>
                </wp:inline>
              </w:drawing>
            </w:r>
          </w:p>
        </w:tc>
        <w:tc>
          <w:tcPr>
            <w:tcW w:w="2578" w:type="dxa"/>
            <w:vAlign w:val="center"/>
          </w:tcPr>
          <w:p w14:paraId="07DCE3DE" w14:textId="77777777" w:rsidR="00352F73" w:rsidRPr="00CE521E" w:rsidRDefault="00352F73" w:rsidP="009A34B6">
            <w:pPr>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CE521E">
              <w:rPr>
                <w:color w:val="auto"/>
                <w:sz w:val="18"/>
                <w:szCs w:val="18"/>
              </w:rPr>
              <w:t>Tierras que requieren prácticas de manejo y conservación</w:t>
            </w:r>
          </w:p>
        </w:tc>
      </w:tr>
      <w:tr w:rsidR="00352F73" w:rsidRPr="00CE06E0" w14:paraId="25DFCF95" w14:textId="77777777" w:rsidTr="00F37F7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2" w:type="dxa"/>
            <w:vAlign w:val="center"/>
          </w:tcPr>
          <w:p w14:paraId="6A26F578" w14:textId="77777777" w:rsidR="00352F73" w:rsidRPr="00CE06E0" w:rsidRDefault="00352F73" w:rsidP="009A34B6">
            <w:pPr>
              <w:ind w:firstLine="0"/>
              <w:jc w:val="center"/>
              <w:rPr>
                <w:color w:val="auto"/>
                <w:sz w:val="18"/>
              </w:rPr>
            </w:pPr>
            <w:r w:rsidRPr="00CE06E0">
              <w:rPr>
                <w:color w:val="auto"/>
                <w:sz w:val="18"/>
              </w:rPr>
              <w:t>IV</w:t>
            </w:r>
          </w:p>
        </w:tc>
        <w:tc>
          <w:tcPr>
            <w:tcW w:w="1134" w:type="dxa"/>
            <w:vAlign w:val="center"/>
          </w:tcPr>
          <w:p w14:paraId="73A3E15F" w14:textId="77777777" w:rsidR="00352F73" w:rsidRPr="00CE06E0" w:rsidRDefault="00352F73" w:rsidP="009A34B6">
            <w:pPr>
              <w:ind w:firstLine="0"/>
              <w:cnfStyle w:val="000000100000" w:firstRow="0" w:lastRow="0" w:firstColumn="0" w:lastColumn="0" w:oddVBand="0" w:evenVBand="0" w:oddHBand="1" w:evenHBand="0" w:firstRowFirstColumn="0" w:firstRowLastColumn="0" w:lastRowFirstColumn="0" w:lastRowLastColumn="0"/>
              <w:rPr>
                <w:color w:val="auto"/>
                <w:sz w:val="20"/>
              </w:rPr>
            </w:pPr>
            <w:r w:rsidRPr="00CE06E0">
              <w:rPr>
                <w:color w:val="auto"/>
                <w:sz w:val="20"/>
              </w:rPr>
              <w:t>Cuarta</w:t>
            </w:r>
          </w:p>
        </w:tc>
        <w:tc>
          <w:tcPr>
            <w:tcW w:w="992" w:type="dxa"/>
            <w:vAlign w:val="center"/>
          </w:tcPr>
          <w:p w14:paraId="7109DF1D" w14:textId="77777777" w:rsidR="00352F73" w:rsidRPr="00CE06E0" w:rsidRDefault="00352F73" w:rsidP="009A34B6">
            <w:pPr>
              <w:ind w:firstLine="0"/>
              <w:cnfStyle w:val="000000100000" w:firstRow="0" w:lastRow="0" w:firstColumn="0" w:lastColumn="0" w:oddVBand="0" w:evenVBand="0" w:oddHBand="1" w:evenHBand="0" w:firstRowFirstColumn="0" w:firstRowLastColumn="0" w:lastRowFirstColumn="0" w:lastRowLastColumn="0"/>
              <w:rPr>
                <w:color w:val="auto"/>
                <w:sz w:val="20"/>
              </w:rPr>
            </w:pPr>
            <w:r w:rsidRPr="00CE06E0">
              <w:rPr>
                <w:color w:val="auto"/>
                <w:sz w:val="20"/>
              </w:rPr>
              <w:t>0.420</w:t>
            </w:r>
          </w:p>
        </w:tc>
        <w:tc>
          <w:tcPr>
            <w:tcW w:w="1134" w:type="dxa"/>
            <w:vAlign w:val="center"/>
          </w:tcPr>
          <w:p w14:paraId="22C14111" w14:textId="77777777" w:rsidR="00352F73" w:rsidRPr="00CE06E0" w:rsidRDefault="00352F73" w:rsidP="009A34B6">
            <w:pPr>
              <w:ind w:firstLine="0"/>
              <w:cnfStyle w:val="000000100000" w:firstRow="0" w:lastRow="0" w:firstColumn="0" w:lastColumn="0" w:oddVBand="0" w:evenVBand="0" w:oddHBand="1" w:evenHBand="0" w:firstRowFirstColumn="0" w:firstRowLastColumn="0" w:lastRowFirstColumn="0" w:lastRowLastColumn="0"/>
              <w:rPr>
                <w:color w:val="auto"/>
                <w:sz w:val="20"/>
              </w:rPr>
            </w:pPr>
            <w:r w:rsidRPr="00CE06E0">
              <w:rPr>
                <w:color w:val="auto"/>
                <w:sz w:val="20"/>
              </w:rPr>
              <w:t>Celeste</w:t>
            </w:r>
          </w:p>
        </w:tc>
        <w:tc>
          <w:tcPr>
            <w:tcW w:w="2099" w:type="dxa"/>
            <w:vAlign w:val="center"/>
          </w:tcPr>
          <w:p w14:paraId="6AE9E172" w14:textId="77777777" w:rsidR="00352F73" w:rsidRDefault="00352F73"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CE06E0">
              <w:rPr>
                <w:color w:val="auto"/>
                <w:sz w:val="20"/>
              </w:rPr>
              <w:t>0,191,255</w:t>
            </w:r>
          </w:p>
          <w:p w14:paraId="297ABC11" w14:textId="77777777" w:rsidR="00F37F72" w:rsidRPr="00CE06E0" w:rsidRDefault="00F37F72"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noProof/>
                <w:sz w:val="20"/>
                <w:lang w:eastAsia="es-EC"/>
              </w:rPr>
              <w:drawing>
                <wp:inline distT="0" distB="0" distL="0" distR="0" wp14:anchorId="10CFBFA8" wp14:editId="230DF37B">
                  <wp:extent cx="581106" cy="24768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450FA.tmp"/>
                          <pic:cNvPicPr/>
                        </pic:nvPicPr>
                        <pic:blipFill>
                          <a:blip r:embed="rId15">
                            <a:extLst>
                              <a:ext uri="{28A0092B-C50C-407E-A947-70E740481C1C}">
                                <a14:useLocalDpi xmlns:a14="http://schemas.microsoft.com/office/drawing/2010/main" val="0"/>
                              </a:ext>
                            </a:extLst>
                          </a:blip>
                          <a:stretch>
                            <a:fillRect/>
                          </a:stretch>
                        </pic:blipFill>
                        <pic:spPr>
                          <a:xfrm>
                            <a:off x="0" y="0"/>
                            <a:ext cx="581106" cy="247685"/>
                          </a:xfrm>
                          <a:prstGeom prst="rect">
                            <a:avLst/>
                          </a:prstGeom>
                        </pic:spPr>
                      </pic:pic>
                    </a:graphicData>
                  </a:graphic>
                </wp:inline>
              </w:drawing>
            </w:r>
          </w:p>
        </w:tc>
        <w:tc>
          <w:tcPr>
            <w:tcW w:w="2578" w:type="dxa"/>
            <w:vAlign w:val="center"/>
          </w:tcPr>
          <w:p w14:paraId="648D9025" w14:textId="77777777" w:rsidR="00352F73" w:rsidRPr="00CE521E" w:rsidRDefault="00352F73" w:rsidP="009A34B6">
            <w:pPr>
              <w:ind w:firstLine="0"/>
              <w:cnfStyle w:val="000000100000" w:firstRow="0" w:lastRow="0" w:firstColumn="0" w:lastColumn="0" w:oddVBand="0" w:evenVBand="0" w:oddHBand="1" w:evenHBand="0" w:firstRowFirstColumn="0" w:firstRowLastColumn="0" w:lastRowFirstColumn="0" w:lastRowLastColumn="0"/>
              <w:rPr>
                <w:color w:val="auto"/>
                <w:sz w:val="18"/>
                <w:szCs w:val="18"/>
              </w:rPr>
            </w:pPr>
            <w:r w:rsidRPr="00CE521E">
              <w:rPr>
                <w:color w:val="auto"/>
                <w:sz w:val="18"/>
                <w:szCs w:val="18"/>
              </w:rPr>
              <w:t>Tierras para cultivos perennes y transitorios, es muy limitada</w:t>
            </w:r>
          </w:p>
        </w:tc>
      </w:tr>
      <w:tr w:rsidR="00352F73" w:rsidRPr="00CE06E0" w14:paraId="261799D2" w14:textId="77777777" w:rsidTr="00F37F72">
        <w:trPr>
          <w:jc w:val="center"/>
        </w:trPr>
        <w:tc>
          <w:tcPr>
            <w:cnfStyle w:val="001000000000" w:firstRow="0" w:lastRow="0" w:firstColumn="1" w:lastColumn="0" w:oddVBand="0" w:evenVBand="0" w:oddHBand="0" w:evenHBand="0" w:firstRowFirstColumn="0" w:firstRowLastColumn="0" w:lastRowFirstColumn="0" w:lastRowLastColumn="0"/>
            <w:tcW w:w="622" w:type="dxa"/>
            <w:vAlign w:val="center"/>
          </w:tcPr>
          <w:p w14:paraId="162B4F70" w14:textId="77777777" w:rsidR="00352F73" w:rsidRPr="00CE06E0" w:rsidRDefault="00352F73" w:rsidP="009A34B6">
            <w:pPr>
              <w:ind w:firstLine="0"/>
              <w:jc w:val="center"/>
              <w:rPr>
                <w:color w:val="auto"/>
                <w:sz w:val="18"/>
              </w:rPr>
            </w:pPr>
            <w:r w:rsidRPr="00CE06E0">
              <w:rPr>
                <w:color w:val="auto"/>
                <w:sz w:val="18"/>
              </w:rPr>
              <w:t>V</w:t>
            </w:r>
          </w:p>
        </w:tc>
        <w:tc>
          <w:tcPr>
            <w:tcW w:w="1134" w:type="dxa"/>
            <w:vAlign w:val="center"/>
          </w:tcPr>
          <w:p w14:paraId="16933A08" w14:textId="77777777" w:rsidR="00352F73" w:rsidRPr="00CE06E0" w:rsidRDefault="00352F73" w:rsidP="009A34B6">
            <w:pPr>
              <w:ind w:firstLine="0"/>
              <w:cnfStyle w:val="000000000000" w:firstRow="0" w:lastRow="0" w:firstColumn="0" w:lastColumn="0" w:oddVBand="0" w:evenVBand="0" w:oddHBand="0" w:evenHBand="0" w:firstRowFirstColumn="0" w:firstRowLastColumn="0" w:lastRowFirstColumn="0" w:lastRowLastColumn="0"/>
              <w:rPr>
                <w:color w:val="auto"/>
                <w:sz w:val="20"/>
              </w:rPr>
            </w:pPr>
            <w:r w:rsidRPr="00CE06E0">
              <w:rPr>
                <w:color w:val="auto"/>
                <w:sz w:val="20"/>
              </w:rPr>
              <w:t>Quinta</w:t>
            </w:r>
          </w:p>
        </w:tc>
        <w:tc>
          <w:tcPr>
            <w:tcW w:w="992" w:type="dxa"/>
            <w:vAlign w:val="center"/>
          </w:tcPr>
          <w:p w14:paraId="2925FD2E" w14:textId="77777777" w:rsidR="00352F73" w:rsidRPr="00CE06E0" w:rsidRDefault="00352F73" w:rsidP="009A34B6">
            <w:pPr>
              <w:ind w:firstLine="0"/>
              <w:cnfStyle w:val="000000000000" w:firstRow="0" w:lastRow="0" w:firstColumn="0" w:lastColumn="0" w:oddVBand="0" w:evenVBand="0" w:oddHBand="0" w:evenHBand="0" w:firstRowFirstColumn="0" w:firstRowLastColumn="0" w:lastRowFirstColumn="0" w:lastRowLastColumn="0"/>
              <w:rPr>
                <w:color w:val="auto"/>
                <w:sz w:val="20"/>
              </w:rPr>
            </w:pPr>
            <w:r w:rsidRPr="00CE06E0">
              <w:rPr>
                <w:color w:val="auto"/>
                <w:sz w:val="20"/>
              </w:rPr>
              <w:t>0.330</w:t>
            </w:r>
          </w:p>
        </w:tc>
        <w:tc>
          <w:tcPr>
            <w:tcW w:w="1134" w:type="dxa"/>
            <w:vAlign w:val="center"/>
          </w:tcPr>
          <w:p w14:paraId="316E90FF" w14:textId="77777777" w:rsidR="00352F73" w:rsidRPr="00CE06E0" w:rsidRDefault="00352F73" w:rsidP="009A34B6">
            <w:pPr>
              <w:ind w:firstLine="0"/>
              <w:cnfStyle w:val="000000000000" w:firstRow="0" w:lastRow="0" w:firstColumn="0" w:lastColumn="0" w:oddVBand="0" w:evenVBand="0" w:oddHBand="0" w:evenHBand="0" w:firstRowFirstColumn="0" w:firstRowLastColumn="0" w:lastRowFirstColumn="0" w:lastRowLastColumn="0"/>
              <w:rPr>
                <w:color w:val="auto"/>
                <w:sz w:val="20"/>
              </w:rPr>
            </w:pPr>
            <w:r w:rsidRPr="00CE06E0">
              <w:rPr>
                <w:color w:val="auto"/>
                <w:sz w:val="20"/>
              </w:rPr>
              <w:t>Verde obscuro</w:t>
            </w:r>
          </w:p>
        </w:tc>
        <w:tc>
          <w:tcPr>
            <w:tcW w:w="2099" w:type="dxa"/>
            <w:vAlign w:val="center"/>
          </w:tcPr>
          <w:p w14:paraId="79BD64D2" w14:textId="77777777" w:rsidR="00352F73" w:rsidRDefault="00352F73"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CE06E0">
              <w:rPr>
                <w:color w:val="auto"/>
                <w:sz w:val="20"/>
              </w:rPr>
              <w:t>82,165,0</w:t>
            </w:r>
          </w:p>
          <w:p w14:paraId="71D1B27D" w14:textId="77777777" w:rsidR="00F37F72" w:rsidRPr="00CE06E0" w:rsidRDefault="00F37F72"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noProof/>
                <w:sz w:val="20"/>
                <w:lang w:eastAsia="es-EC"/>
              </w:rPr>
              <w:drawing>
                <wp:inline distT="0" distB="0" distL="0" distR="0" wp14:anchorId="2AFDA701" wp14:editId="69428255">
                  <wp:extent cx="590632" cy="24768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4C5DD.tmp"/>
                          <pic:cNvPicPr/>
                        </pic:nvPicPr>
                        <pic:blipFill>
                          <a:blip r:embed="rId16">
                            <a:extLst>
                              <a:ext uri="{28A0092B-C50C-407E-A947-70E740481C1C}">
                                <a14:useLocalDpi xmlns:a14="http://schemas.microsoft.com/office/drawing/2010/main" val="0"/>
                              </a:ext>
                            </a:extLst>
                          </a:blip>
                          <a:stretch>
                            <a:fillRect/>
                          </a:stretch>
                        </pic:blipFill>
                        <pic:spPr>
                          <a:xfrm>
                            <a:off x="0" y="0"/>
                            <a:ext cx="590632" cy="247685"/>
                          </a:xfrm>
                          <a:prstGeom prst="rect">
                            <a:avLst/>
                          </a:prstGeom>
                        </pic:spPr>
                      </pic:pic>
                    </a:graphicData>
                  </a:graphic>
                </wp:inline>
              </w:drawing>
            </w:r>
          </w:p>
        </w:tc>
        <w:tc>
          <w:tcPr>
            <w:tcW w:w="2578" w:type="dxa"/>
            <w:vAlign w:val="center"/>
          </w:tcPr>
          <w:p w14:paraId="14B95C53" w14:textId="77777777" w:rsidR="00352F73" w:rsidRPr="00CE521E" w:rsidRDefault="00352F73" w:rsidP="009A34B6">
            <w:pPr>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CE521E">
              <w:rPr>
                <w:color w:val="auto"/>
                <w:sz w:val="18"/>
                <w:szCs w:val="18"/>
              </w:rPr>
              <w:t>Tierras no aptas para el cultivo, sirven para vegetación permanente</w:t>
            </w:r>
          </w:p>
        </w:tc>
      </w:tr>
      <w:tr w:rsidR="00352F73" w:rsidRPr="00CE06E0" w14:paraId="6BC54816" w14:textId="77777777" w:rsidTr="00F37F7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2" w:type="dxa"/>
            <w:vAlign w:val="center"/>
          </w:tcPr>
          <w:p w14:paraId="7274D392" w14:textId="77777777" w:rsidR="00352F73" w:rsidRPr="00CE06E0" w:rsidRDefault="00352F73" w:rsidP="009A34B6">
            <w:pPr>
              <w:ind w:firstLine="0"/>
              <w:jc w:val="center"/>
              <w:rPr>
                <w:color w:val="auto"/>
                <w:sz w:val="18"/>
              </w:rPr>
            </w:pPr>
            <w:r w:rsidRPr="00CE06E0">
              <w:rPr>
                <w:color w:val="auto"/>
                <w:sz w:val="18"/>
              </w:rPr>
              <w:t>VI</w:t>
            </w:r>
          </w:p>
        </w:tc>
        <w:tc>
          <w:tcPr>
            <w:tcW w:w="1134" w:type="dxa"/>
            <w:vAlign w:val="center"/>
          </w:tcPr>
          <w:p w14:paraId="06E5706B" w14:textId="77777777" w:rsidR="00352F73" w:rsidRPr="00CE06E0" w:rsidRDefault="00352F73" w:rsidP="009A34B6">
            <w:pPr>
              <w:ind w:firstLine="0"/>
              <w:cnfStyle w:val="000000100000" w:firstRow="0" w:lastRow="0" w:firstColumn="0" w:lastColumn="0" w:oddVBand="0" w:evenVBand="0" w:oddHBand="1" w:evenHBand="0" w:firstRowFirstColumn="0" w:firstRowLastColumn="0" w:lastRowFirstColumn="0" w:lastRowLastColumn="0"/>
              <w:rPr>
                <w:color w:val="auto"/>
                <w:sz w:val="20"/>
              </w:rPr>
            </w:pPr>
            <w:r w:rsidRPr="00CE06E0">
              <w:rPr>
                <w:color w:val="auto"/>
                <w:sz w:val="20"/>
              </w:rPr>
              <w:t>Sexta</w:t>
            </w:r>
          </w:p>
        </w:tc>
        <w:tc>
          <w:tcPr>
            <w:tcW w:w="992" w:type="dxa"/>
            <w:vAlign w:val="center"/>
          </w:tcPr>
          <w:p w14:paraId="2B166D66" w14:textId="77777777" w:rsidR="00352F73" w:rsidRPr="00CE06E0" w:rsidRDefault="00352F73" w:rsidP="009A34B6">
            <w:pPr>
              <w:ind w:firstLine="0"/>
              <w:cnfStyle w:val="000000100000" w:firstRow="0" w:lastRow="0" w:firstColumn="0" w:lastColumn="0" w:oddVBand="0" w:evenVBand="0" w:oddHBand="1" w:evenHBand="0" w:firstRowFirstColumn="0" w:firstRowLastColumn="0" w:lastRowFirstColumn="0" w:lastRowLastColumn="0"/>
              <w:rPr>
                <w:color w:val="auto"/>
                <w:sz w:val="20"/>
              </w:rPr>
            </w:pPr>
            <w:r w:rsidRPr="00CE06E0">
              <w:rPr>
                <w:color w:val="auto"/>
                <w:sz w:val="20"/>
              </w:rPr>
              <w:t>0.240</w:t>
            </w:r>
          </w:p>
        </w:tc>
        <w:tc>
          <w:tcPr>
            <w:tcW w:w="1134" w:type="dxa"/>
            <w:vAlign w:val="center"/>
          </w:tcPr>
          <w:p w14:paraId="166FA232" w14:textId="77777777" w:rsidR="00352F73" w:rsidRPr="00CE06E0" w:rsidRDefault="00352F73" w:rsidP="009A34B6">
            <w:pPr>
              <w:ind w:firstLine="0"/>
              <w:cnfStyle w:val="000000100000" w:firstRow="0" w:lastRow="0" w:firstColumn="0" w:lastColumn="0" w:oddVBand="0" w:evenVBand="0" w:oddHBand="1" w:evenHBand="0" w:firstRowFirstColumn="0" w:firstRowLastColumn="0" w:lastRowFirstColumn="0" w:lastRowLastColumn="0"/>
              <w:rPr>
                <w:color w:val="auto"/>
                <w:sz w:val="20"/>
              </w:rPr>
            </w:pPr>
            <w:r w:rsidRPr="00CE06E0">
              <w:rPr>
                <w:color w:val="auto"/>
                <w:sz w:val="20"/>
              </w:rPr>
              <w:t>Naranja</w:t>
            </w:r>
          </w:p>
        </w:tc>
        <w:tc>
          <w:tcPr>
            <w:tcW w:w="2099" w:type="dxa"/>
            <w:vAlign w:val="center"/>
          </w:tcPr>
          <w:p w14:paraId="53AE1E39" w14:textId="77777777" w:rsidR="00352F73" w:rsidRDefault="00352F73"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CE06E0">
              <w:rPr>
                <w:color w:val="auto"/>
                <w:sz w:val="20"/>
              </w:rPr>
              <w:t>255,127,0</w:t>
            </w:r>
          </w:p>
          <w:p w14:paraId="59CA442D" w14:textId="77777777" w:rsidR="00F37F72" w:rsidRPr="00CE06E0" w:rsidRDefault="00F37F72"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noProof/>
                <w:sz w:val="20"/>
                <w:lang w:eastAsia="es-EC"/>
              </w:rPr>
              <w:drawing>
                <wp:inline distT="0" distB="0" distL="0" distR="0" wp14:anchorId="78C29845" wp14:editId="378EF01D">
                  <wp:extent cx="590632" cy="257211"/>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493B7.tmp"/>
                          <pic:cNvPicPr/>
                        </pic:nvPicPr>
                        <pic:blipFill>
                          <a:blip r:embed="rId17">
                            <a:extLst>
                              <a:ext uri="{28A0092B-C50C-407E-A947-70E740481C1C}">
                                <a14:useLocalDpi xmlns:a14="http://schemas.microsoft.com/office/drawing/2010/main" val="0"/>
                              </a:ext>
                            </a:extLst>
                          </a:blip>
                          <a:stretch>
                            <a:fillRect/>
                          </a:stretch>
                        </pic:blipFill>
                        <pic:spPr>
                          <a:xfrm>
                            <a:off x="0" y="0"/>
                            <a:ext cx="590632" cy="257211"/>
                          </a:xfrm>
                          <a:prstGeom prst="rect">
                            <a:avLst/>
                          </a:prstGeom>
                        </pic:spPr>
                      </pic:pic>
                    </a:graphicData>
                  </a:graphic>
                </wp:inline>
              </w:drawing>
            </w:r>
          </w:p>
        </w:tc>
        <w:tc>
          <w:tcPr>
            <w:tcW w:w="2578" w:type="dxa"/>
            <w:vAlign w:val="center"/>
          </w:tcPr>
          <w:p w14:paraId="3FA65986" w14:textId="77777777" w:rsidR="00352F73" w:rsidRPr="00CE521E" w:rsidRDefault="00352F73" w:rsidP="009A34B6">
            <w:pPr>
              <w:ind w:firstLine="0"/>
              <w:cnfStyle w:val="000000100000" w:firstRow="0" w:lastRow="0" w:firstColumn="0" w:lastColumn="0" w:oddVBand="0" w:evenVBand="0" w:oddHBand="1" w:evenHBand="0" w:firstRowFirstColumn="0" w:firstRowLastColumn="0" w:lastRowFirstColumn="0" w:lastRowLastColumn="0"/>
              <w:rPr>
                <w:color w:val="auto"/>
                <w:sz w:val="18"/>
                <w:szCs w:val="18"/>
              </w:rPr>
            </w:pPr>
            <w:r w:rsidRPr="00CE521E">
              <w:rPr>
                <w:color w:val="auto"/>
                <w:sz w:val="18"/>
                <w:szCs w:val="18"/>
              </w:rPr>
              <w:t>Tierras no aptas para el cultivo, sirven para vegetación permanente y bosques</w:t>
            </w:r>
          </w:p>
        </w:tc>
      </w:tr>
      <w:tr w:rsidR="00352F73" w:rsidRPr="00CE06E0" w14:paraId="0389D4C4" w14:textId="77777777" w:rsidTr="00F37F72">
        <w:trPr>
          <w:jc w:val="center"/>
        </w:trPr>
        <w:tc>
          <w:tcPr>
            <w:cnfStyle w:val="001000000000" w:firstRow="0" w:lastRow="0" w:firstColumn="1" w:lastColumn="0" w:oddVBand="0" w:evenVBand="0" w:oddHBand="0" w:evenHBand="0" w:firstRowFirstColumn="0" w:firstRowLastColumn="0" w:lastRowFirstColumn="0" w:lastRowLastColumn="0"/>
            <w:tcW w:w="622" w:type="dxa"/>
            <w:vAlign w:val="center"/>
          </w:tcPr>
          <w:p w14:paraId="0A6B6F1A" w14:textId="77777777" w:rsidR="00352F73" w:rsidRPr="00CE06E0" w:rsidRDefault="00352F73" w:rsidP="009A34B6">
            <w:pPr>
              <w:ind w:firstLine="0"/>
              <w:jc w:val="center"/>
              <w:rPr>
                <w:color w:val="auto"/>
                <w:sz w:val="18"/>
              </w:rPr>
            </w:pPr>
            <w:r w:rsidRPr="00CE06E0">
              <w:rPr>
                <w:color w:val="auto"/>
                <w:sz w:val="18"/>
              </w:rPr>
              <w:t>VII</w:t>
            </w:r>
          </w:p>
        </w:tc>
        <w:tc>
          <w:tcPr>
            <w:tcW w:w="1134" w:type="dxa"/>
            <w:vAlign w:val="center"/>
          </w:tcPr>
          <w:p w14:paraId="5691FCB4" w14:textId="77777777" w:rsidR="00352F73" w:rsidRPr="00CE06E0" w:rsidRDefault="00352F73" w:rsidP="009A34B6">
            <w:pPr>
              <w:ind w:firstLine="0"/>
              <w:cnfStyle w:val="000000000000" w:firstRow="0" w:lastRow="0" w:firstColumn="0" w:lastColumn="0" w:oddVBand="0" w:evenVBand="0" w:oddHBand="0" w:evenHBand="0" w:firstRowFirstColumn="0" w:firstRowLastColumn="0" w:lastRowFirstColumn="0" w:lastRowLastColumn="0"/>
              <w:rPr>
                <w:color w:val="auto"/>
                <w:sz w:val="20"/>
              </w:rPr>
            </w:pPr>
            <w:r w:rsidRPr="00CE06E0">
              <w:rPr>
                <w:color w:val="auto"/>
                <w:sz w:val="20"/>
              </w:rPr>
              <w:t>Séptima</w:t>
            </w:r>
          </w:p>
        </w:tc>
        <w:tc>
          <w:tcPr>
            <w:tcW w:w="992" w:type="dxa"/>
            <w:vAlign w:val="center"/>
          </w:tcPr>
          <w:p w14:paraId="39987170" w14:textId="77777777" w:rsidR="00352F73" w:rsidRPr="00CE06E0" w:rsidRDefault="00352F73" w:rsidP="009A34B6">
            <w:pPr>
              <w:ind w:firstLine="0"/>
              <w:cnfStyle w:val="000000000000" w:firstRow="0" w:lastRow="0" w:firstColumn="0" w:lastColumn="0" w:oddVBand="0" w:evenVBand="0" w:oddHBand="0" w:evenHBand="0" w:firstRowFirstColumn="0" w:firstRowLastColumn="0" w:lastRowFirstColumn="0" w:lastRowLastColumn="0"/>
              <w:rPr>
                <w:color w:val="auto"/>
                <w:sz w:val="20"/>
              </w:rPr>
            </w:pPr>
            <w:r w:rsidRPr="00CE06E0">
              <w:rPr>
                <w:color w:val="auto"/>
                <w:sz w:val="20"/>
              </w:rPr>
              <w:t>0.020</w:t>
            </w:r>
          </w:p>
        </w:tc>
        <w:tc>
          <w:tcPr>
            <w:tcW w:w="1134" w:type="dxa"/>
            <w:vAlign w:val="center"/>
          </w:tcPr>
          <w:p w14:paraId="2844ACAE" w14:textId="77777777" w:rsidR="00352F73" w:rsidRPr="00CE06E0" w:rsidRDefault="00352F73" w:rsidP="009A34B6">
            <w:pPr>
              <w:ind w:firstLine="0"/>
              <w:cnfStyle w:val="000000000000" w:firstRow="0" w:lastRow="0" w:firstColumn="0" w:lastColumn="0" w:oddVBand="0" w:evenVBand="0" w:oddHBand="0" w:evenHBand="0" w:firstRowFirstColumn="0" w:firstRowLastColumn="0" w:lastRowFirstColumn="0" w:lastRowLastColumn="0"/>
              <w:rPr>
                <w:color w:val="auto"/>
                <w:sz w:val="20"/>
              </w:rPr>
            </w:pPr>
            <w:r w:rsidRPr="00CE06E0">
              <w:rPr>
                <w:color w:val="auto"/>
                <w:sz w:val="20"/>
              </w:rPr>
              <w:t>Café</w:t>
            </w:r>
          </w:p>
        </w:tc>
        <w:tc>
          <w:tcPr>
            <w:tcW w:w="2099" w:type="dxa"/>
            <w:vAlign w:val="center"/>
          </w:tcPr>
          <w:p w14:paraId="6DA164A0" w14:textId="77777777" w:rsidR="00352F73" w:rsidRDefault="00352F73"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CE06E0">
              <w:rPr>
                <w:color w:val="auto"/>
                <w:sz w:val="20"/>
              </w:rPr>
              <w:t>165,124,0</w:t>
            </w:r>
          </w:p>
          <w:p w14:paraId="639E5106" w14:textId="77777777" w:rsidR="00F37F72" w:rsidRPr="00CE06E0" w:rsidRDefault="00F37F72" w:rsidP="009A34B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noProof/>
                <w:sz w:val="20"/>
                <w:lang w:eastAsia="es-EC"/>
              </w:rPr>
              <w:drawing>
                <wp:inline distT="0" distB="0" distL="0" distR="0" wp14:anchorId="4B8BA6AD" wp14:editId="019E5E55">
                  <wp:extent cx="590632" cy="257211"/>
                  <wp:effectExtent l="0" t="0" r="0"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4C64D.tmp"/>
                          <pic:cNvPicPr/>
                        </pic:nvPicPr>
                        <pic:blipFill>
                          <a:blip r:embed="rId18">
                            <a:extLst>
                              <a:ext uri="{28A0092B-C50C-407E-A947-70E740481C1C}">
                                <a14:useLocalDpi xmlns:a14="http://schemas.microsoft.com/office/drawing/2010/main" val="0"/>
                              </a:ext>
                            </a:extLst>
                          </a:blip>
                          <a:stretch>
                            <a:fillRect/>
                          </a:stretch>
                        </pic:blipFill>
                        <pic:spPr>
                          <a:xfrm>
                            <a:off x="0" y="0"/>
                            <a:ext cx="590632" cy="257211"/>
                          </a:xfrm>
                          <a:prstGeom prst="rect">
                            <a:avLst/>
                          </a:prstGeom>
                        </pic:spPr>
                      </pic:pic>
                    </a:graphicData>
                  </a:graphic>
                </wp:inline>
              </w:drawing>
            </w:r>
          </w:p>
        </w:tc>
        <w:tc>
          <w:tcPr>
            <w:tcW w:w="2578" w:type="dxa"/>
            <w:vAlign w:val="center"/>
          </w:tcPr>
          <w:p w14:paraId="4B97399B" w14:textId="77777777" w:rsidR="00352F73" w:rsidRPr="00CE521E" w:rsidRDefault="00352F73" w:rsidP="009A34B6">
            <w:pPr>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CE521E">
              <w:rPr>
                <w:color w:val="auto"/>
                <w:sz w:val="18"/>
                <w:szCs w:val="18"/>
              </w:rPr>
              <w:t>Tierras no aptas para el cultivo, aptas para pastos, bosques y vida silvestre</w:t>
            </w:r>
          </w:p>
        </w:tc>
      </w:tr>
      <w:tr w:rsidR="00352F73" w:rsidRPr="00CE06E0" w14:paraId="38804F5B" w14:textId="77777777" w:rsidTr="00F37F7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2" w:type="dxa"/>
            <w:vAlign w:val="center"/>
          </w:tcPr>
          <w:p w14:paraId="59B4146E" w14:textId="77777777" w:rsidR="00352F73" w:rsidRPr="00CE06E0" w:rsidRDefault="00352F73" w:rsidP="009A34B6">
            <w:pPr>
              <w:ind w:firstLine="0"/>
              <w:jc w:val="center"/>
              <w:rPr>
                <w:color w:val="auto"/>
                <w:sz w:val="18"/>
              </w:rPr>
            </w:pPr>
            <w:r w:rsidRPr="00CE06E0">
              <w:rPr>
                <w:color w:val="auto"/>
                <w:sz w:val="18"/>
              </w:rPr>
              <w:t>VIII</w:t>
            </w:r>
          </w:p>
        </w:tc>
        <w:tc>
          <w:tcPr>
            <w:tcW w:w="1134" w:type="dxa"/>
            <w:vAlign w:val="center"/>
          </w:tcPr>
          <w:p w14:paraId="6C80A6C3" w14:textId="77777777" w:rsidR="00352F73" w:rsidRPr="00CE06E0" w:rsidRDefault="00352F73" w:rsidP="009A34B6">
            <w:pPr>
              <w:ind w:firstLine="0"/>
              <w:cnfStyle w:val="000000100000" w:firstRow="0" w:lastRow="0" w:firstColumn="0" w:lastColumn="0" w:oddVBand="0" w:evenVBand="0" w:oddHBand="1" w:evenHBand="0" w:firstRowFirstColumn="0" w:firstRowLastColumn="0" w:lastRowFirstColumn="0" w:lastRowLastColumn="0"/>
              <w:rPr>
                <w:color w:val="auto"/>
                <w:sz w:val="20"/>
              </w:rPr>
            </w:pPr>
            <w:r w:rsidRPr="00CE06E0">
              <w:rPr>
                <w:color w:val="auto"/>
                <w:sz w:val="20"/>
              </w:rPr>
              <w:t>Octava</w:t>
            </w:r>
          </w:p>
        </w:tc>
        <w:tc>
          <w:tcPr>
            <w:tcW w:w="992" w:type="dxa"/>
            <w:vAlign w:val="center"/>
          </w:tcPr>
          <w:p w14:paraId="1E8A68C6" w14:textId="77777777" w:rsidR="00352F73" w:rsidRPr="00CE06E0" w:rsidRDefault="00352F73" w:rsidP="009A34B6">
            <w:pPr>
              <w:ind w:firstLine="0"/>
              <w:cnfStyle w:val="000000100000" w:firstRow="0" w:lastRow="0" w:firstColumn="0" w:lastColumn="0" w:oddVBand="0" w:evenVBand="0" w:oddHBand="1" w:evenHBand="0" w:firstRowFirstColumn="0" w:firstRowLastColumn="0" w:lastRowFirstColumn="0" w:lastRowLastColumn="0"/>
              <w:rPr>
                <w:color w:val="auto"/>
                <w:sz w:val="20"/>
              </w:rPr>
            </w:pPr>
            <w:r w:rsidRPr="00CE06E0">
              <w:rPr>
                <w:color w:val="auto"/>
                <w:sz w:val="20"/>
              </w:rPr>
              <w:t>0.005</w:t>
            </w:r>
          </w:p>
        </w:tc>
        <w:tc>
          <w:tcPr>
            <w:tcW w:w="1134" w:type="dxa"/>
            <w:vAlign w:val="center"/>
          </w:tcPr>
          <w:p w14:paraId="3EE236FE" w14:textId="77777777" w:rsidR="00352F73" w:rsidRPr="00CE06E0" w:rsidRDefault="00352F73" w:rsidP="009A34B6">
            <w:pPr>
              <w:ind w:firstLine="0"/>
              <w:cnfStyle w:val="000000100000" w:firstRow="0" w:lastRow="0" w:firstColumn="0" w:lastColumn="0" w:oddVBand="0" w:evenVBand="0" w:oddHBand="1" w:evenHBand="0" w:firstRowFirstColumn="0" w:firstRowLastColumn="0" w:lastRowFirstColumn="0" w:lastRowLastColumn="0"/>
              <w:rPr>
                <w:color w:val="auto"/>
                <w:sz w:val="20"/>
              </w:rPr>
            </w:pPr>
            <w:r w:rsidRPr="00CE06E0">
              <w:rPr>
                <w:color w:val="auto"/>
                <w:sz w:val="20"/>
              </w:rPr>
              <w:t>Morado</w:t>
            </w:r>
          </w:p>
        </w:tc>
        <w:tc>
          <w:tcPr>
            <w:tcW w:w="2099" w:type="dxa"/>
            <w:vAlign w:val="center"/>
          </w:tcPr>
          <w:p w14:paraId="0764778F" w14:textId="77777777" w:rsidR="00352F73" w:rsidRDefault="00352F73"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CE06E0">
              <w:rPr>
                <w:color w:val="auto"/>
                <w:sz w:val="20"/>
              </w:rPr>
              <w:t>124,0,165</w:t>
            </w:r>
          </w:p>
          <w:p w14:paraId="344B4ECA" w14:textId="77777777" w:rsidR="00F37F72" w:rsidRPr="00CE06E0" w:rsidRDefault="00F37F72" w:rsidP="009A34B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noProof/>
                <w:sz w:val="20"/>
                <w:lang w:eastAsia="es-EC"/>
              </w:rPr>
              <w:drawing>
                <wp:inline distT="0" distB="0" distL="0" distR="0" wp14:anchorId="7EF108CD" wp14:editId="33959588">
                  <wp:extent cx="581106" cy="257211"/>
                  <wp:effectExtent l="0" t="0" r="9525"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4F192.tmp"/>
                          <pic:cNvPicPr/>
                        </pic:nvPicPr>
                        <pic:blipFill>
                          <a:blip r:embed="rId19">
                            <a:extLst>
                              <a:ext uri="{28A0092B-C50C-407E-A947-70E740481C1C}">
                                <a14:useLocalDpi xmlns:a14="http://schemas.microsoft.com/office/drawing/2010/main" val="0"/>
                              </a:ext>
                            </a:extLst>
                          </a:blip>
                          <a:stretch>
                            <a:fillRect/>
                          </a:stretch>
                        </pic:blipFill>
                        <pic:spPr>
                          <a:xfrm>
                            <a:off x="0" y="0"/>
                            <a:ext cx="581106" cy="257211"/>
                          </a:xfrm>
                          <a:prstGeom prst="rect">
                            <a:avLst/>
                          </a:prstGeom>
                        </pic:spPr>
                      </pic:pic>
                    </a:graphicData>
                  </a:graphic>
                </wp:inline>
              </w:drawing>
            </w:r>
          </w:p>
        </w:tc>
        <w:tc>
          <w:tcPr>
            <w:tcW w:w="2578" w:type="dxa"/>
            <w:vAlign w:val="center"/>
          </w:tcPr>
          <w:p w14:paraId="481A6ACE" w14:textId="77777777" w:rsidR="00352F73" w:rsidRPr="00CE521E" w:rsidRDefault="00352F73" w:rsidP="009A34B6">
            <w:pPr>
              <w:ind w:firstLine="0"/>
              <w:cnfStyle w:val="000000100000" w:firstRow="0" w:lastRow="0" w:firstColumn="0" w:lastColumn="0" w:oddVBand="0" w:evenVBand="0" w:oddHBand="1" w:evenHBand="0" w:firstRowFirstColumn="0" w:firstRowLastColumn="0" w:lastRowFirstColumn="0" w:lastRowLastColumn="0"/>
              <w:rPr>
                <w:color w:val="auto"/>
                <w:sz w:val="18"/>
                <w:szCs w:val="18"/>
              </w:rPr>
            </w:pPr>
            <w:r w:rsidRPr="00CE521E">
              <w:rPr>
                <w:color w:val="auto"/>
                <w:sz w:val="18"/>
                <w:szCs w:val="18"/>
              </w:rPr>
              <w:t>Tierras con muchas y graves limitaciones, se usan para  vida silvestre, recreación y preservación de cuencas</w:t>
            </w:r>
          </w:p>
        </w:tc>
      </w:tr>
    </w:tbl>
    <w:p w14:paraId="2D712CD4" w14:textId="738569A6" w:rsidR="00AC5464" w:rsidRDefault="00C7187C" w:rsidP="00E027B8">
      <w:pPr>
        <w:pStyle w:val="Descripcin"/>
      </w:pPr>
      <w:bookmarkStart w:id="307" w:name="_Toc532545814"/>
      <w:r w:rsidRPr="00E027B8">
        <w:rPr>
          <w:b/>
        </w:rPr>
        <w:t xml:space="preserve">Tabla </w:t>
      </w:r>
      <w:r w:rsidRPr="00E027B8">
        <w:rPr>
          <w:b/>
        </w:rPr>
        <w:fldChar w:fldCharType="begin"/>
      </w:r>
      <w:r w:rsidRPr="00E027B8">
        <w:rPr>
          <w:b/>
        </w:rPr>
        <w:instrText xml:space="preserve"> SEQ Tabla \* ARABIC </w:instrText>
      </w:r>
      <w:r w:rsidRPr="00E027B8">
        <w:rPr>
          <w:b/>
        </w:rPr>
        <w:fldChar w:fldCharType="separate"/>
      </w:r>
      <w:r w:rsidR="002A719D">
        <w:rPr>
          <w:b/>
          <w:noProof/>
        </w:rPr>
        <w:t>20</w:t>
      </w:r>
      <w:r w:rsidRPr="00E027B8">
        <w:rPr>
          <w:b/>
        </w:rPr>
        <w:fldChar w:fldCharType="end"/>
      </w:r>
      <w:r w:rsidR="00E027B8" w:rsidRPr="00E027B8">
        <w:t>Identificación de las clases agrológicas de suelo y sus atributos</w:t>
      </w:r>
      <w:bookmarkEnd w:id="307"/>
    </w:p>
    <w:p w14:paraId="69D18187" w14:textId="77777777" w:rsidR="00E027B8" w:rsidRPr="00E027B8" w:rsidRDefault="00E027B8" w:rsidP="00E027B8"/>
    <w:p w14:paraId="256300F2" w14:textId="475E5EFA" w:rsidR="00CE521E" w:rsidRDefault="00CE521E" w:rsidP="009A34B6">
      <w:r w:rsidRPr="00CE521E">
        <w:t xml:space="preserve">La descripción de las características de las </w:t>
      </w:r>
      <w:r>
        <w:t>oc</w:t>
      </w:r>
      <w:r w:rsidR="002E08A7">
        <w:t>ho clases agroló</w:t>
      </w:r>
      <w:r>
        <w:t xml:space="preserve">gicas </w:t>
      </w:r>
      <w:r w:rsidR="00530EE8">
        <w:t xml:space="preserve">de suelo, </w:t>
      </w:r>
      <w:r>
        <w:t xml:space="preserve">se las puede revisar en el </w:t>
      </w:r>
      <w:hyperlink w:anchor="anexo_23" w:history="1">
        <w:r w:rsidRPr="00891915">
          <w:rPr>
            <w:rStyle w:val="Hipervnculo"/>
          </w:rPr>
          <w:t xml:space="preserve">Anexo </w:t>
        </w:r>
        <w:r w:rsidR="00530EE8" w:rsidRPr="00891915">
          <w:rPr>
            <w:rStyle w:val="Hipervnculo"/>
          </w:rPr>
          <w:t>23</w:t>
        </w:r>
      </w:hyperlink>
      <w:r w:rsidRPr="00CE521E">
        <w:t>.</w:t>
      </w:r>
    </w:p>
    <w:p w14:paraId="622802C7" w14:textId="77777777" w:rsidR="00AB505E" w:rsidRPr="00CE06E0" w:rsidRDefault="00AB505E" w:rsidP="009A34B6"/>
    <w:p w14:paraId="5786E552" w14:textId="77777777" w:rsidR="00F92A35" w:rsidRPr="00A57F8B" w:rsidRDefault="00ED2F12" w:rsidP="005D6C21">
      <w:pPr>
        <w:pStyle w:val="Ttulo2"/>
      </w:pPr>
      <w:bookmarkStart w:id="308" w:name="_Toc520723961"/>
      <w:bookmarkStart w:id="309" w:name="_Toc532564582"/>
      <w:r w:rsidRPr="00A57F8B">
        <w:t>Determinación del valor de terreno de un lote rural</w:t>
      </w:r>
      <w:bookmarkEnd w:id="308"/>
      <w:bookmarkEnd w:id="309"/>
    </w:p>
    <w:p w14:paraId="6D1869E8" w14:textId="77777777" w:rsidR="00A57F8B" w:rsidRPr="00601E5D" w:rsidRDefault="00A57F8B" w:rsidP="00322C04">
      <w:pPr>
        <w:ind w:firstLine="0"/>
        <w:jc w:val="both"/>
      </w:pPr>
      <w:r w:rsidRPr="00601E5D">
        <w:t xml:space="preserve">Para determinar el valor del terreno de un lote </w:t>
      </w:r>
      <w:r>
        <w:t>rural</w:t>
      </w:r>
      <w:r w:rsidRPr="00601E5D">
        <w:t xml:space="preserve">, </w:t>
      </w:r>
      <w:r w:rsidRPr="00B13F25">
        <w:t>se parte de lo especificado en la Ley sobre comparar con</w:t>
      </w:r>
      <w:r w:rsidRPr="00601E5D">
        <w:t xml:space="preserve"> precios unitarios de venta de inmuebles de condiciones similares y homogéneas, de ahí que se generan las AIVAS, las mismas que contienen un valor base</w:t>
      </w:r>
      <w:r>
        <w:t xml:space="preserve"> (para las ocho clases de suelo y el área especial).</w:t>
      </w:r>
    </w:p>
    <w:p w14:paraId="5CA3D16E" w14:textId="2476B056" w:rsidR="00A57F8B" w:rsidRDefault="00A57F8B" w:rsidP="00322C04">
      <w:pPr>
        <w:jc w:val="both"/>
      </w:pPr>
      <w:r w:rsidRPr="00AB505E">
        <w:t>A partir de la ident</w:t>
      </w:r>
      <w:r>
        <w:t xml:space="preserve">ificación del valor del AIVA </w:t>
      </w:r>
      <w:r w:rsidR="00206EF4">
        <w:t>por clase agrolo</w:t>
      </w:r>
      <w:r w:rsidRPr="00AB505E">
        <w:t>gica o área especial, se procederá a valorar de forma individual los lotes, en función de</w:t>
      </w:r>
      <w:r>
        <w:t xml:space="preserve"> </w:t>
      </w:r>
      <w:r w:rsidRPr="00AB505E">
        <w:t>l</w:t>
      </w:r>
      <w:r>
        <w:t>os</w:t>
      </w:r>
      <w:r w:rsidRPr="00AB505E">
        <w:t xml:space="preserve"> factor</w:t>
      </w:r>
      <w:r>
        <w:t>es</w:t>
      </w:r>
      <w:r w:rsidRPr="00AB505E">
        <w:t xml:space="preserve"> de corrección </w:t>
      </w:r>
      <w:r>
        <w:t>y el área del terreno.</w:t>
      </w:r>
    </w:p>
    <w:p w14:paraId="13A65563" w14:textId="77777777" w:rsidR="00A57F8B" w:rsidRDefault="00A57F8B" w:rsidP="00322C04">
      <w:pPr>
        <w:jc w:val="both"/>
      </w:pPr>
      <w:r w:rsidRPr="00601E5D">
        <w:t>La fórmula general para obtener el valor del suelo es:</w:t>
      </w:r>
    </w:p>
    <w:p w14:paraId="6F266412" w14:textId="4B328EA9" w:rsidR="00A57F8B" w:rsidRPr="00601E5D" w:rsidRDefault="00A57F8B" w:rsidP="00A57F8B">
      <w:pPr>
        <w:rPr>
          <w:rFonts w:eastAsiaTheme="minorEastAsia"/>
        </w:rPr>
      </w:pPr>
      <m:oMathPara>
        <m:oMath>
          <m:r>
            <w:rPr>
              <w:rFonts w:ascii="Cambria Math" w:hAnsi="Cambria Math"/>
            </w:rPr>
            <m:t>Vtr=</m:t>
          </m:r>
          <m:sSub>
            <m:sSubPr>
              <m:ctrlPr>
                <w:rPr>
                  <w:rFonts w:ascii="Cambria Math" w:hAnsi="Cambria Math"/>
                  <w:i/>
                </w:rPr>
              </m:ctrlPr>
            </m:sSubPr>
            <m:e>
              <m:r>
                <w:rPr>
                  <w:rFonts w:ascii="Cambria Math" w:hAnsi="Cambria Math"/>
                </w:rPr>
                <m:t>V</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a</m:t>
              </m:r>
            </m:sub>
          </m:sSub>
          <m:r>
            <w:rPr>
              <w:rFonts w:ascii="Cambria Math" w:hAnsi="Cambria Math"/>
            </w:rPr>
            <m:t xml:space="preserve">*Fcsr        </m:t>
          </m:r>
        </m:oMath>
      </m:oMathPara>
    </w:p>
    <w:p w14:paraId="2ED9EDB7" w14:textId="77777777" w:rsidR="00A57F8B" w:rsidRDefault="00A57F8B" w:rsidP="00A57F8B">
      <w:pPr>
        <w:rPr>
          <w:rFonts w:eastAsiaTheme="minorEastAsia"/>
        </w:rPr>
      </w:pPr>
      <w:r>
        <w:rPr>
          <w:rFonts w:eastAsiaTheme="minorEastAsia"/>
        </w:rPr>
        <w:t>Donde,</w:t>
      </w:r>
    </w:p>
    <w:p w14:paraId="798163F6" w14:textId="77777777" w:rsidR="00A57F8B" w:rsidRDefault="00A57F8B" w:rsidP="00A57F8B">
      <w:pPr>
        <w:rPr>
          <w:rFonts w:eastAsiaTheme="minorEastAsia"/>
        </w:rPr>
      </w:pPr>
      <w:r>
        <w:rPr>
          <w:rFonts w:eastAsiaTheme="minorEastAsia"/>
        </w:rPr>
        <w:t>Vtr</w:t>
      </w:r>
      <w:r w:rsidR="00F51C86">
        <w:rPr>
          <w:rFonts w:eastAsiaTheme="minorEastAsia"/>
        </w:rPr>
        <w:tab/>
      </w:r>
      <w:r>
        <w:rPr>
          <w:rFonts w:eastAsiaTheme="minorEastAsia"/>
        </w:rPr>
        <w:t>=</w:t>
      </w:r>
      <w:r w:rsidR="00F51C86">
        <w:rPr>
          <w:rFonts w:eastAsiaTheme="minorEastAsia"/>
        </w:rPr>
        <w:t xml:space="preserve"> </w:t>
      </w:r>
      <w:r>
        <w:rPr>
          <w:rFonts w:eastAsiaTheme="minorEastAsia"/>
        </w:rPr>
        <w:t>valor del terreno del lote rural</w:t>
      </w:r>
    </w:p>
    <w:p w14:paraId="73E4D671" w14:textId="77777777" w:rsidR="00A57F8B" w:rsidRDefault="00A57F8B" w:rsidP="00A57F8B">
      <w:pPr>
        <w:ind w:left="709" w:firstLine="0"/>
        <w:rPr>
          <w:rFonts w:eastAsiaTheme="minorEastAsia"/>
        </w:rPr>
      </w:pPr>
      <w:r>
        <w:rPr>
          <w:rFonts w:eastAsiaTheme="minorEastAsia"/>
        </w:rPr>
        <w:t>Va</w:t>
      </w:r>
      <w:r w:rsidR="00F51C86">
        <w:rPr>
          <w:rFonts w:eastAsiaTheme="minorEastAsia"/>
        </w:rPr>
        <w:tab/>
      </w:r>
      <w:r>
        <w:rPr>
          <w:rFonts w:eastAsiaTheme="minorEastAsia"/>
        </w:rPr>
        <w:t>=</w:t>
      </w:r>
      <w:r w:rsidR="00F51C86">
        <w:rPr>
          <w:rFonts w:eastAsiaTheme="minorEastAsia"/>
        </w:rPr>
        <w:t xml:space="preserve"> </w:t>
      </w:r>
      <w:r>
        <w:rPr>
          <w:rFonts w:eastAsiaTheme="minorEastAsia"/>
        </w:rPr>
        <w:t>valor por metro cuadrado de suelo del AIVA (correspondiente a la clase agrológica o área especial)</w:t>
      </w:r>
    </w:p>
    <w:p w14:paraId="2D03937B" w14:textId="77777777" w:rsidR="00A57F8B" w:rsidRDefault="00A57F8B" w:rsidP="00A57F8B">
      <w:pPr>
        <w:ind w:left="709" w:firstLine="0"/>
        <w:rPr>
          <w:rFonts w:eastAsiaTheme="minorEastAsia"/>
        </w:rPr>
      </w:pPr>
      <w:r>
        <w:rPr>
          <w:rFonts w:eastAsiaTheme="minorEastAsia"/>
        </w:rPr>
        <w:t>Sa</w:t>
      </w:r>
      <w:r w:rsidR="00F51C86">
        <w:rPr>
          <w:rFonts w:eastAsiaTheme="minorEastAsia"/>
        </w:rPr>
        <w:tab/>
      </w:r>
      <w:r>
        <w:rPr>
          <w:rFonts w:eastAsiaTheme="minorEastAsia"/>
        </w:rPr>
        <w:t>=</w:t>
      </w:r>
      <w:r w:rsidR="00F51C86">
        <w:rPr>
          <w:rFonts w:eastAsiaTheme="minorEastAsia"/>
        </w:rPr>
        <w:t xml:space="preserve"> </w:t>
      </w:r>
      <w:r>
        <w:rPr>
          <w:rFonts w:eastAsiaTheme="minorEastAsia"/>
        </w:rPr>
        <w:t>área del lote (m</w:t>
      </w:r>
      <w:r>
        <w:rPr>
          <w:rFonts w:eastAsiaTheme="minorEastAsia"/>
          <w:vertAlign w:val="superscript"/>
        </w:rPr>
        <w:t>2</w:t>
      </w:r>
      <w:r>
        <w:rPr>
          <w:rFonts w:eastAsiaTheme="minorEastAsia"/>
        </w:rPr>
        <w:t>)</w:t>
      </w:r>
    </w:p>
    <w:p w14:paraId="1F3B0BB3" w14:textId="373C84C1" w:rsidR="00B13F25" w:rsidRDefault="00B13F25" w:rsidP="00B13F25">
      <w:pPr>
        <w:rPr>
          <w:rFonts w:eastAsiaTheme="minorEastAsia"/>
        </w:rPr>
      </w:pPr>
      <w:r>
        <w:rPr>
          <w:rFonts w:eastAsiaTheme="minorEastAsia"/>
        </w:rPr>
        <w:t>Fcsr</w:t>
      </w:r>
      <w:r>
        <w:rPr>
          <w:rFonts w:eastAsiaTheme="minorEastAsia"/>
        </w:rPr>
        <w:tab/>
        <w:t>= factor de corrección total del valor del suelo rural</w:t>
      </w:r>
    </w:p>
    <w:p w14:paraId="4CF2F202" w14:textId="77777777" w:rsidR="00B13F25" w:rsidRPr="00AB505E" w:rsidRDefault="00B13F25" w:rsidP="00A57F8B">
      <w:pPr>
        <w:ind w:left="709" w:firstLine="0"/>
      </w:pPr>
    </w:p>
    <w:p w14:paraId="3E842764" w14:textId="63B0194D" w:rsidR="00A57F8B" w:rsidRDefault="00A57F8B" w:rsidP="00A57F8B">
      <w:r w:rsidRPr="00ED2F12">
        <w:t xml:space="preserve">Los predios rurales pueden </w:t>
      </w:r>
      <w:r w:rsidR="002E08A7">
        <w:t>tener una o varias clases agroló</w:t>
      </w:r>
      <w:r w:rsidRPr="00ED2F12">
        <w:t>gicas de tierra</w:t>
      </w:r>
      <w:r>
        <w:t>,</w:t>
      </w:r>
      <w:r w:rsidRPr="00ED2F12">
        <w:t xml:space="preserve"> por lo que</w:t>
      </w:r>
      <w:r>
        <w:t>,</w:t>
      </w:r>
      <w:r w:rsidRPr="00ED2F12">
        <w:t xml:space="preserve"> cada área se valorará por </w:t>
      </w:r>
      <w:r w:rsidRPr="00891915">
        <w:t xml:space="preserve">separado. Ver </w:t>
      </w:r>
      <w:hyperlink w:anchor="anexo_24" w:history="1">
        <w:r w:rsidRPr="00891915">
          <w:rPr>
            <w:rStyle w:val="Hipervnculo"/>
          </w:rPr>
          <w:t>anexo 24</w:t>
        </w:r>
      </w:hyperlink>
      <w:r w:rsidRPr="00891915">
        <w:t>.</w:t>
      </w:r>
    </w:p>
    <w:p w14:paraId="6EE80A28" w14:textId="77777777" w:rsidR="00A57F8B" w:rsidRPr="00A57F8B" w:rsidRDefault="00A57F8B" w:rsidP="00A57F8B"/>
    <w:p w14:paraId="13D06002" w14:textId="77777777" w:rsidR="005A1ECB" w:rsidRDefault="005A1ECB" w:rsidP="00EA1F70"/>
    <w:p w14:paraId="3BFFF21C" w14:textId="77777777" w:rsidR="00EA1F70" w:rsidRDefault="00EA1F70" w:rsidP="00EA1F70">
      <w:pPr>
        <w:pStyle w:val="Ttulo1"/>
        <w:spacing w:before="0"/>
      </w:pPr>
      <w:bookmarkStart w:id="310" w:name="_Toc520723965"/>
      <w:bookmarkStart w:id="311" w:name="_Toc532564583"/>
      <w:r>
        <w:t>CAPÍTULO V</w:t>
      </w:r>
      <w:r w:rsidRPr="00E20E7E">
        <w:t xml:space="preserve">. </w:t>
      </w:r>
      <w:r>
        <w:t>VALORACIÓN DE CONSTRUCCIONES</w:t>
      </w:r>
      <w:bookmarkEnd w:id="310"/>
      <w:bookmarkEnd w:id="311"/>
    </w:p>
    <w:p w14:paraId="64F7FDA7" w14:textId="77777777" w:rsidR="002D4BAC" w:rsidRPr="002D4BAC" w:rsidRDefault="002D4BAC" w:rsidP="002D4BAC"/>
    <w:p w14:paraId="18CAD593" w14:textId="77777777" w:rsidR="00A57F8B" w:rsidRDefault="00EA1F70" w:rsidP="00EA1F70">
      <w:pPr>
        <w:pStyle w:val="Ttulo2"/>
      </w:pPr>
      <w:bookmarkStart w:id="312" w:name="_Toc520723966"/>
      <w:bookmarkStart w:id="313" w:name="_Toc532564584"/>
      <w:r w:rsidRPr="00EA1F70">
        <w:t xml:space="preserve">Metodología de </w:t>
      </w:r>
      <w:r>
        <w:t>v</w:t>
      </w:r>
      <w:r w:rsidRPr="00EA1F70">
        <w:t xml:space="preserve">aloración de </w:t>
      </w:r>
      <w:r>
        <w:t>c</w:t>
      </w:r>
      <w:r w:rsidRPr="00EA1F70">
        <w:t>onstruccion</w:t>
      </w:r>
      <w:r>
        <w:t>es</w:t>
      </w:r>
      <w:bookmarkEnd w:id="312"/>
      <w:bookmarkEnd w:id="313"/>
    </w:p>
    <w:p w14:paraId="314638C9" w14:textId="7A46C61E" w:rsidR="007911D2" w:rsidRPr="00F12361" w:rsidRDefault="009B67B9" w:rsidP="00891915">
      <w:bookmarkStart w:id="314" w:name="_CTVK0015ed87b941d6b41d6834bf6b0b16d4c9c"/>
      <w:r w:rsidRPr="00F12361">
        <w:t>Para la valoración de construcciones</w:t>
      </w:r>
      <w:r w:rsidR="00F12361">
        <w:t xml:space="preserve"> </w:t>
      </w:r>
      <w:r w:rsidR="00F12361" w:rsidRPr="00F12361">
        <w:t>obras complementarias o adicionales constructivos</w:t>
      </w:r>
      <w:r w:rsidRPr="00F12361">
        <w:t xml:space="preserve"> se deberá aplicar el Enfoque del costo </w:t>
      </w:r>
      <w:r w:rsidR="00C31D2A" w:rsidRPr="00F12361">
        <w:t>de reposición</w:t>
      </w:r>
      <w:r w:rsidR="007911D2" w:rsidRPr="00F12361">
        <w:t xml:space="preserve">, entendiéndose a este como el valor del bien inmueble existente como se fuera nuevo, su valor se </w:t>
      </w:r>
      <w:r w:rsidR="00FB128E" w:rsidRPr="00F12361">
        <w:t>afectará</w:t>
      </w:r>
      <w:r w:rsidR="007911D2" w:rsidRPr="00F12361">
        <w:t xml:space="preserve"> por su depreciación según la edad, vida útil del material de la estructura y estado de conservación</w:t>
      </w:r>
      <w:bookmarkEnd w:id="314"/>
      <w:r w:rsidR="007911D2" w:rsidRPr="00F12361">
        <w:t>.</w:t>
      </w:r>
    </w:p>
    <w:p w14:paraId="2AE2D049" w14:textId="77777777" w:rsidR="007911D2" w:rsidRPr="00F12361" w:rsidRDefault="007911D2" w:rsidP="00891915"/>
    <w:p w14:paraId="40555FE7" w14:textId="7FF505D3" w:rsidR="00EA1F70" w:rsidRDefault="00EA1F70" w:rsidP="00891915">
      <w:r w:rsidRPr="00EA1F70">
        <w:t xml:space="preserve">El cálculo de los valores base del </w:t>
      </w:r>
      <w:r w:rsidR="00B01C21">
        <w:t>metro cuadrado</w:t>
      </w:r>
      <w:r w:rsidRPr="00EA1F70">
        <w:t xml:space="preserve"> de construcción</w:t>
      </w:r>
      <w:r w:rsidR="00F12361">
        <w:t xml:space="preserve"> </w:t>
      </w:r>
      <w:r w:rsidR="00F12361" w:rsidRPr="00F12361">
        <w:t>obras complementarias o adicionales constructivos</w:t>
      </w:r>
      <w:r w:rsidRPr="00EA1F70">
        <w:t xml:space="preserve"> se fundamenta en el análisis de precios unitarios </w:t>
      </w:r>
      <w:r w:rsidR="00FB128E" w:rsidRPr="00EA1F70">
        <w:t>actualizados</w:t>
      </w:r>
      <w:r w:rsidR="00FB128E">
        <w:t>.</w:t>
      </w:r>
    </w:p>
    <w:p w14:paraId="264CFDE8" w14:textId="77777777" w:rsidR="00B01C21" w:rsidRPr="00EA1F70" w:rsidRDefault="00B01C21" w:rsidP="00EA1F70"/>
    <w:p w14:paraId="72B570B7" w14:textId="77777777" w:rsidR="00EA1F70" w:rsidRDefault="00B01C21" w:rsidP="00B01C21">
      <w:pPr>
        <w:pStyle w:val="Ttulo2"/>
      </w:pPr>
      <w:bookmarkStart w:id="315" w:name="_Toc520723967"/>
      <w:bookmarkStart w:id="316" w:name="_Toc532564585"/>
      <w:r>
        <w:t>Análisis de p</w:t>
      </w:r>
      <w:r w:rsidRPr="00B01C21">
        <w:t xml:space="preserve">recios </w:t>
      </w:r>
      <w:r>
        <w:t>u</w:t>
      </w:r>
      <w:r w:rsidRPr="00B01C21">
        <w:t>nitarios</w:t>
      </w:r>
      <w:r w:rsidR="00081879">
        <w:t xml:space="preserve"> (APUS)</w:t>
      </w:r>
      <w:bookmarkEnd w:id="315"/>
      <w:bookmarkEnd w:id="316"/>
    </w:p>
    <w:p w14:paraId="35B2089A" w14:textId="77777777" w:rsidR="00C243E9" w:rsidRPr="00C243E9" w:rsidRDefault="00C243E9" w:rsidP="00322C04">
      <w:pPr>
        <w:jc w:val="both"/>
      </w:pPr>
      <w:bookmarkStart w:id="317" w:name="_CTVK0019981edf074bb46b6817697a487f3d0ed"/>
      <w:r w:rsidRPr="00C243E9">
        <w:rPr>
          <w:color w:val="000000"/>
          <w:szCs w:val="24"/>
        </w:rPr>
        <w:t>El análisis de precio unitario es el costo de una actividad por unidad de medida escogida. Usualmente se compone de una valoración de los materiales, la mano de obra, equipos y herramientas.</w:t>
      </w:r>
    </w:p>
    <w:bookmarkEnd w:id="317"/>
    <w:p w14:paraId="0A00D9FC" w14:textId="77777777" w:rsidR="00C243E9" w:rsidRDefault="00C243E9" w:rsidP="00322C04">
      <w:pPr>
        <w:jc w:val="both"/>
      </w:pPr>
      <w:r w:rsidRPr="00C243E9">
        <w:t xml:space="preserve">  </w:t>
      </w:r>
      <w:r>
        <w:fldChar w:fldCharType="begin"/>
      </w:r>
      <w:r>
        <w:instrText>ADDIN CITAVI.PLACEHOLDER 4e5c523f-dc34-41cb-8402-85600bf3b73f 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ihNYXJ0w61uZXogWmFtYnJhbm8sIDIwMTEpPC9UZXh0Pg0KICAgIDwvVGV4dFVuaXQ+DQogIDwvVGV4dFVuaXRzPg0KPC9QbGFjZWhvbGRlcj4=</w:instrText>
      </w:r>
      <w:r>
        <w:fldChar w:fldCharType="separate"/>
      </w:r>
      <w:bookmarkStart w:id="318" w:name="_CTVP0014e5c523fdc3441cb840285600bf3b73f"/>
      <w:r>
        <w:t>(Martínez Zambrano, 2011)</w:t>
      </w:r>
      <w:bookmarkEnd w:id="318"/>
      <w:r>
        <w:fldChar w:fldCharType="end"/>
      </w:r>
      <w:r>
        <w:t xml:space="preserve">. </w:t>
      </w:r>
    </w:p>
    <w:p w14:paraId="5DB74A73" w14:textId="2B75183A" w:rsidR="00CD6346" w:rsidRDefault="00B01C21" w:rsidP="00322C04">
      <w:pPr>
        <w:jc w:val="both"/>
      </w:pPr>
      <w:r w:rsidRPr="00B01C21">
        <w:t>Estos precios unitarios de la construcción serán, en muchos de los casos, los emitidos por instituciones públicas</w:t>
      </w:r>
      <w:r w:rsidR="00CD6346">
        <w:t>,</w:t>
      </w:r>
      <w:r w:rsidRPr="00B01C21">
        <w:t xml:space="preserve"> privadas </w:t>
      </w:r>
      <w:r w:rsidR="00CD6346">
        <w:t>(</w:t>
      </w:r>
      <w:r w:rsidRPr="00B01C21">
        <w:t xml:space="preserve">Cámara de la </w:t>
      </w:r>
      <w:r w:rsidR="00CD6346">
        <w:t>c</w:t>
      </w:r>
      <w:r w:rsidRPr="00B01C21">
        <w:t xml:space="preserve">onstrucción de Quito, </w:t>
      </w:r>
      <w:r w:rsidR="005C74BF">
        <w:t>E</w:t>
      </w:r>
      <w:r w:rsidRPr="00B01C21">
        <w:t xml:space="preserve">mpresas </w:t>
      </w:r>
      <w:r w:rsidR="00CD6346">
        <w:t>m</w:t>
      </w:r>
      <w:r w:rsidRPr="00B01C21">
        <w:t xml:space="preserve">unicipales de obras </w:t>
      </w:r>
      <w:r w:rsidR="00CD6346">
        <w:t>p</w:t>
      </w:r>
      <w:r w:rsidR="00CD6346" w:rsidRPr="00B01C21">
        <w:t>úblicas,</w:t>
      </w:r>
      <w:r w:rsidR="00CD6346">
        <w:t xml:space="preserve"> de agua p</w:t>
      </w:r>
      <w:r w:rsidRPr="00B01C21">
        <w:t>otable, Colegio de Arquitectos y Colegio de Ingenieros</w:t>
      </w:r>
      <w:r w:rsidR="00F12361">
        <w:t xml:space="preserve"> o en el mercado</w:t>
      </w:r>
      <w:r w:rsidR="00CD6346">
        <w:t>)</w:t>
      </w:r>
      <w:r w:rsidRPr="00B01C21">
        <w:t xml:space="preserve">.  </w:t>
      </w:r>
    </w:p>
    <w:p w14:paraId="0892FBE2" w14:textId="77777777" w:rsidR="00823626" w:rsidRDefault="00823626" w:rsidP="00322C04">
      <w:pPr>
        <w:jc w:val="both"/>
      </w:pPr>
      <w:bookmarkStart w:id="319" w:name="_CTVK001494cbde653d74e29926cdd87d3143c41"/>
      <w:r w:rsidRPr="00823626">
        <w:rPr>
          <w:szCs w:val="24"/>
        </w:rPr>
        <w:t>Los precios unitarios comprenden los costos directos e indirectos.</w:t>
      </w:r>
      <w:bookmarkEnd w:id="319"/>
      <w:r w:rsidRPr="00823626">
        <w:t xml:space="preserve"> </w:t>
      </w:r>
      <w:r>
        <w:fldChar w:fldCharType="begin"/>
      </w:r>
      <w:r>
        <w:instrText>ADDIN CITAVI.PLACEHOLDER 05e7d09e-270b-46fd-8d74-562e4b9b86a6 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4oQVNURUMsIEYuIFJvbW8gQ29uc3VsdG9yZXMgeSBMZcOzbiAmYW1wOyBHb2RveSBDb25zdWx0b3JlcywgMjAxMSk8L1RleHQ+DQogICAgPC9UZXh0VW5pdD4NCiAgPC9UZXh0VW5pdHM+DQo8L1BsYWNlaG9sZGVyPg==</w:instrText>
      </w:r>
      <w:r>
        <w:fldChar w:fldCharType="separate"/>
      </w:r>
      <w:bookmarkStart w:id="320" w:name="_CTVP00105e7d09e270b46fd8d74562e4b9b86a6"/>
      <w:r>
        <w:t>(ASTEC, F. Romo Consultores y León &amp; Godoy Consultores, 2011)</w:t>
      </w:r>
      <w:bookmarkEnd w:id="320"/>
      <w:r>
        <w:fldChar w:fldCharType="end"/>
      </w:r>
      <w:r>
        <w:t>.</w:t>
      </w:r>
    </w:p>
    <w:p w14:paraId="09D5D376" w14:textId="4781688A" w:rsidR="008A02E4" w:rsidRDefault="008A02E4" w:rsidP="00322C04">
      <w:pPr>
        <w:jc w:val="both"/>
      </w:pPr>
      <w:r>
        <w:t xml:space="preserve">Un ejemplo de un APU, se lo puede revisar en el </w:t>
      </w:r>
      <w:hyperlink w:anchor="anexo_25" w:history="1">
        <w:r w:rsidRPr="00891915">
          <w:rPr>
            <w:rStyle w:val="Hipervnculo"/>
          </w:rPr>
          <w:t>Anexo 25</w:t>
        </w:r>
      </w:hyperlink>
      <w:r>
        <w:t>.</w:t>
      </w:r>
    </w:p>
    <w:p w14:paraId="6B1E1ED8" w14:textId="77777777" w:rsidR="00823626" w:rsidRDefault="00823626" w:rsidP="00823626"/>
    <w:p w14:paraId="7D924185" w14:textId="77777777" w:rsidR="00B01C21" w:rsidRDefault="00CD6346" w:rsidP="00CD6346">
      <w:pPr>
        <w:pStyle w:val="Ttulo2"/>
      </w:pPr>
      <w:bookmarkStart w:id="321" w:name="_Toc520723968"/>
      <w:bookmarkStart w:id="322" w:name="_Toc532564586"/>
      <w:r w:rsidRPr="00CD6346">
        <w:t>Costos que intervienen en la construcción</w:t>
      </w:r>
      <w:bookmarkEnd w:id="321"/>
      <w:bookmarkEnd w:id="322"/>
    </w:p>
    <w:p w14:paraId="6EE891A9" w14:textId="77777777" w:rsidR="00CD6346" w:rsidRDefault="00CD6346" w:rsidP="00322C04">
      <w:pPr>
        <w:jc w:val="both"/>
      </w:pPr>
      <w:r w:rsidRPr="00CD6346">
        <w:t xml:space="preserve">Para llegar a determinar el </w:t>
      </w:r>
      <w:r w:rsidR="00592847">
        <w:t xml:space="preserve">presupuesto de una construcción nueva, </w:t>
      </w:r>
      <w:r w:rsidRPr="00CD6346">
        <w:t>se aplicarán los costos directos</w:t>
      </w:r>
      <w:r w:rsidR="00592847">
        <w:t xml:space="preserve"> e</w:t>
      </w:r>
      <w:r w:rsidRPr="00CD6346">
        <w:t xml:space="preserve"> indirectos, con los siguientes porcentajes:</w:t>
      </w:r>
    </w:p>
    <w:p w14:paraId="6B28F475" w14:textId="77777777" w:rsidR="009F14E2" w:rsidRDefault="009F14E2" w:rsidP="00322C04">
      <w:pPr>
        <w:jc w:val="both"/>
      </w:pPr>
    </w:p>
    <w:tbl>
      <w:tblPr>
        <w:tblStyle w:val="Tabladecuadrcula6concolores-nfasis31"/>
        <w:tblW w:w="0" w:type="auto"/>
        <w:jc w:val="center"/>
        <w:tblLook w:val="04A0" w:firstRow="1" w:lastRow="0" w:firstColumn="1" w:lastColumn="0" w:noHBand="0" w:noVBand="1"/>
      </w:tblPr>
      <w:tblGrid>
        <w:gridCol w:w="2996"/>
        <w:gridCol w:w="3119"/>
      </w:tblGrid>
      <w:tr w:rsidR="0087319D" w:rsidRPr="0087319D" w14:paraId="6511D7A9" w14:textId="77777777" w:rsidTr="00683B7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15" w:type="dxa"/>
            <w:gridSpan w:val="2"/>
          </w:tcPr>
          <w:p w14:paraId="1D371448" w14:textId="77777777" w:rsidR="0087319D" w:rsidRPr="0087319D" w:rsidRDefault="0087319D" w:rsidP="005E4310">
            <w:pPr>
              <w:ind w:firstLine="0"/>
              <w:jc w:val="center"/>
              <w:rPr>
                <w:color w:val="auto"/>
                <w:sz w:val="20"/>
              </w:rPr>
            </w:pPr>
            <w:r>
              <w:rPr>
                <w:color w:val="auto"/>
                <w:sz w:val="20"/>
              </w:rPr>
              <w:t>TABLA DE COSTOS QUE INTERVIENEN EN LA CONSTRUCCIÓN</w:t>
            </w:r>
          </w:p>
        </w:tc>
      </w:tr>
      <w:tr w:rsidR="00CD6346" w:rsidRPr="004A44C5" w14:paraId="28F6AF74" w14:textId="77777777" w:rsidTr="005E431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96" w:type="dxa"/>
          </w:tcPr>
          <w:p w14:paraId="788B4F80" w14:textId="77777777" w:rsidR="00CD6346" w:rsidRPr="00AC5464" w:rsidRDefault="00CD6346" w:rsidP="005E4310">
            <w:pPr>
              <w:ind w:firstLine="0"/>
              <w:jc w:val="center"/>
              <w:rPr>
                <w:color w:val="auto"/>
                <w:sz w:val="20"/>
              </w:rPr>
            </w:pPr>
            <w:r>
              <w:rPr>
                <w:color w:val="auto"/>
                <w:sz w:val="20"/>
              </w:rPr>
              <w:t>COSTOS</w:t>
            </w:r>
          </w:p>
        </w:tc>
        <w:tc>
          <w:tcPr>
            <w:tcW w:w="3119" w:type="dxa"/>
          </w:tcPr>
          <w:p w14:paraId="1375CAED" w14:textId="77777777" w:rsidR="00CD6346" w:rsidRPr="00616B1C" w:rsidRDefault="00CD6346" w:rsidP="005E4310">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616B1C">
              <w:rPr>
                <w:b/>
                <w:color w:val="auto"/>
                <w:sz w:val="20"/>
              </w:rPr>
              <w:t>P</w:t>
            </w:r>
            <w:r w:rsidR="005706DD" w:rsidRPr="00616B1C">
              <w:rPr>
                <w:b/>
                <w:color w:val="auto"/>
                <w:sz w:val="20"/>
              </w:rPr>
              <w:t>ORCENTAJE</w:t>
            </w:r>
          </w:p>
        </w:tc>
      </w:tr>
      <w:tr w:rsidR="00CD6346" w:rsidRPr="004A44C5" w14:paraId="062D8EAF" w14:textId="77777777" w:rsidTr="005E4310">
        <w:trPr>
          <w:jc w:val="center"/>
        </w:trPr>
        <w:tc>
          <w:tcPr>
            <w:cnfStyle w:val="001000000000" w:firstRow="0" w:lastRow="0" w:firstColumn="1" w:lastColumn="0" w:oddVBand="0" w:evenVBand="0" w:oddHBand="0" w:evenHBand="0" w:firstRowFirstColumn="0" w:firstRowLastColumn="0" w:lastRowFirstColumn="0" w:lastRowLastColumn="0"/>
            <w:tcW w:w="2996" w:type="dxa"/>
          </w:tcPr>
          <w:p w14:paraId="1AB5C850" w14:textId="77777777" w:rsidR="00CD6346" w:rsidRPr="00AC5464" w:rsidRDefault="00CD6346" w:rsidP="005E4310">
            <w:pPr>
              <w:ind w:firstLine="0"/>
              <w:jc w:val="center"/>
              <w:rPr>
                <w:color w:val="auto"/>
                <w:sz w:val="20"/>
              </w:rPr>
            </w:pPr>
            <w:r>
              <w:rPr>
                <w:color w:val="auto"/>
                <w:sz w:val="20"/>
              </w:rPr>
              <w:t>Directos</w:t>
            </w:r>
          </w:p>
        </w:tc>
        <w:tc>
          <w:tcPr>
            <w:tcW w:w="3119" w:type="dxa"/>
          </w:tcPr>
          <w:p w14:paraId="4AD2705D" w14:textId="075B12AF" w:rsidR="00CD6346" w:rsidRPr="00AC5464" w:rsidRDefault="006A3DF0" w:rsidP="005E4310">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7</w:t>
            </w:r>
            <w:r w:rsidR="00CD6346">
              <w:rPr>
                <w:color w:val="auto"/>
                <w:sz w:val="20"/>
              </w:rPr>
              <w:t>5</w:t>
            </w:r>
            <w:r w:rsidR="005706DD">
              <w:rPr>
                <w:color w:val="auto"/>
                <w:sz w:val="20"/>
              </w:rPr>
              <w:t>.00</w:t>
            </w:r>
            <w:r>
              <w:rPr>
                <w:color w:val="auto"/>
                <w:sz w:val="20"/>
              </w:rPr>
              <w:t xml:space="preserve"> al 100</w:t>
            </w:r>
          </w:p>
        </w:tc>
      </w:tr>
      <w:tr w:rsidR="00CD6346" w:rsidRPr="004A44C5" w14:paraId="59B9A4B4" w14:textId="77777777" w:rsidTr="005E431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96" w:type="dxa"/>
          </w:tcPr>
          <w:p w14:paraId="1CC77C75" w14:textId="77777777" w:rsidR="00CD6346" w:rsidRPr="00AC5464" w:rsidRDefault="00CD6346" w:rsidP="005E4310">
            <w:pPr>
              <w:ind w:firstLine="0"/>
              <w:jc w:val="center"/>
              <w:rPr>
                <w:color w:val="auto"/>
                <w:sz w:val="20"/>
              </w:rPr>
            </w:pPr>
            <w:r>
              <w:rPr>
                <w:color w:val="auto"/>
                <w:sz w:val="20"/>
              </w:rPr>
              <w:t>Indirectos</w:t>
            </w:r>
          </w:p>
        </w:tc>
        <w:tc>
          <w:tcPr>
            <w:tcW w:w="3119" w:type="dxa"/>
          </w:tcPr>
          <w:p w14:paraId="2BFE66C7" w14:textId="4BE866A4" w:rsidR="00CD6346" w:rsidRPr="00AC5464" w:rsidRDefault="006A3DF0" w:rsidP="005706DD">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2</w:t>
            </w:r>
            <w:r w:rsidR="005706DD">
              <w:rPr>
                <w:color w:val="auto"/>
                <w:sz w:val="20"/>
              </w:rPr>
              <w:t>5.00</w:t>
            </w:r>
            <w:r>
              <w:rPr>
                <w:color w:val="auto"/>
                <w:sz w:val="20"/>
              </w:rPr>
              <w:t xml:space="preserve"> al </w:t>
            </w:r>
            <w:r w:rsidRPr="00C501F7">
              <w:rPr>
                <w:color w:val="auto"/>
                <w:sz w:val="20"/>
              </w:rPr>
              <w:t>0</w:t>
            </w:r>
          </w:p>
        </w:tc>
      </w:tr>
      <w:tr w:rsidR="00CD6346" w:rsidRPr="004A44C5" w14:paraId="02FCD447" w14:textId="77777777" w:rsidTr="005E4310">
        <w:trPr>
          <w:jc w:val="center"/>
        </w:trPr>
        <w:tc>
          <w:tcPr>
            <w:cnfStyle w:val="001000000000" w:firstRow="0" w:lastRow="0" w:firstColumn="1" w:lastColumn="0" w:oddVBand="0" w:evenVBand="0" w:oddHBand="0" w:evenHBand="0" w:firstRowFirstColumn="0" w:firstRowLastColumn="0" w:lastRowFirstColumn="0" w:lastRowLastColumn="0"/>
            <w:tcW w:w="2996" w:type="dxa"/>
          </w:tcPr>
          <w:p w14:paraId="41F06103" w14:textId="77777777" w:rsidR="00CD6346" w:rsidRPr="00AC5464" w:rsidRDefault="005706DD" w:rsidP="005E4310">
            <w:pPr>
              <w:ind w:firstLine="0"/>
              <w:jc w:val="center"/>
              <w:rPr>
                <w:color w:val="auto"/>
                <w:sz w:val="20"/>
              </w:rPr>
            </w:pPr>
            <w:r>
              <w:rPr>
                <w:color w:val="auto"/>
                <w:sz w:val="20"/>
              </w:rPr>
              <w:t>TOTAL</w:t>
            </w:r>
          </w:p>
        </w:tc>
        <w:tc>
          <w:tcPr>
            <w:tcW w:w="3119" w:type="dxa"/>
          </w:tcPr>
          <w:p w14:paraId="3DC67ED7" w14:textId="77777777" w:rsidR="00CD6346" w:rsidRPr="005706DD" w:rsidRDefault="005706DD" w:rsidP="005E4310">
            <w:pPr>
              <w:ind w:firstLine="0"/>
              <w:jc w:val="center"/>
              <w:cnfStyle w:val="000000000000" w:firstRow="0" w:lastRow="0" w:firstColumn="0" w:lastColumn="0" w:oddVBand="0" w:evenVBand="0" w:oddHBand="0" w:evenHBand="0" w:firstRowFirstColumn="0" w:firstRowLastColumn="0" w:lastRowFirstColumn="0" w:lastRowLastColumn="0"/>
              <w:rPr>
                <w:b/>
                <w:color w:val="auto"/>
                <w:sz w:val="20"/>
              </w:rPr>
            </w:pPr>
            <w:r w:rsidRPr="005706DD">
              <w:rPr>
                <w:b/>
                <w:color w:val="auto"/>
                <w:sz w:val="20"/>
              </w:rPr>
              <w:t>100</w:t>
            </w:r>
            <w:r>
              <w:rPr>
                <w:b/>
                <w:color w:val="auto"/>
                <w:sz w:val="20"/>
              </w:rPr>
              <w:t>.00</w:t>
            </w:r>
          </w:p>
        </w:tc>
      </w:tr>
    </w:tbl>
    <w:p w14:paraId="386856EC" w14:textId="48F307AB" w:rsidR="00CD6346" w:rsidRDefault="00C7187C" w:rsidP="0087319D">
      <w:pPr>
        <w:pStyle w:val="Descripcin"/>
      </w:pPr>
      <w:bookmarkStart w:id="323" w:name="_Toc532545815"/>
      <w:r w:rsidRPr="00E027B8">
        <w:rPr>
          <w:b/>
        </w:rPr>
        <w:t xml:space="preserve">Tabla </w:t>
      </w:r>
      <w:r w:rsidRPr="00E027B8">
        <w:rPr>
          <w:b/>
        </w:rPr>
        <w:fldChar w:fldCharType="begin"/>
      </w:r>
      <w:r w:rsidRPr="00E027B8">
        <w:rPr>
          <w:b/>
        </w:rPr>
        <w:instrText xml:space="preserve"> SEQ Tabla \* ARABIC </w:instrText>
      </w:r>
      <w:r w:rsidRPr="00E027B8">
        <w:rPr>
          <w:b/>
        </w:rPr>
        <w:fldChar w:fldCharType="separate"/>
      </w:r>
      <w:r w:rsidR="002A719D">
        <w:rPr>
          <w:b/>
          <w:noProof/>
        </w:rPr>
        <w:t>21</w:t>
      </w:r>
      <w:r w:rsidRPr="00E027B8">
        <w:rPr>
          <w:b/>
        </w:rPr>
        <w:fldChar w:fldCharType="end"/>
      </w:r>
      <w:r w:rsidR="00891915">
        <w:rPr>
          <w:b/>
        </w:rPr>
        <w:t xml:space="preserve"> </w:t>
      </w:r>
      <w:r w:rsidR="0087319D" w:rsidRPr="0087319D">
        <w:t>Tabla de costos que intervienen en la construcción</w:t>
      </w:r>
      <w:bookmarkEnd w:id="323"/>
    </w:p>
    <w:p w14:paraId="15DB7F3F" w14:textId="77777777" w:rsidR="002D4BAC" w:rsidRPr="002D4BAC" w:rsidRDefault="002D4BAC" w:rsidP="002D4BAC"/>
    <w:p w14:paraId="20AD4065" w14:textId="77777777" w:rsidR="00CD6346" w:rsidRDefault="005706DD" w:rsidP="005706DD">
      <w:pPr>
        <w:pStyle w:val="Ttulo3"/>
      </w:pPr>
      <w:bookmarkStart w:id="324" w:name="_Toc520723969"/>
      <w:bookmarkStart w:id="325" w:name="_Toc532564587"/>
      <w:r w:rsidRPr="005706DD">
        <w:t xml:space="preserve">Costos </w:t>
      </w:r>
      <w:r w:rsidR="006B30D1">
        <w:t>d</w:t>
      </w:r>
      <w:r w:rsidRPr="005706DD">
        <w:t>irectos</w:t>
      </w:r>
      <w:bookmarkEnd w:id="324"/>
      <w:bookmarkEnd w:id="325"/>
    </w:p>
    <w:p w14:paraId="318C387C" w14:textId="0190BBA4" w:rsidR="005706DD" w:rsidRDefault="005706DD" w:rsidP="00D834C6">
      <w:pPr>
        <w:jc w:val="both"/>
      </w:pPr>
      <w:r w:rsidRPr="005706DD">
        <w:t xml:space="preserve">Son los costos que tienen relación con la elaboración de </w:t>
      </w:r>
      <w:r w:rsidR="00F12361" w:rsidRPr="00322C04">
        <w:t>produc</w:t>
      </w:r>
      <w:r w:rsidRPr="00322C04">
        <w:t xml:space="preserve">tos </w:t>
      </w:r>
      <w:r w:rsidRPr="005706DD">
        <w:t xml:space="preserve">dentro de una obra arquitectónica. El costo por </w:t>
      </w:r>
      <w:r>
        <w:t>metro cuadrado</w:t>
      </w:r>
      <w:r w:rsidRPr="005706DD">
        <w:t xml:space="preserve"> de construcción</w:t>
      </w:r>
      <w:r w:rsidR="00822177">
        <w:t>,</w:t>
      </w:r>
      <w:r w:rsidRPr="005706DD">
        <w:t xml:space="preserve"> se fijará mediante </w:t>
      </w:r>
      <w:r w:rsidR="00823626">
        <w:t xml:space="preserve">el presupuesto que contiene los </w:t>
      </w:r>
      <w:r w:rsidRPr="005706DD">
        <w:t xml:space="preserve">análisis de precios unitarios de cada </w:t>
      </w:r>
      <w:r w:rsidR="00592847">
        <w:t>uno de los rubros, que incluye un detalle de</w:t>
      </w:r>
      <w:r w:rsidR="00F1678C">
        <w:t xml:space="preserve"> materiales, mano de obra y</w:t>
      </w:r>
      <w:r w:rsidRPr="005706DD">
        <w:t xml:space="preserve"> equipos</w:t>
      </w:r>
      <w:r w:rsidR="00592847">
        <w:t xml:space="preserve"> de </w:t>
      </w:r>
      <w:r w:rsidR="00F1678C">
        <w:t xml:space="preserve">construcción, </w:t>
      </w:r>
      <w:r w:rsidR="00F1678C" w:rsidRPr="005706DD">
        <w:t>según</w:t>
      </w:r>
      <w:r w:rsidRPr="005706DD">
        <w:t xml:space="preserve"> </w:t>
      </w:r>
      <w:r>
        <w:t xml:space="preserve">la </w:t>
      </w:r>
      <w:r w:rsidRPr="005706DD">
        <w:t>tipología constructiva</w:t>
      </w:r>
      <w:r w:rsidR="00F1678C">
        <w:t xml:space="preserve"> analizada</w:t>
      </w:r>
      <w:r w:rsidRPr="005706DD">
        <w:t xml:space="preserve">. </w:t>
      </w:r>
    </w:p>
    <w:p w14:paraId="6B5FC60F" w14:textId="58281A72" w:rsidR="005706DD" w:rsidRDefault="005706DD" w:rsidP="00D834C6">
      <w:pPr>
        <w:jc w:val="both"/>
      </w:pPr>
      <w:r w:rsidRPr="005706DD">
        <w:t>Los ítems generales</w:t>
      </w:r>
      <w:r w:rsidR="00822177">
        <w:t>,</w:t>
      </w:r>
      <w:r w:rsidRPr="005706DD">
        <w:t xml:space="preserve"> que </w:t>
      </w:r>
      <w:r w:rsidR="00822177">
        <w:t xml:space="preserve">normalmente, </w:t>
      </w:r>
      <w:r w:rsidRPr="005706DD">
        <w:t>se considera</w:t>
      </w:r>
      <w:r w:rsidR="00823626">
        <w:t>n</w:t>
      </w:r>
      <w:r w:rsidRPr="005706DD">
        <w:t xml:space="preserve"> en la obra son: obras preliminares, </w:t>
      </w:r>
      <w:r w:rsidR="00823626">
        <w:t>movimientos de tierras,</w:t>
      </w:r>
      <w:r w:rsidR="006A3DF0">
        <w:t xml:space="preserve"> estructura, </w:t>
      </w:r>
      <w:r w:rsidR="00823626">
        <w:t xml:space="preserve">albañilería, </w:t>
      </w:r>
      <w:r w:rsidRPr="005706DD">
        <w:t xml:space="preserve">instalaciones </w:t>
      </w:r>
      <w:r w:rsidR="00823626">
        <w:t xml:space="preserve">hidrosanitarias, instalaciones eléctricas </w:t>
      </w:r>
      <w:r w:rsidRPr="005706DD">
        <w:t xml:space="preserve">y acabados. </w:t>
      </w:r>
    </w:p>
    <w:p w14:paraId="543E258F" w14:textId="77777777" w:rsidR="00260229" w:rsidRPr="005706DD" w:rsidRDefault="00260229" w:rsidP="005706DD"/>
    <w:p w14:paraId="6F33BF61" w14:textId="77777777" w:rsidR="005706DD" w:rsidRDefault="00081879" w:rsidP="00081879">
      <w:pPr>
        <w:pStyle w:val="Ttulo3"/>
      </w:pPr>
      <w:bookmarkStart w:id="326" w:name="_Toc520723970"/>
      <w:bookmarkStart w:id="327" w:name="_Toc532564588"/>
      <w:r w:rsidRPr="00081879">
        <w:t xml:space="preserve">Costos </w:t>
      </w:r>
      <w:r w:rsidR="00822177">
        <w:t>i</w:t>
      </w:r>
      <w:r w:rsidRPr="00081879">
        <w:t xml:space="preserve">ndirectos, </w:t>
      </w:r>
      <w:r w:rsidR="00822177">
        <w:t>g</w:t>
      </w:r>
      <w:r w:rsidRPr="00081879">
        <w:t xml:space="preserve">enerales y </w:t>
      </w:r>
      <w:r w:rsidR="00822177">
        <w:t>f</w:t>
      </w:r>
      <w:r w:rsidRPr="00081879">
        <w:t>inancieros</w:t>
      </w:r>
      <w:bookmarkEnd w:id="326"/>
      <w:bookmarkEnd w:id="327"/>
    </w:p>
    <w:p w14:paraId="2F41E3AD" w14:textId="77777777" w:rsidR="00081879" w:rsidRPr="00081879" w:rsidRDefault="00081879" w:rsidP="00D834C6">
      <w:pPr>
        <w:jc w:val="both"/>
      </w:pPr>
      <w:r w:rsidRPr="00081879">
        <w:t>Estos costos corresponden a gastos necesarios pa</w:t>
      </w:r>
      <w:r w:rsidR="00822177">
        <w:t xml:space="preserve">ra la ejecución de los trabajos, distintos a los </w:t>
      </w:r>
      <w:r w:rsidRPr="00081879">
        <w:t>costos directos</w:t>
      </w:r>
      <w:r w:rsidR="00822177">
        <w:t xml:space="preserve">, </w:t>
      </w:r>
      <w:r w:rsidRPr="00081879">
        <w:t xml:space="preserve">y </w:t>
      </w:r>
      <w:r w:rsidR="00822177">
        <w:t>son</w:t>
      </w:r>
      <w:r w:rsidRPr="00081879">
        <w:t xml:space="preserve"> los gastos de: </w:t>
      </w:r>
      <w:r w:rsidR="00822177" w:rsidRPr="00081879">
        <w:t>administración,</w:t>
      </w:r>
      <w:r w:rsidRPr="00081879">
        <w:t xml:space="preserve"> dirección técnica, vigilancia, supervisión, construcción de instalaciones generales</w:t>
      </w:r>
      <w:r w:rsidR="00822177">
        <w:t xml:space="preserve"> provisionales</w:t>
      </w:r>
      <w:r w:rsidRPr="00081879">
        <w:t>, transporte de maquinaria y equipo de construcción, imprevistos</w:t>
      </w:r>
      <w:r>
        <w:t>,</w:t>
      </w:r>
      <w:r w:rsidRPr="00081879">
        <w:t xml:space="preserve"> prestaciones laborales y de seguridad social</w:t>
      </w:r>
      <w:r w:rsidR="00822177">
        <w:t>,</w:t>
      </w:r>
      <w:r w:rsidRPr="00081879">
        <w:t xml:space="preserve"> correspondiente al personal directivo, técnico y administrativo, que participen dentro de</w:t>
      </w:r>
      <w:r>
        <w:t>l</w:t>
      </w:r>
      <w:r w:rsidRPr="00081879">
        <w:t xml:space="preserve"> </w:t>
      </w:r>
      <w:r>
        <w:t>proyecto</w:t>
      </w:r>
      <w:r w:rsidRPr="00081879">
        <w:t>.</w:t>
      </w:r>
    </w:p>
    <w:p w14:paraId="0DC82C02" w14:textId="77777777" w:rsidR="005A1ECB" w:rsidRDefault="005A1ECB" w:rsidP="00D834C6">
      <w:pPr>
        <w:jc w:val="both"/>
      </w:pPr>
    </w:p>
    <w:p w14:paraId="534CF921" w14:textId="77777777" w:rsidR="00081879" w:rsidRDefault="00081879" w:rsidP="00D834C6">
      <w:pPr>
        <w:jc w:val="both"/>
      </w:pPr>
      <w:r w:rsidRPr="00081879">
        <w:t>Para establecer los porcentajes de costos indirectos que intervienen en la obra civil, se han considerado las categorías de acabados y el tipo de propiedad</w:t>
      </w:r>
      <w:r w:rsidR="00822177">
        <w:t xml:space="preserve">, si es una </w:t>
      </w:r>
      <w:r w:rsidRPr="00081879">
        <w:t>unipropiedad o propi</w:t>
      </w:r>
      <w:r w:rsidR="00822177">
        <w:t>edad horizontal</w:t>
      </w:r>
      <w:r>
        <w:t>.</w:t>
      </w:r>
    </w:p>
    <w:p w14:paraId="4AFE4DDD" w14:textId="77777777" w:rsidR="005A1ECB" w:rsidRDefault="005A1ECB" w:rsidP="00D834C6">
      <w:pPr>
        <w:jc w:val="both"/>
      </w:pPr>
    </w:p>
    <w:p w14:paraId="18FE0030" w14:textId="1C6E2AA5" w:rsidR="00822177" w:rsidRDefault="00081879" w:rsidP="00D834C6">
      <w:pPr>
        <w:jc w:val="both"/>
      </w:pPr>
      <w:r w:rsidRPr="00081879">
        <w:t>Según estos datos se han determinado diferentes porcentajes considerando, por ejemplo,</w:t>
      </w:r>
      <w:r>
        <w:t xml:space="preserve"> que </w:t>
      </w:r>
      <w:r w:rsidRPr="00081879">
        <w:t xml:space="preserve">una construcción con acabado económico no </w:t>
      </w:r>
      <w:r>
        <w:t xml:space="preserve">siempre requerirá </w:t>
      </w:r>
      <w:r w:rsidRPr="00081879">
        <w:t xml:space="preserve">de un profesional </w:t>
      </w:r>
      <w:r>
        <w:t>p</w:t>
      </w:r>
      <w:r w:rsidRPr="00081879">
        <w:t xml:space="preserve">ara edificarla; o de la misma manera, una construcción normal de cuatro pisos en unipropiedad solo </w:t>
      </w:r>
      <w:r w:rsidR="00822177">
        <w:t>puede intervenir</w:t>
      </w:r>
      <w:r w:rsidRPr="00081879">
        <w:t xml:space="preserve"> un profesional</w:t>
      </w:r>
      <w:r w:rsidR="00822177">
        <w:t xml:space="preserve">, </w:t>
      </w:r>
      <w:r w:rsidRPr="00081879">
        <w:t>más no en publicidad como lo haría si se</w:t>
      </w:r>
      <w:r w:rsidR="00822177">
        <w:t xml:space="preserve"> tratara de un proyecto </w:t>
      </w:r>
      <w:r w:rsidRPr="00081879">
        <w:t>en propiedad horizontal</w:t>
      </w:r>
      <w:r>
        <w:t xml:space="preserve"> </w:t>
      </w:r>
      <w:r w:rsidR="00822177">
        <w:t xml:space="preserve">que </w:t>
      </w:r>
      <w:r>
        <w:t>se desea comercializar</w:t>
      </w:r>
      <w:r w:rsidRPr="00081879">
        <w:t>.</w:t>
      </w:r>
      <w:r w:rsidR="004A1B8A">
        <w:t xml:space="preserve"> </w:t>
      </w:r>
    </w:p>
    <w:p w14:paraId="4966AC6B" w14:textId="10080450" w:rsidR="00891915" w:rsidRDefault="00891915" w:rsidP="00D834C6">
      <w:pPr>
        <w:jc w:val="both"/>
      </w:pPr>
    </w:p>
    <w:p w14:paraId="1E9A1AE0" w14:textId="2A256CEC" w:rsidR="00891915" w:rsidRDefault="00891915" w:rsidP="00D834C6">
      <w:pPr>
        <w:jc w:val="both"/>
      </w:pPr>
    </w:p>
    <w:p w14:paraId="78D05FCA" w14:textId="67192220" w:rsidR="00891915" w:rsidRDefault="00891915" w:rsidP="00D834C6">
      <w:pPr>
        <w:jc w:val="both"/>
      </w:pPr>
    </w:p>
    <w:p w14:paraId="4A3F11D2" w14:textId="14CC4477" w:rsidR="00891915" w:rsidRDefault="00891915" w:rsidP="00D834C6">
      <w:pPr>
        <w:jc w:val="both"/>
      </w:pPr>
    </w:p>
    <w:p w14:paraId="7B6B4F23" w14:textId="77777777" w:rsidR="00891915" w:rsidRDefault="00891915" w:rsidP="00D834C6">
      <w:pPr>
        <w:jc w:val="both"/>
      </w:pPr>
    </w:p>
    <w:tbl>
      <w:tblPr>
        <w:tblStyle w:val="Tabladecuadrcula6concolores-nfasis31"/>
        <w:tblW w:w="8308" w:type="dxa"/>
        <w:jc w:val="center"/>
        <w:tblLook w:val="04A0" w:firstRow="1" w:lastRow="0" w:firstColumn="1" w:lastColumn="0" w:noHBand="0" w:noVBand="1"/>
      </w:tblPr>
      <w:tblGrid>
        <w:gridCol w:w="1795"/>
        <w:gridCol w:w="5184"/>
        <w:gridCol w:w="1329"/>
      </w:tblGrid>
      <w:tr w:rsidR="00891915" w:rsidRPr="00891915" w14:paraId="2179CF92" w14:textId="77777777" w:rsidTr="00097D28">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8308" w:type="dxa"/>
            <w:gridSpan w:val="3"/>
            <w:noWrap/>
            <w:vAlign w:val="center"/>
            <w:hideMark/>
          </w:tcPr>
          <w:p w14:paraId="0BE313C3" w14:textId="77777777" w:rsidR="002619B5" w:rsidRPr="00891915" w:rsidRDefault="002619B5" w:rsidP="002619B5">
            <w:pPr>
              <w:spacing w:line="240" w:lineRule="auto"/>
              <w:ind w:firstLine="0"/>
              <w:contextualSpacing w:val="0"/>
              <w:jc w:val="center"/>
              <w:rPr>
                <w:rFonts w:eastAsia="Times New Roman" w:cs="Arial"/>
                <w:bCs w:val="0"/>
                <w:color w:val="auto"/>
                <w:sz w:val="20"/>
                <w:szCs w:val="20"/>
                <w:lang w:eastAsia="es-EC"/>
              </w:rPr>
            </w:pPr>
            <w:r w:rsidRPr="00891915">
              <w:rPr>
                <w:bCs w:val="0"/>
                <w:color w:val="auto"/>
                <w:sz w:val="20"/>
                <w:szCs w:val="20"/>
              </w:rPr>
              <w:t>PORCENTAJES DE COSTOS INDIRECTOS</w:t>
            </w:r>
          </w:p>
        </w:tc>
      </w:tr>
      <w:tr w:rsidR="00891915" w:rsidRPr="00891915" w14:paraId="58055A60" w14:textId="77777777" w:rsidTr="00097D28">
        <w:trPr>
          <w:cnfStyle w:val="000000100000" w:firstRow="0" w:lastRow="0" w:firstColumn="0" w:lastColumn="0" w:oddVBand="0" w:evenVBand="0" w:oddHBand="1" w:evenHBand="0" w:firstRowFirstColumn="0" w:firstRowLastColumn="0" w:lastRowFirstColumn="0" w:lastRowLastColumn="0"/>
          <w:trHeight w:val="452"/>
          <w:jc w:val="center"/>
        </w:trPr>
        <w:tc>
          <w:tcPr>
            <w:cnfStyle w:val="001000000000" w:firstRow="0" w:lastRow="0" w:firstColumn="1" w:lastColumn="0" w:oddVBand="0" w:evenVBand="0" w:oddHBand="0" w:evenHBand="0" w:firstRowFirstColumn="0" w:firstRowLastColumn="0" w:lastRowFirstColumn="0" w:lastRowLastColumn="0"/>
            <w:tcW w:w="1795" w:type="dxa"/>
            <w:vAlign w:val="center"/>
            <w:hideMark/>
          </w:tcPr>
          <w:p w14:paraId="591CE290" w14:textId="23425640" w:rsidR="002619B5" w:rsidRPr="00891915" w:rsidRDefault="00EA08BB" w:rsidP="002619B5">
            <w:pPr>
              <w:spacing w:line="240" w:lineRule="auto"/>
              <w:ind w:firstLine="0"/>
              <w:contextualSpacing w:val="0"/>
              <w:jc w:val="center"/>
              <w:rPr>
                <w:bCs w:val="0"/>
                <w:color w:val="auto"/>
                <w:sz w:val="18"/>
                <w:szCs w:val="18"/>
              </w:rPr>
            </w:pPr>
            <w:r w:rsidRPr="00891915">
              <w:rPr>
                <w:bCs w:val="0"/>
                <w:color w:val="auto"/>
                <w:sz w:val="18"/>
                <w:szCs w:val="18"/>
              </w:rPr>
              <w:t>CATEGORÍ</w:t>
            </w:r>
            <w:r w:rsidR="002619B5" w:rsidRPr="00891915">
              <w:rPr>
                <w:bCs w:val="0"/>
                <w:color w:val="auto"/>
                <w:sz w:val="18"/>
                <w:szCs w:val="18"/>
              </w:rPr>
              <w:t>A DE ACABADOS</w:t>
            </w:r>
          </w:p>
        </w:tc>
        <w:tc>
          <w:tcPr>
            <w:tcW w:w="5400" w:type="dxa"/>
            <w:vAlign w:val="center"/>
            <w:hideMark/>
          </w:tcPr>
          <w:p w14:paraId="442C95F0" w14:textId="77777777" w:rsidR="002619B5" w:rsidRPr="00891915" w:rsidRDefault="002619B5" w:rsidP="002619B5">
            <w:pPr>
              <w:spacing w:line="240" w:lineRule="auto"/>
              <w:ind w:firstLine="0"/>
              <w:contextualSpacing w:val="0"/>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891915">
              <w:rPr>
                <w:b/>
                <w:bCs/>
                <w:color w:val="auto"/>
                <w:sz w:val="18"/>
                <w:szCs w:val="18"/>
              </w:rPr>
              <w:t>DETALLE DE PORCENTAJES</w:t>
            </w:r>
          </w:p>
        </w:tc>
        <w:tc>
          <w:tcPr>
            <w:tcW w:w="1113" w:type="dxa"/>
            <w:vAlign w:val="center"/>
            <w:hideMark/>
          </w:tcPr>
          <w:p w14:paraId="7D80FA0A" w14:textId="77777777" w:rsidR="002619B5" w:rsidRPr="00891915" w:rsidRDefault="002619B5" w:rsidP="002619B5">
            <w:pPr>
              <w:spacing w:line="240" w:lineRule="auto"/>
              <w:ind w:firstLine="0"/>
              <w:contextualSpacing w:val="0"/>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891915">
              <w:rPr>
                <w:b/>
                <w:bCs/>
                <w:color w:val="auto"/>
                <w:sz w:val="18"/>
                <w:szCs w:val="18"/>
              </w:rPr>
              <w:t>PORCENTAJE</w:t>
            </w:r>
          </w:p>
        </w:tc>
      </w:tr>
      <w:tr w:rsidR="00891915" w:rsidRPr="00891915" w14:paraId="4D4570AD" w14:textId="77777777" w:rsidTr="00097D28">
        <w:trPr>
          <w:trHeight w:val="408"/>
          <w:jc w:val="center"/>
        </w:trPr>
        <w:tc>
          <w:tcPr>
            <w:cnfStyle w:val="001000000000" w:firstRow="0" w:lastRow="0" w:firstColumn="1" w:lastColumn="0" w:oddVBand="0" w:evenVBand="0" w:oddHBand="0" w:evenHBand="0" w:firstRowFirstColumn="0" w:firstRowLastColumn="0" w:lastRowFirstColumn="0" w:lastRowLastColumn="0"/>
            <w:tcW w:w="1795" w:type="dxa"/>
            <w:vAlign w:val="center"/>
            <w:hideMark/>
          </w:tcPr>
          <w:p w14:paraId="606901BF" w14:textId="77777777" w:rsidR="002619B5" w:rsidRPr="00891915" w:rsidRDefault="002619B5" w:rsidP="002619B5">
            <w:pPr>
              <w:spacing w:line="240" w:lineRule="auto"/>
              <w:ind w:firstLine="0"/>
              <w:contextualSpacing w:val="0"/>
              <w:jc w:val="center"/>
              <w:rPr>
                <w:rFonts w:eastAsia="Times New Roman" w:cs="Arial"/>
                <w:bCs w:val="0"/>
                <w:color w:val="auto"/>
                <w:sz w:val="18"/>
                <w:szCs w:val="18"/>
                <w:lang w:eastAsia="es-EC"/>
              </w:rPr>
            </w:pPr>
            <w:r w:rsidRPr="00891915">
              <w:rPr>
                <w:rFonts w:eastAsia="Times New Roman" w:cs="Arial"/>
                <w:bCs w:val="0"/>
                <w:color w:val="auto"/>
                <w:sz w:val="18"/>
                <w:szCs w:val="18"/>
                <w:lang w:eastAsia="es-EC"/>
              </w:rPr>
              <w:t xml:space="preserve">CATEGORIA A </w:t>
            </w:r>
          </w:p>
        </w:tc>
        <w:tc>
          <w:tcPr>
            <w:tcW w:w="5400" w:type="dxa"/>
            <w:vAlign w:val="center"/>
            <w:hideMark/>
          </w:tcPr>
          <w:p w14:paraId="3774D34E" w14:textId="4D974BBA" w:rsidR="002619B5" w:rsidRPr="00891915" w:rsidRDefault="00891915" w:rsidP="002619B5">
            <w:pPr>
              <w:spacing w:line="240" w:lineRule="auto"/>
              <w:ind w:firstLine="0"/>
              <w:contextualSpacing w:val="0"/>
              <w:cnfStyle w:val="000000000000" w:firstRow="0" w:lastRow="0" w:firstColumn="0" w:lastColumn="0" w:oddVBand="0" w:evenVBand="0" w:oddHBand="0" w:evenHBand="0" w:firstRowFirstColumn="0" w:firstRowLastColumn="0" w:lastRowFirstColumn="0" w:lastRowLastColumn="0"/>
              <w:rPr>
                <w:rFonts w:eastAsia="Times New Roman" w:cs="Arial"/>
                <w:bCs/>
                <w:color w:val="auto"/>
                <w:sz w:val="18"/>
                <w:szCs w:val="18"/>
                <w:lang w:eastAsia="es-EC"/>
              </w:rPr>
            </w:pPr>
            <w:r w:rsidRPr="00891915">
              <w:rPr>
                <w:rFonts w:eastAsia="Times New Roman" w:cs="Arial"/>
                <w:bCs/>
                <w:color w:val="auto"/>
                <w:sz w:val="18"/>
                <w:szCs w:val="18"/>
                <w:lang w:eastAsia="es-EC"/>
              </w:rPr>
              <w:t xml:space="preserve">Construcciones sin planificación </w:t>
            </w:r>
          </w:p>
        </w:tc>
        <w:tc>
          <w:tcPr>
            <w:tcW w:w="1113" w:type="dxa"/>
            <w:noWrap/>
            <w:vAlign w:val="center"/>
            <w:hideMark/>
          </w:tcPr>
          <w:p w14:paraId="17DB25CA" w14:textId="77777777" w:rsidR="002619B5" w:rsidRPr="00891915" w:rsidRDefault="002619B5" w:rsidP="002619B5">
            <w:pPr>
              <w:spacing w:line="240" w:lineRule="auto"/>
              <w:ind w:firstLine="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auto"/>
                <w:sz w:val="18"/>
                <w:szCs w:val="18"/>
                <w:lang w:eastAsia="es-EC"/>
              </w:rPr>
            </w:pPr>
            <w:r w:rsidRPr="00891915">
              <w:rPr>
                <w:rFonts w:eastAsia="Times New Roman" w:cs="Arial"/>
                <w:b/>
                <w:bCs/>
                <w:color w:val="auto"/>
                <w:sz w:val="18"/>
                <w:szCs w:val="18"/>
                <w:lang w:eastAsia="es-EC"/>
              </w:rPr>
              <w:t>0%</w:t>
            </w:r>
          </w:p>
        </w:tc>
      </w:tr>
      <w:tr w:rsidR="00891915" w:rsidRPr="00891915" w14:paraId="4843CDE3" w14:textId="77777777" w:rsidTr="00097D28">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795" w:type="dxa"/>
            <w:vAlign w:val="center"/>
            <w:hideMark/>
          </w:tcPr>
          <w:p w14:paraId="7C0082D2" w14:textId="77777777" w:rsidR="002619B5" w:rsidRPr="00891915" w:rsidRDefault="002619B5" w:rsidP="002619B5">
            <w:pPr>
              <w:spacing w:line="240" w:lineRule="auto"/>
              <w:ind w:firstLine="0"/>
              <w:contextualSpacing w:val="0"/>
              <w:jc w:val="center"/>
              <w:rPr>
                <w:rFonts w:eastAsia="Times New Roman" w:cs="Arial"/>
                <w:bCs w:val="0"/>
                <w:color w:val="auto"/>
                <w:sz w:val="18"/>
                <w:szCs w:val="18"/>
                <w:lang w:eastAsia="es-EC"/>
              </w:rPr>
            </w:pPr>
            <w:r w:rsidRPr="00891915">
              <w:rPr>
                <w:rFonts w:eastAsia="Times New Roman" w:cs="Arial"/>
                <w:bCs w:val="0"/>
                <w:color w:val="auto"/>
                <w:sz w:val="18"/>
                <w:szCs w:val="18"/>
                <w:lang w:eastAsia="es-EC"/>
              </w:rPr>
              <w:t>CATEGORIA B</w:t>
            </w:r>
          </w:p>
        </w:tc>
        <w:tc>
          <w:tcPr>
            <w:tcW w:w="5400" w:type="dxa"/>
            <w:vAlign w:val="center"/>
            <w:hideMark/>
          </w:tcPr>
          <w:p w14:paraId="3AA7BAA9" w14:textId="1938B24A" w:rsidR="002619B5" w:rsidRPr="00891915" w:rsidRDefault="00891915" w:rsidP="002619B5">
            <w:pPr>
              <w:spacing w:line="240" w:lineRule="auto"/>
              <w:ind w:firstLine="0"/>
              <w:contextualSpacing w:val="0"/>
              <w:cnfStyle w:val="000000100000" w:firstRow="0" w:lastRow="0" w:firstColumn="0" w:lastColumn="0" w:oddVBand="0" w:evenVBand="0" w:oddHBand="1" w:evenHBand="0" w:firstRowFirstColumn="0" w:firstRowLastColumn="0" w:lastRowFirstColumn="0" w:lastRowLastColumn="0"/>
              <w:rPr>
                <w:rFonts w:eastAsia="Times New Roman" w:cs="Arial"/>
                <w:bCs/>
                <w:color w:val="auto"/>
                <w:sz w:val="18"/>
                <w:szCs w:val="18"/>
                <w:lang w:eastAsia="es-EC"/>
              </w:rPr>
            </w:pPr>
            <w:r w:rsidRPr="00891915">
              <w:rPr>
                <w:rFonts w:eastAsia="Times New Roman" w:cs="Arial"/>
                <w:bCs/>
                <w:color w:val="auto"/>
                <w:sz w:val="18"/>
                <w:szCs w:val="18"/>
                <w:lang w:eastAsia="es-EC"/>
              </w:rPr>
              <w:t>Construcciones con poca planificación para unipropiedad y propiedad horizontal</w:t>
            </w:r>
          </w:p>
        </w:tc>
        <w:tc>
          <w:tcPr>
            <w:tcW w:w="1113" w:type="dxa"/>
            <w:noWrap/>
            <w:vAlign w:val="center"/>
            <w:hideMark/>
          </w:tcPr>
          <w:p w14:paraId="4FB0AF59" w14:textId="77777777" w:rsidR="002619B5" w:rsidRPr="00891915" w:rsidRDefault="002619B5" w:rsidP="002619B5">
            <w:pPr>
              <w:spacing w:line="240" w:lineRule="auto"/>
              <w:ind w:firstLine="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8"/>
                <w:szCs w:val="18"/>
                <w:lang w:eastAsia="es-EC"/>
              </w:rPr>
            </w:pPr>
            <w:r w:rsidRPr="00891915">
              <w:rPr>
                <w:rFonts w:eastAsia="Times New Roman" w:cs="Arial"/>
                <w:b/>
                <w:bCs/>
                <w:color w:val="auto"/>
                <w:sz w:val="18"/>
                <w:szCs w:val="18"/>
                <w:lang w:eastAsia="es-EC"/>
              </w:rPr>
              <w:t>3%</w:t>
            </w:r>
          </w:p>
        </w:tc>
      </w:tr>
      <w:tr w:rsidR="00891915" w:rsidRPr="00891915" w14:paraId="3285A763" w14:textId="77777777" w:rsidTr="00097D28">
        <w:trPr>
          <w:trHeight w:val="737"/>
          <w:jc w:val="center"/>
        </w:trPr>
        <w:tc>
          <w:tcPr>
            <w:cnfStyle w:val="001000000000" w:firstRow="0" w:lastRow="0" w:firstColumn="1" w:lastColumn="0" w:oddVBand="0" w:evenVBand="0" w:oddHBand="0" w:evenHBand="0" w:firstRowFirstColumn="0" w:firstRowLastColumn="0" w:lastRowFirstColumn="0" w:lastRowLastColumn="0"/>
            <w:tcW w:w="1795" w:type="dxa"/>
            <w:vAlign w:val="center"/>
            <w:hideMark/>
          </w:tcPr>
          <w:p w14:paraId="6C3E4E29" w14:textId="77777777" w:rsidR="002619B5" w:rsidRPr="00891915" w:rsidRDefault="002619B5" w:rsidP="002619B5">
            <w:pPr>
              <w:spacing w:line="240" w:lineRule="auto"/>
              <w:ind w:firstLine="0"/>
              <w:contextualSpacing w:val="0"/>
              <w:jc w:val="center"/>
              <w:rPr>
                <w:rFonts w:eastAsia="Times New Roman" w:cs="Arial"/>
                <w:bCs w:val="0"/>
                <w:color w:val="auto"/>
                <w:sz w:val="18"/>
                <w:szCs w:val="18"/>
                <w:lang w:eastAsia="es-EC"/>
              </w:rPr>
            </w:pPr>
            <w:r w:rsidRPr="00891915">
              <w:rPr>
                <w:rFonts w:eastAsia="Times New Roman" w:cs="Arial"/>
                <w:bCs w:val="0"/>
                <w:color w:val="auto"/>
                <w:sz w:val="18"/>
                <w:szCs w:val="18"/>
                <w:lang w:eastAsia="es-EC"/>
              </w:rPr>
              <w:t>CATEGORIA C UNIPROPIEDAD</w:t>
            </w:r>
          </w:p>
        </w:tc>
        <w:tc>
          <w:tcPr>
            <w:tcW w:w="5400" w:type="dxa"/>
            <w:vAlign w:val="center"/>
            <w:hideMark/>
          </w:tcPr>
          <w:p w14:paraId="2D496CC9" w14:textId="647EDFD3" w:rsidR="002619B5" w:rsidRPr="00891915" w:rsidRDefault="00891915" w:rsidP="002619B5">
            <w:pPr>
              <w:spacing w:line="240" w:lineRule="auto"/>
              <w:ind w:firstLine="0"/>
              <w:contextualSpacing w:val="0"/>
              <w:cnfStyle w:val="000000000000" w:firstRow="0" w:lastRow="0" w:firstColumn="0" w:lastColumn="0" w:oddVBand="0" w:evenVBand="0" w:oddHBand="0" w:evenHBand="0" w:firstRowFirstColumn="0" w:firstRowLastColumn="0" w:lastRowFirstColumn="0" w:lastRowLastColumn="0"/>
              <w:rPr>
                <w:rFonts w:eastAsia="Times New Roman" w:cs="Arial"/>
                <w:bCs/>
                <w:color w:val="auto"/>
                <w:sz w:val="18"/>
                <w:szCs w:val="18"/>
                <w:lang w:eastAsia="es-EC"/>
              </w:rPr>
            </w:pPr>
            <w:r w:rsidRPr="00891915">
              <w:rPr>
                <w:rFonts w:eastAsia="Times New Roman" w:cs="Arial"/>
                <w:bCs/>
                <w:color w:val="auto"/>
                <w:sz w:val="18"/>
                <w:szCs w:val="18"/>
                <w:lang w:eastAsia="es-EC"/>
              </w:rPr>
              <w:t>Planificación (5%)+ construcción de la obra (5%) + derechos de agua, energía eléctrica (0,11)</w:t>
            </w:r>
          </w:p>
        </w:tc>
        <w:tc>
          <w:tcPr>
            <w:tcW w:w="1113" w:type="dxa"/>
            <w:noWrap/>
            <w:vAlign w:val="center"/>
            <w:hideMark/>
          </w:tcPr>
          <w:p w14:paraId="74DF3874" w14:textId="77777777" w:rsidR="002619B5" w:rsidRPr="00891915" w:rsidRDefault="002619B5" w:rsidP="002619B5">
            <w:pPr>
              <w:spacing w:line="240" w:lineRule="auto"/>
              <w:ind w:firstLine="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auto"/>
                <w:sz w:val="18"/>
                <w:szCs w:val="18"/>
                <w:lang w:eastAsia="es-EC"/>
              </w:rPr>
            </w:pPr>
            <w:r w:rsidRPr="00891915">
              <w:rPr>
                <w:rFonts w:eastAsia="Times New Roman" w:cs="Arial"/>
                <w:b/>
                <w:bCs/>
                <w:color w:val="auto"/>
                <w:sz w:val="18"/>
                <w:szCs w:val="18"/>
                <w:lang w:eastAsia="es-EC"/>
              </w:rPr>
              <w:t>11%</w:t>
            </w:r>
          </w:p>
        </w:tc>
      </w:tr>
      <w:tr w:rsidR="00891915" w:rsidRPr="00891915" w14:paraId="5E1EA0AA" w14:textId="77777777" w:rsidTr="00097D28">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795" w:type="dxa"/>
            <w:noWrap/>
            <w:vAlign w:val="center"/>
            <w:hideMark/>
          </w:tcPr>
          <w:p w14:paraId="4C735482" w14:textId="77777777" w:rsidR="002619B5" w:rsidRPr="00891915" w:rsidRDefault="002619B5" w:rsidP="002619B5">
            <w:pPr>
              <w:spacing w:line="240" w:lineRule="auto"/>
              <w:ind w:firstLine="0"/>
              <w:contextualSpacing w:val="0"/>
              <w:jc w:val="center"/>
              <w:rPr>
                <w:rFonts w:eastAsia="Times New Roman" w:cs="Arial"/>
                <w:bCs w:val="0"/>
                <w:color w:val="auto"/>
                <w:sz w:val="18"/>
                <w:szCs w:val="18"/>
                <w:lang w:eastAsia="es-EC"/>
              </w:rPr>
            </w:pPr>
            <w:r w:rsidRPr="00891915">
              <w:rPr>
                <w:rFonts w:eastAsia="Times New Roman" w:cs="Arial"/>
                <w:bCs w:val="0"/>
                <w:color w:val="auto"/>
                <w:sz w:val="18"/>
                <w:szCs w:val="18"/>
                <w:lang w:eastAsia="es-EC"/>
              </w:rPr>
              <w:t>CATEGORÍA C P.H.</w:t>
            </w:r>
          </w:p>
        </w:tc>
        <w:tc>
          <w:tcPr>
            <w:tcW w:w="5400" w:type="dxa"/>
            <w:vAlign w:val="center"/>
            <w:hideMark/>
          </w:tcPr>
          <w:p w14:paraId="7F7DED5E" w14:textId="2B1D0D9E" w:rsidR="002619B5" w:rsidRPr="00891915" w:rsidRDefault="00891915" w:rsidP="002619B5">
            <w:pPr>
              <w:spacing w:line="240" w:lineRule="auto"/>
              <w:ind w:firstLine="0"/>
              <w:contextualSpacing w:val="0"/>
              <w:cnfStyle w:val="000000100000" w:firstRow="0" w:lastRow="0" w:firstColumn="0" w:lastColumn="0" w:oddVBand="0" w:evenVBand="0" w:oddHBand="1" w:evenHBand="0" w:firstRowFirstColumn="0" w:firstRowLastColumn="0" w:lastRowFirstColumn="0" w:lastRowLastColumn="0"/>
              <w:rPr>
                <w:rFonts w:eastAsia="Times New Roman" w:cs="Arial"/>
                <w:bCs/>
                <w:color w:val="auto"/>
                <w:sz w:val="18"/>
                <w:szCs w:val="18"/>
                <w:lang w:eastAsia="es-EC"/>
              </w:rPr>
            </w:pPr>
            <w:r w:rsidRPr="00891915">
              <w:rPr>
                <w:rFonts w:eastAsia="Times New Roman" w:cs="Arial"/>
                <w:bCs/>
                <w:color w:val="auto"/>
                <w:sz w:val="18"/>
                <w:szCs w:val="18"/>
                <w:lang w:eastAsia="es-EC"/>
              </w:rPr>
              <w:t>Planificación (5%)+ construcción de la obra (5%) +tasas e impuestos (4,08)</w:t>
            </w:r>
          </w:p>
        </w:tc>
        <w:tc>
          <w:tcPr>
            <w:tcW w:w="1113" w:type="dxa"/>
            <w:noWrap/>
            <w:vAlign w:val="center"/>
            <w:hideMark/>
          </w:tcPr>
          <w:p w14:paraId="1D082FCE" w14:textId="77777777" w:rsidR="002619B5" w:rsidRPr="00891915" w:rsidRDefault="002619B5" w:rsidP="002619B5">
            <w:pPr>
              <w:spacing w:line="240" w:lineRule="auto"/>
              <w:ind w:firstLine="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8"/>
                <w:szCs w:val="18"/>
                <w:lang w:eastAsia="es-EC"/>
              </w:rPr>
            </w:pPr>
            <w:r w:rsidRPr="00891915">
              <w:rPr>
                <w:rFonts w:eastAsia="Times New Roman" w:cs="Arial"/>
                <w:b/>
                <w:bCs/>
                <w:color w:val="auto"/>
                <w:sz w:val="18"/>
                <w:szCs w:val="18"/>
                <w:lang w:eastAsia="es-EC"/>
              </w:rPr>
              <w:t>14%</w:t>
            </w:r>
          </w:p>
        </w:tc>
      </w:tr>
      <w:tr w:rsidR="00891915" w:rsidRPr="00891915" w14:paraId="02E84C23" w14:textId="77777777" w:rsidTr="00097D28">
        <w:trPr>
          <w:trHeight w:val="654"/>
          <w:jc w:val="center"/>
        </w:trPr>
        <w:tc>
          <w:tcPr>
            <w:cnfStyle w:val="001000000000" w:firstRow="0" w:lastRow="0" w:firstColumn="1" w:lastColumn="0" w:oddVBand="0" w:evenVBand="0" w:oddHBand="0" w:evenHBand="0" w:firstRowFirstColumn="0" w:firstRowLastColumn="0" w:lastRowFirstColumn="0" w:lastRowLastColumn="0"/>
            <w:tcW w:w="1795" w:type="dxa"/>
            <w:vAlign w:val="center"/>
            <w:hideMark/>
          </w:tcPr>
          <w:p w14:paraId="580687C0" w14:textId="77777777" w:rsidR="002619B5" w:rsidRPr="00891915" w:rsidRDefault="002619B5" w:rsidP="002619B5">
            <w:pPr>
              <w:spacing w:line="240" w:lineRule="auto"/>
              <w:ind w:firstLine="0"/>
              <w:contextualSpacing w:val="0"/>
              <w:jc w:val="center"/>
              <w:rPr>
                <w:rFonts w:eastAsia="Times New Roman" w:cs="Arial"/>
                <w:bCs w:val="0"/>
                <w:color w:val="auto"/>
                <w:sz w:val="18"/>
                <w:szCs w:val="18"/>
                <w:lang w:eastAsia="es-EC"/>
              </w:rPr>
            </w:pPr>
            <w:r w:rsidRPr="00891915">
              <w:rPr>
                <w:rFonts w:eastAsia="Times New Roman" w:cs="Arial"/>
                <w:bCs w:val="0"/>
                <w:color w:val="auto"/>
                <w:sz w:val="18"/>
                <w:szCs w:val="18"/>
                <w:lang w:eastAsia="es-EC"/>
              </w:rPr>
              <w:t>CATEGORIA D UNIPROPIEDAD</w:t>
            </w:r>
          </w:p>
        </w:tc>
        <w:tc>
          <w:tcPr>
            <w:tcW w:w="5400" w:type="dxa"/>
            <w:vAlign w:val="center"/>
            <w:hideMark/>
          </w:tcPr>
          <w:p w14:paraId="0D92C378" w14:textId="0CE53A86" w:rsidR="002619B5" w:rsidRPr="00891915" w:rsidRDefault="00891915" w:rsidP="002619B5">
            <w:pPr>
              <w:spacing w:line="240" w:lineRule="auto"/>
              <w:ind w:firstLine="0"/>
              <w:contextualSpacing w:val="0"/>
              <w:cnfStyle w:val="000000000000" w:firstRow="0" w:lastRow="0" w:firstColumn="0" w:lastColumn="0" w:oddVBand="0" w:evenVBand="0" w:oddHBand="0" w:evenHBand="0" w:firstRowFirstColumn="0" w:firstRowLastColumn="0" w:lastRowFirstColumn="0" w:lastRowLastColumn="0"/>
              <w:rPr>
                <w:rFonts w:eastAsia="Times New Roman" w:cs="Arial"/>
                <w:bCs/>
                <w:color w:val="auto"/>
                <w:sz w:val="18"/>
                <w:szCs w:val="18"/>
                <w:lang w:eastAsia="es-EC"/>
              </w:rPr>
            </w:pPr>
            <w:r w:rsidRPr="00891915">
              <w:rPr>
                <w:rFonts w:eastAsia="Times New Roman" w:cs="Arial"/>
                <w:bCs/>
                <w:color w:val="auto"/>
                <w:sz w:val="18"/>
                <w:szCs w:val="18"/>
                <w:lang w:eastAsia="es-EC"/>
              </w:rPr>
              <w:t>Planificación (5%)+ construcción de la obra (5%) +tasas e impuestos (4,03)</w:t>
            </w:r>
          </w:p>
        </w:tc>
        <w:tc>
          <w:tcPr>
            <w:tcW w:w="1113" w:type="dxa"/>
            <w:noWrap/>
            <w:vAlign w:val="center"/>
            <w:hideMark/>
          </w:tcPr>
          <w:p w14:paraId="52618997" w14:textId="77777777" w:rsidR="002619B5" w:rsidRPr="00891915" w:rsidRDefault="002619B5" w:rsidP="002619B5">
            <w:pPr>
              <w:spacing w:line="240" w:lineRule="auto"/>
              <w:ind w:firstLine="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auto"/>
                <w:sz w:val="18"/>
                <w:szCs w:val="18"/>
                <w:lang w:eastAsia="es-EC"/>
              </w:rPr>
            </w:pPr>
            <w:r w:rsidRPr="00891915">
              <w:rPr>
                <w:rFonts w:eastAsia="Times New Roman" w:cs="Arial"/>
                <w:b/>
                <w:bCs/>
                <w:color w:val="auto"/>
                <w:sz w:val="18"/>
                <w:szCs w:val="18"/>
                <w:lang w:eastAsia="es-EC"/>
              </w:rPr>
              <w:t>14%</w:t>
            </w:r>
          </w:p>
        </w:tc>
      </w:tr>
      <w:tr w:rsidR="00891915" w:rsidRPr="00891915" w14:paraId="408F0C92" w14:textId="77777777" w:rsidTr="00097D28">
        <w:trPr>
          <w:cnfStyle w:val="000000100000" w:firstRow="0" w:lastRow="0" w:firstColumn="0" w:lastColumn="0" w:oddVBand="0" w:evenVBand="0" w:oddHBand="1" w:evenHBand="0" w:firstRowFirstColumn="0" w:firstRowLastColumn="0" w:lastRowFirstColumn="0" w:lastRowLastColumn="0"/>
          <w:trHeight w:val="904"/>
          <w:jc w:val="center"/>
        </w:trPr>
        <w:tc>
          <w:tcPr>
            <w:cnfStyle w:val="001000000000" w:firstRow="0" w:lastRow="0" w:firstColumn="1" w:lastColumn="0" w:oddVBand="0" w:evenVBand="0" w:oddHBand="0" w:evenHBand="0" w:firstRowFirstColumn="0" w:firstRowLastColumn="0" w:lastRowFirstColumn="0" w:lastRowLastColumn="0"/>
            <w:tcW w:w="1795" w:type="dxa"/>
            <w:noWrap/>
            <w:vAlign w:val="center"/>
            <w:hideMark/>
          </w:tcPr>
          <w:p w14:paraId="24BD8BDF" w14:textId="77777777" w:rsidR="002619B5" w:rsidRPr="00891915" w:rsidRDefault="002619B5" w:rsidP="002619B5">
            <w:pPr>
              <w:spacing w:line="240" w:lineRule="auto"/>
              <w:ind w:firstLine="0"/>
              <w:contextualSpacing w:val="0"/>
              <w:jc w:val="center"/>
              <w:rPr>
                <w:rFonts w:eastAsia="Times New Roman" w:cs="Arial"/>
                <w:bCs w:val="0"/>
                <w:color w:val="auto"/>
                <w:sz w:val="18"/>
                <w:szCs w:val="18"/>
                <w:lang w:eastAsia="es-EC"/>
              </w:rPr>
            </w:pPr>
            <w:r w:rsidRPr="00891915">
              <w:rPr>
                <w:rFonts w:eastAsia="Times New Roman" w:cs="Arial"/>
                <w:bCs w:val="0"/>
                <w:color w:val="auto"/>
                <w:sz w:val="18"/>
                <w:szCs w:val="18"/>
                <w:lang w:eastAsia="es-EC"/>
              </w:rPr>
              <w:t>CATEGORÍA D P.H.</w:t>
            </w:r>
          </w:p>
        </w:tc>
        <w:tc>
          <w:tcPr>
            <w:tcW w:w="5400" w:type="dxa"/>
            <w:vAlign w:val="center"/>
            <w:hideMark/>
          </w:tcPr>
          <w:p w14:paraId="16ABA37D" w14:textId="142ACE8B" w:rsidR="002619B5" w:rsidRPr="00891915" w:rsidRDefault="00891915" w:rsidP="002619B5">
            <w:pPr>
              <w:spacing w:line="240" w:lineRule="auto"/>
              <w:ind w:firstLine="0"/>
              <w:contextualSpacing w:val="0"/>
              <w:cnfStyle w:val="000000100000" w:firstRow="0" w:lastRow="0" w:firstColumn="0" w:lastColumn="0" w:oddVBand="0" w:evenVBand="0" w:oddHBand="1" w:evenHBand="0" w:firstRowFirstColumn="0" w:firstRowLastColumn="0" w:lastRowFirstColumn="0" w:lastRowLastColumn="0"/>
              <w:rPr>
                <w:rFonts w:eastAsia="Times New Roman" w:cs="Arial"/>
                <w:bCs/>
                <w:color w:val="auto"/>
                <w:sz w:val="18"/>
                <w:szCs w:val="18"/>
                <w:lang w:eastAsia="es-EC"/>
              </w:rPr>
            </w:pPr>
            <w:r w:rsidRPr="00891915">
              <w:rPr>
                <w:rFonts w:eastAsia="Times New Roman" w:cs="Arial"/>
                <w:bCs/>
                <w:color w:val="auto"/>
                <w:sz w:val="18"/>
                <w:szCs w:val="18"/>
                <w:lang w:eastAsia="es-EC"/>
              </w:rPr>
              <w:t>Planificación (5%)+ construcción de la obra (5%) + administración de la obra (5%) + tasas e impuestos aprobación (5,58%)</w:t>
            </w:r>
          </w:p>
        </w:tc>
        <w:tc>
          <w:tcPr>
            <w:tcW w:w="1113" w:type="dxa"/>
            <w:noWrap/>
            <w:vAlign w:val="center"/>
            <w:hideMark/>
          </w:tcPr>
          <w:p w14:paraId="51ABA2BD" w14:textId="77777777" w:rsidR="002619B5" w:rsidRPr="00891915" w:rsidRDefault="002619B5" w:rsidP="002619B5">
            <w:pPr>
              <w:spacing w:line="240" w:lineRule="auto"/>
              <w:ind w:firstLine="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8"/>
                <w:szCs w:val="18"/>
                <w:lang w:eastAsia="es-EC"/>
              </w:rPr>
            </w:pPr>
            <w:r w:rsidRPr="00891915">
              <w:rPr>
                <w:rFonts w:eastAsia="Times New Roman" w:cs="Arial"/>
                <w:b/>
                <w:bCs/>
                <w:color w:val="auto"/>
                <w:sz w:val="18"/>
                <w:szCs w:val="18"/>
                <w:lang w:eastAsia="es-EC"/>
              </w:rPr>
              <w:t>21%</w:t>
            </w:r>
          </w:p>
        </w:tc>
      </w:tr>
      <w:tr w:rsidR="00891915" w:rsidRPr="00891915" w14:paraId="099A4217" w14:textId="77777777" w:rsidTr="00097D28">
        <w:trPr>
          <w:trHeight w:val="600"/>
          <w:jc w:val="center"/>
        </w:trPr>
        <w:tc>
          <w:tcPr>
            <w:cnfStyle w:val="001000000000" w:firstRow="0" w:lastRow="0" w:firstColumn="1" w:lastColumn="0" w:oddVBand="0" w:evenVBand="0" w:oddHBand="0" w:evenHBand="0" w:firstRowFirstColumn="0" w:firstRowLastColumn="0" w:lastRowFirstColumn="0" w:lastRowLastColumn="0"/>
            <w:tcW w:w="1795" w:type="dxa"/>
            <w:vAlign w:val="center"/>
            <w:hideMark/>
          </w:tcPr>
          <w:p w14:paraId="4AE203B2" w14:textId="77777777" w:rsidR="002619B5" w:rsidRPr="00891915" w:rsidRDefault="002619B5" w:rsidP="002619B5">
            <w:pPr>
              <w:spacing w:line="240" w:lineRule="auto"/>
              <w:ind w:firstLine="0"/>
              <w:contextualSpacing w:val="0"/>
              <w:jc w:val="center"/>
              <w:rPr>
                <w:rFonts w:eastAsia="Times New Roman" w:cs="Arial"/>
                <w:bCs w:val="0"/>
                <w:color w:val="auto"/>
                <w:sz w:val="18"/>
                <w:szCs w:val="18"/>
                <w:lang w:eastAsia="es-EC"/>
              </w:rPr>
            </w:pPr>
            <w:r w:rsidRPr="00891915">
              <w:rPr>
                <w:rFonts w:eastAsia="Times New Roman" w:cs="Arial"/>
                <w:bCs w:val="0"/>
                <w:color w:val="auto"/>
                <w:sz w:val="18"/>
                <w:szCs w:val="18"/>
                <w:lang w:eastAsia="es-EC"/>
              </w:rPr>
              <w:t>CATEGORÍA E UNIPROPIEDAD</w:t>
            </w:r>
          </w:p>
        </w:tc>
        <w:tc>
          <w:tcPr>
            <w:tcW w:w="5400" w:type="dxa"/>
            <w:vAlign w:val="center"/>
            <w:hideMark/>
          </w:tcPr>
          <w:p w14:paraId="5BB4A884" w14:textId="7E4AA43B" w:rsidR="002619B5" w:rsidRPr="00891915" w:rsidRDefault="00891915" w:rsidP="002619B5">
            <w:pPr>
              <w:spacing w:line="240" w:lineRule="auto"/>
              <w:ind w:firstLine="0"/>
              <w:contextualSpacing w:val="0"/>
              <w:cnfStyle w:val="000000000000" w:firstRow="0" w:lastRow="0" w:firstColumn="0" w:lastColumn="0" w:oddVBand="0" w:evenVBand="0" w:oddHBand="0" w:evenHBand="0" w:firstRowFirstColumn="0" w:firstRowLastColumn="0" w:lastRowFirstColumn="0" w:lastRowLastColumn="0"/>
              <w:rPr>
                <w:rFonts w:eastAsia="Times New Roman" w:cs="Arial"/>
                <w:bCs/>
                <w:color w:val="auto"/>
                <w:sz w:val="18"/>
                <w:szCs w:val="18"/>
                <w:lang w:eastAsia="es-EC"/>
              </w:rPr>
            </w:pPr>
            <w:r w:rsidRPr="00891915">
              <w:rPr>
                <w:rFonts w:eastAsia="Times New Roman" w:cs="Arial"/>
                <w:bCs/>
                <w:color w:val="auto"/>
                <w:sz w:val="18"/>
                <w:szCs w:val="18"/>
                <w:lang w:eastAsia="es-EC"/>
              </w:rPr>
              <w:t>Planificación (7,12%)+ construcción de la obra (5%)  + tasas e impuestos aprobación (3,87%)</w:t>
            </w:r>
          </w:p>
        </w:tc>
        <w:tc>
          <w:tcPr>
            <w:tcW w:w="1113" w:type="dxa"/>
            <w:noWrap/>
            <w:vAlign w:val="center"/>
            <w:hideMark/>
          </w:tcPr>
          <w:p w14:paraId="3CB1BC86" w14:textId="77777777" w:rsidR="002619B5" w:rsidRPr="00891915" w:rsidRDefault="002619B5" w:rsidP="002619B5">
            <w:pPr>
              <w:spacing w:line="240" w:lineRule="auto"/>
              <w:ind w:firstLine="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auto"/>
                <w:sz w:val="18"/>
                <w:szCs w:val="18"/>
                <w:lang w:eastAsia="es-EC"/>
              </w:rPr>
            </w:pPr>
            <w:r w:rsidRPr="00891915">
              <w:rPr>
                <w:rFonts w:eastAsia="Times New Roman" w:cs="Arial"/>
                <w:b/>
                <w:bCs/>
                <w:color w:val="auto"/>
                <w:sz w:val="18"/>
                <w:szCs w:val="18"/>
                <w:lang w:eastAsia="es-EC"/>
              </w:rPr>
              <w:t>16%</w:t>
            </w:r>
          </w:p>
        </w:tc>
      </w:tr>
      <w:tr w:rsidR="00891915" w:rsidRPr="00891915" w14:paraId="2D64504B" w14:textId="77777777" w:rsidTr="00097D28">
        <w:trPr>
          <w:cnfStyle w:val="000000100000" w:firstRow="0" w:lastRow="0" w:firstColumn="0" w:lastColumn="0" w:oddVBand="0" w:evenVBand="0" w:oddHBand="1" w:evenHBand="0" w:firstRowFirstColumn="0" w:firstRowLastColumn="0" w:lastRowFirstColumn="0" w:lastRowLastColumn="0"/>
          <w:trHeight w:val="894"/>
          <w:jc w:val="center"/>
        </w:trPr>
        <w:tc>
          <w:tcPr>
            <w:cnfStyle w:val="001000000000" w:firstRow="0" w:lastRow="0" w:firstColumn="1" w:lastColumn="0" w:oddVBand="0" w:evenVBand="0" w:oddHBand="0" w:evenHBand="0" w:firstRowFirstColumn="0" w:firstRowLastColumn="0" w:lastRowFirstColumn="0" w:lastRowLastColumn="0"/>
            <w:tcW w:w="1795" w:type="dxa"/>
            <w:noWrap/>
            <w:vAlign w:val="center"/>
            <w:hideMark/>
          </w:tcPr>
          <w:p w14:paraId="7DE624EC" w14:textId="77777777" w:rsidR="002619B5" w:rsidRPr="00891915" w:rsidRDefault="002619B5" w:rsidP="002619B5">
            <w:pPr>
              <w:spacing w:line="240" w:lineRule="auto"/>
              <w:ind w:firstLine="0"/>
              <w:contextualSpacing w:val="0"/>
              <w:jc w:val="center"/>
              <w:rPr>
                <w:rFonts w:eastAsia="Times New Roman" w:cs="Arial"/>
                <w:bCs w:val="0"/>
                <w:color w:val="auto"/>
                <w:sz w:val="18"/>
                <w:szCs w:val="18"/>
                <w:lang w:eastAsia="es-EC"/>
              </w:rPr>
            </w:pPr>
            <w:r w:rsidRPr="00891915">
              <w:rPr>
                <w:rFonts w:eastAsia="Times New Roman" w:cs="Arial"/>
                <w:bCs w:val="0"/>
                <w:color w:val="auto"/>
                <w:sz w:val="18"/>
                <w:szCs w:val="18"/>
                <w:lang w:eastAsia="es-EC"/>
              </w:rPr>
              <w:t>CATEGORÍA E P.H.</w:t>
            </w:r>
          </w:p>
        </w:tc>
        <w:tc>
          <w:tcPr>
            <w:tcW w:w="5400" w:type="dxa"/>
            <w:vAlign w:val="center"/>
            <w:hideMark/>
          </w:tcPr>
          <w:p w14:paraId="01237743" w14:textId="637A65A9" w:rsidR="002619B5" w:rsidRPr="00891915" w:rsidRDefault="00891915" w:rsidP="002619B5">
            <w:pPr>
              <w:spacing w:line="240" w:lineRule="auto"/>
              <w:ind w:firstLine="0"/>
              <w:contextualSpacing w:val="0"/>
              <w:cnfStyle w:val="000000100000" w:firstRow="0" w:lastRow="0" w:firstColumn="0" w:lastColumn="0" w:oddVBand="0" w:evenVBand="0" w:oddHBand="1" w:evenHBand="0" w:firstRowFirstColumn="0" w:firstRowLastColumn="0" w:lastRowFirstColumn="0" w:lastRowLastColumn="0"/>
              <w:rPr>
                <w:rFonts w:eastAsia="Times New Roman" w:cs="Arial"/>
                <w:bCs/>
                <w:color w:val="auto"/>
                <w:sz w:val="18"/>
                <w:szCs w:val="18"/>
                <w:lang w:eastAsia="es-EC"/>
              </w:rPr>
            </w:pPr>
            <w:r w:rsidRPr="00891915">
              <w:rPr>
                <w:rFonts w:eastAsia="Times New Roman" w:cs="Arial"/>
                <w:bCs/>
                <w:color w:val="auto"/>
                <w:sz w:val="18"/>
                <w:szCs w:val="18"/>
                <w:lang w:eastAsia="es-EC"/>
              </w:rPr>
              <w:t>Planificación (7,12%) + construcción de la obra (5%) + administración de la obra (5%) + tasas e impuestos aprobación (3,91%)</w:t>
            </w:r>
          </w:p>
        </w:tc>
        <w:tc>
          <w:tcPr>
            <w:tcW w:w="1113" w:type="dxa"/>
            <w:noWrap/>
            <w:vAlign w:val="center"/>
            <w:hideMark/>
          </w:tcPr>
          <w:p w14:paraId="48A2ECD4" w14:textId="77777777" w:rsidR="002619B5" w:rsidRPr="00891915" w:rsidRDefault="002619B5" w:rsidP="002619B5">
            <w:pPr>
              <w:spacing w:line="240" w:lineRule="auto"/>
              <w:ind w:firstLine="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8"/>
                <w:szCs w:val="18"/>
                <w:lang w:eastAsia="es-EC"/>
              </w:rPr>
            </w:pPr>
            <w:r w:rsidRPr="00891915">
              <w:rPr>
                <w:rFonts w:eastAsia="Times New Roman" w:cs="Arial"/>
                <w:b/>
                <w:bCs/>
                <w:color w:val="auto"/>
                <w:sz w:val="18"/>
                <w:szCs w:val="18"/>
                <w:lang w:eastAsia="es-EC"/>
              </w:rPr>
              <w:t>21%</w:t>
            </w:r>
          </w:p>
        </w:tc>
      </w:tr>
      <w:tr w:rsidR="00891915" w:rsidRPr="00891915" w14:paraId="32B8C85C" w14:textId="77777777" w:rsidTr="00097D28">
        <w:trPr>
          <w:trHeight w:val="695"/>
          <w:jc w:val="center"/>
        </w:trPr>
        <w:tc>
          <w:tcPr>
            <w:cnfStyle w:val="001000000000" w:firstRow="0" w:lastRow="0" w:firstColumn="1" w:lastColumn="0" w:oddVBand="0" w:evenVBand="0" w:oddHBand="0" w:evenHBand="0" w:firstRowFirstColumn="0" w:firstRowLastColumn="0" w:lastRowFirstColumn="0" w:lastRowLastColumn="0"/>
            <w:tcW w:w="1795" w:type="dxa"/>
            <w:vAlign w:val="center"/>
            <w:hideMark/>
          </w:tcPr>
          <w:p w14:paraId="7C6912ED" w14:textId="77777777" w:rsidR="002619B5" w:rsidRPr="00891915" w:rsidRDefault="002619B5" w:rsidP="002619B5">
            <w:pPr>
              <w:spacing w:line="240" w:lineRule="auto"/>
              <w:ind w:firstLine="0"/>
              <w:contextualSpacing w:val="0"/>
              <w:jc w:val="center"/>
              <w:rPr>
                <w:rFonts w:eastAsia="Times New Roman" w:cs="Arial"/>
                <w:bCs w:val="0"/>
                <w:color w:val="auto"/>
                <w:sz w:val="18"/>
                <w:szCs w:val="18"/>
                <w:lang w:eastAsia="es-EC"/>
              </w:rPr>
            </w:pPr>
            <w:r w:rsidRPr="00891915">
              <w:rPr>
                <w:rFonts w:eastAsia="Times New Roman" w:cs="Arial"/>
                <w:bCs w:val="0"/>
                <w:color w:val="auto"/>
                <w:sz w:val="18"/>
                <w:szCs w:val="18"/>
                <w:lang w:eastAsia="es-EC"/>
              </w:rPr>
              <w:t>CATEGORÍA F UNIPROPIEDAD</w:t>
            </w:r>
          </w:p>
        </w:tc>
        <w:tc>
          <w:tcPr>
            <w:tcW w:w="5400" w:type="dxa"/>
            <w:vAlign w:val="center"/>
            <w:hideMark/>
          </w:tcPr>
          <w:p w14:paraId="66080B73" w14:textId="77143AF4" w:rsidR="002619B5" w:rsidRPr="00891915" w:rsidRDefault="00891915" w:rsidP="002619B5">
            <w:pPr>
              <w:spacing w:line="240" w:lineRule="auto"/>
              <w:ind w:firstLine="0"/>
              <w:contextualSpacing w:val="0"/>
              <w:cnfStyle w:val="000000000000" w:firstRow="0" w:lastRow="0" w:firstColumn="0" w:lastColumn="0" w:oddVBand="0" w:evenVBand="0" w:oddHBand="0" w:evenHBand="0" w:firstRowFirstColumn="0" w:firstRowLastColumn="0" w:lastRowFirstColumn="0" w:lastRowLastColumn="0"/>
              <w:rPr>
                <w:rFonts w:eastAsia="Times New Roman" w:cs="Arial"/>
                <w:bCs/>
                <w:color w:val="auto"/>
                <w:sz w:val="18"/>
                <w:szCs w:val="18"/>
                <w:lang w:eastAsia="es-EC"/>
              </w:rPr>
            </w:pPr>
            <w:r w:rsidRPr="00891915">
              <w:rPr>
                <w:rFonts w:eastAsia="Times New Roman" w:cs="Arial"/>
                <w:bCs/>
                <w:color w:val="auto"/>
                <w:sz w:val="18"/>
                <w:szCs w:val="18"/>
                <w:lang w:eastAsia="es-EC"/>
              </w:rPr>
              <w:t>Planificación (8,27%)+ construcción de la obra (5%)  + tasas e impuestos aprobación (3,60%)</w:t>
            </w:r>
          </w:p>
        </w:tc>
        <w:tc>
          <w:tcPr>
            <w:tcW w:w="1113" w:type="dxa"/>
            <w:noWrap/>
            <w:vAlign w:val="center"/>
            <w:hideMark/>
          </w:tcPr>
          <w:p w14:paraId="5DAC36A2" w14:textId="77777777" w:rsidR="002619B5" w:rsidRPr="00891915" w:rsidRDefault="002619B5" w:rsidP="002619B5">
            <w:pPr>
              <w:spacing w:line="240" w:lineRule="auto"/>
              <w:ind w:firstLine="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auto"/>
                <w:sz w:val="18"/>
                <w:szCs w:val="18"/>
                <w:lang w:eastAsia="es-EC"/>
              </w:rPr>
            </w:pPr>
            <w:r w:rsidRPr="00891915">
              <w:rPr>
                <w:rFonts w:eastAsia="Times New Roman" w:cs="Arial"/>
                <w:b/>
                <w:bCs/>
                <w:color w:val="auto"/>
                <w:sz w:val="18"/>
                <w:szCs w:val="18"/>
                <w:lang w:eastAsia="es-EC"/>
              </w:rPr>
              <w:t>16%</w:t>
            </w:r>
          </w:p>
        </w:tc>
      </w:tr>
      <w:tr w:rsidR="00891915" w:rsidRPr="00891915" w14:paraId="7B937A8A" w14:textId="77777777" w:rsidTr="00097D28">
        <w:trPr>
          <w:cnfStyle w:val="000000100000" w:firstRow="0" w:lastRow="0" w:firstColumn="0" w:lastColumn="0" w:oddVBand="0" w:evenVBand="0" w:oddHBand="1" w:evenHBand="0" w:firstRowFirstColumn="0" w:firstRowLastColumn="0" w:lastRowFirstColumn="0" w:lastRowLastColumn="0"/>
          <w:trHeight w:val="898"/>
          <w:jc w:val="center"/>
        </w:trPr>
        <w:tc>
          <w:tcPr>
            <w:cnfStyle w:val="001000000000" w:firstRow="0" w:lastRow="0" w:firstColumn="1" w:lastColumn="0" w:oddVBand="0" w:evenVBand="0" w:oddHBand="0" w:evenHBand="0" w:firstRowFirstColumn="0" w:firstRowLastColumn="0" w:lastRowFirstColumn="0" w:lastRowLastColumn="0"/>
            <w:tcW w:w="1795" w:type="dxa"/>
            <w:noWrap/>
            <w:vAlign w:val="center"/>
            <w:hideMark/>
          </w:tcPr>
          <w:p w14:paraId="75EB2D49" w14:textId="77777777" w:rsidR="002619B5" w:rsidRPr="00891915" w:rsidRDefault="002619B5" w:rsidP="002619B5">
            <w:pPr>
              <w:spacing w:line="240" w:lineRule="auto"/>
              <w:ind w:firstLine="0"/>
              <w:contextualSpacing w:val="0"/>
              <w:jc w:val="center"/>
              <w:rPr>
                <w:rFonts w:eastAsia="Times New Roman" w:cs="Arial"/>
                <w:bCs w:val="0"/>
                <w:color w:val="auto"/>
                <w:sz w:val="18"/>
                <w:szCs w:val="18"/>
                <w:lang w:eastAsia="es-EC"/>
              </w:rPr>
            </w:pPr>
            <w:r w:rsidRPr="00891915">
              <w:rPr>
                <w:rFonts w:eastAsia="Times New Roman" w:cs="Arial"/>
                <w:bCs w:val="0"/>
                <w:color w:val="auto"/>
                <w:sz w:val="18"/>
                <w:szCs w:val="18"/>
                <w:lang w:eastAsia="es-EC"/>
              </w:rPr>
              <w:t>CATEGORÍA F P.H.</w:t>
            </w:r>
          </w:p>
        </w:tc>
        <w:tc>
          <w:tcPr>
            <w:tcW w:w="5400" w:type="dxa"/>
            <w:vAlign w:val="center"/>
            <w:hideMark/>
          </w:tcPr>
          <w:p w14:paraId="5A354EBE" w14:textId="4E2BA132" w:rsidR="002619B5" w:rsidRPr="00891915" w:rsidRDefault="00891915" w:rsidP="002619B5">
            <w:pPr>
              <w:spacing w:line="240" w:lineRule="auto"/>
              <w:ind w:firstLine="0"/>
              <w:contextualSpacing w:val="0"/>
              <w:cnfStyle w:val="000000100000" w:firstRow="0" w:lastRow="0" w:firstColumn="0" w:lastColumn="0" w:oddVBand="0" w:evenVBand="0" w:oddHBand="1" w:evenHBand="0" w:firstRowFirstColumn="0" w:firstRowLastColumn="0" w:lastRowFirstColumn="0" w:lastRowLastColumn="0"/>
              <w:rPr>
                <w:rFonts w:eastAsia="Times New Roman" w:cs="Arial"/>
                <w:bCs/>
                <w:color w:val="auto"/>
                <w:sz w:val="18"/>
                <w:szCs w:val="18"/>
                <w:lang w:eastAsia="es-EC"/>
              </w:rPr>
            </w:pPr>
            <w:r w:rsidRPr="00891915">
              <w:rPr>
                <w:rFonts w:eastAsia="Times New Roman" w:cs="Arial"/>
                <w:bCs/>
                <w:color w:val="auto"/>
                <w:sz w:val="18"/>
                <w:szCs w:val="18"/>
                <w:lang w:eastAsia="es-EC"/>
              </w:rPr>
              <w:t>Planificación  (8,27%)+ construcción de la obra (5%)+ administración de la obra (5%) + tasas e impuestos aprobación (3,64%)</w:t>
            </w:r>
          </w:p>
        </w:tc>
        <w:tc>
          <w:tcPr>
            <w:tcW w:w="1113" w:type="dxa"/>
            <w:noWrap/>
            <w:vAlign w:val="center"/>
            <w:hideMark/>
          </w:tcPr>
          <w:p w14:paraId="4A1AA75D" w14:textId="77777777" w:rsidR="002619B5" w:rsidRPr="00891915" w:rsidRDefault="002619B5" w:rsidP="002619B5">
            <w:pPr>
              <w:spacing w:line="240" w:lineRule="auto"/>
              <w:ind w:firstLine="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8"/>
                <w:szCs w:val="18"/>
                <w:lang w:eastAsia="es-EC"/>
              </w:rPr>
            </w:pPr>
            <w:r w:rsidRPr="00891915">
              <w:rPr>
                <w:rFonts w:eastAsia="Times New Roman" w:cs="Arial"/>
                <w:b/>
                <w:bCs/>
                <w:color w:val="auto"/>
                <w:sz w:val="18"/>
                <w:szCs w:val="18"/>
                <w:lang w:eastAsia="es-EC"/>
              </w:rPr>
              <w:t>25%</w:t>
            </w:r>
          </w:p>
        </w:tc>
      </w:tr>
    </w:tbl>
    <w:p w14:paraId="27FA2FD6" w14:textId="089F08AE" w:rsidR="00EA08BB" w:rsidRPr="00EA08BB" w:rsidRDefault="00C7187C" w:rsidP="00891915">
      <w:pPr>
        <w:pStyle w:val="Descripcin"/>
      </w:pPr>
      <w:bookmarkStart w:id="328" w:name="_Toc532545816"/>
      <w:r w:rsidRPr="00704272">
        <w:rPr>
          <w:b/>
        </w:rPr>
        <w:t xml:space="preserve">Tabla </w:t>
      </w:r>
      <w:r w:rsidRPr="00704272">
        <w:rPr>
          <w:b/>
        </w:rPr>
        <w:fldChar w:fldCharType="begin"/>
      </w:r>
      <w:r w:rsidRPr="00704272">
        <w:rPr>
          <w:b/>
        </w:rPr>
        <w:instrText xml:space="preserve"> SEQ Tabla \* ARABIC </w:instrText>
      </w:r>
      <w:r w:rsidRPr="00704272">
        <w:rPr>
          <w:b/>
        </w:rPr>
        <w:fldChar w:fldCharType="separate"/>
      </w:r>
      <w:r w:rsidR="002A719D">
        <w:rPr>
          <w:b/>
          <w:noProof/>
        </w:rPr>
        <w:t>22</w:t>
      </w:r>
      <w:r w:rsidRPr="00704272">
        <w:rPr>
          <w:b/>
        </w:rPr>
        <w:fldChar w:fldCharType="end"/>
      </w:r>
      <w:r w:rsidR="00704272">
        <w:rPr>
          <w:b/>
        </w:rPr>
        <w:t xml:space="preserve"> </w:t>
      </w:r>
      <w:r w:rsidR="0087319D" w:rsidRPr="00DC1F42">
        <w:t xml:space="preserve">Tabla de costos indirectos que se aplican a las categorías de </w:t>
      </w:r>
      <w:r w:rsidR="00EA08BB" w:rsidRPr="00DC1F42">
        <w:t>a</w:t>
      </w:r>
      <w:r w:rsidR="0087319D" w:rsidRPr="00DC1F42">
        <w:t>cabados de las construcciones</w:t>
      </w:r>
      <w:r w:rsidR="00EA08BB" w:rsidRPr="00DC1F42">
        <w:t>, (memoria descriptiva de los costos indirectos de la construcción-noviembre 2015. archivo de la unidad de valoración)</w:t>
      </w:r>
      <w:bookmarkEnd w:id="328"/>
    </w:p>
    <w:p w14:paraId="7C3EA912" w14:textId="42F39A42" w:rsidR="004A1B8A" w:rsidRPr="00EA08BB" w:rsidRDefault="004A1B8A" w:rsidP="0087319D">
      <w:pPr>
        <w:pStyle w:val="Descripcin"/>
        <w:rPr>
          <w:i w:val="0"/>
          <w:iCs w:val="0"/>
          <w:color w:val="auto"/>
          <w:sz w:val="22"/>
          <w:szCs w:val="22"/>
        </w:rPr>
      </w:pPr>
    </w:p>
    <w:p w14:paraId="2C885707" w14:textId="77777777" w:rsidR="00081879" w:rsidRDefault="00727A15" w:rsidP="00727A15">
      <w:pPr>
        <w:pStyle w:val="Ttulo2"/>
      </w:pPr>
      <w:bookmarkStart w:id="329" w:name="_Toc520723971"/>
      <w:bookmarkStart w:id="330" w:name="_Toc532564589"/>
      <w:r w:rsidRPr="00727A15">
        <w:t>Determinación de tipologías constructivas</w:t>
      </w:r>
      <w:bookmarkEnd w:id="329"/>
      <w:bookmarkEnd w:id="330"/>
    </w:p>
    <w:p w14:paraId="07234352" w14:textId="7A05CD43" w:rsidR="005C74BF" w:rsidRDefault="00727A15" w:rsidP="00D834C6">
      <w:pPr>
        <w:jc w:val="both"/>
      </w:pPr>
      <w:r w:rsidRPr="00727A15">
        <w:t>Para determinar las tipologías constructivas</w:t>
      </w:r>
      <w:r w:rsidR="00DC1F42">
        <w:t>, se</w:t>
      </w:r>
      <w:r w:rsidRPr="00727A15">
        <w:t xml:space="preserve"> </w:t>
      </w:r>
      <w:r w:rsidR="005C74BF">
        <w:t>consideran</w:t>
      </w:r>
      <w:r w:rsidR="00A543B5">
        <w:t xml:space="preserve"> </w:t>
      </w:r>
      <w:r w:rsidR="00FB128E">
        <w:t>aquellos tipos</w:t>
      </w:r>
      <w:r w:rsidR="00A543B5">
        <w:t xml:space="preserve"> de construcciones </w:t>
      </w:r>
      <w:r w:rsidRPr="00727A15">
        <w:t>que masivamente se identifican en el D</w:t>
      </w:r>
      <w:r w:rsidR="006A3DF0">
        <w:t xml:space="preserve">istrito Metropolitano de </w:t>
      </w:r>
      <w:r w:rsidRPr="00727A15">
        <w:t>Q</w:t>
      </w:r>
      <w:r w:rsidR="006A3DF0">
        <w:t>uito</w:t>
      </w:r>
      <w:r w:rsidR="00DC1F42">
        <w:t xml:space="preserve"> </w:t>
      </w:r>
      <w:r w:rsidR="00A543B5">
        <w:t>y mediante el cruce d</w:t>
      </w:r>
      <w:r w:rsidR="005C74BF">
        <w:t>e</w:t>
      </w:r>
      <w:r w:rsidR="00D834C6">
        <w:t xml:space="preserve"> tres variables </w:t>
      </w:r>
      <w:r w:rsidR="00A543B5">
        <w:t xml:space="preserve">que son </w:t>
      </w:r>
      <w:r w:rsidR="005C74BF">
        <w:t xml:space="preserve">la estructura, número de pisos y categoría de acabados exteriores, y con el </w:t>
      </w:r>
      <w:r w:rsidR="00EA08BB">
        <w:t>desarrollo</w:t>
      </w:r>
      <w:r w:rsidR="005C74BF">
        <w:t xml:space="preserve"> de los APUS, se determinan los valores por metro cuadrado de cada una de las tipologías constructivas generadas.</w:t>
      </w:r>
    </w:p>
    <w:p w14:paraId="4BA08B09" w14:textId="77777777" w:rsidR="002A73C5" w:rsidRDefault="002A73C5" w:rsidP="00D834C6">
      <w:pPr>
        <w:jc w:val="both"/>
      </w:pPr>
    </w:p>
    <w:p w14:paraId="753A8E63" w14:textId="04FEC671" w:rsidR="00943B33" w:rsidRDefault="00D834C6" w:rsidP="00D834C6">
      <w:pPr>
        <w:jc w:val="both"/>
      </w:pPr>
      <w:r>
        <w:t xml:space="preserve">Actualmente </w:t>
      </w:r>
      <w:r w:rsidR="00A543B5">
        <w:t>de</w:t>
      </w:r>
      <w:r>
        <w:t xml:space="preserve"> acuerdo al tipo de estructura </w:t>
      </w:r>
      <w:r w:rsidR="00A543B5">
        <w:t xml:space="preserve">en todos los rangos de pisos y categorías de acabados </w:t>
      </w:r>
      <w:r w:rsidR="00943B33">
        <w:t>para unipropiedad y propiedad horizontal</w:t>
      </w:r>
      <w:r w:rsidR="00A543B5">
        <w:t xml:space="preserve"> se cuenta con las siguientes tipologías constructivas.</w:t>
      </w:r>
    </w:p>
    <w:p w14:paraId="3D0F8B22" w14:textId="77777777" w:rsidR="002A73C5" w:rsidRPr="00AD49B0" w:rsidRDefault="002A73C5" w:rsidP="00D834C6">
      <w:pPr>
        <w:jc w:val="both"/>
      </w:pPr>
    </w:p>
    <w:tbl>
      <w:tblPr>
        <w:tblStyle w:val="Tabladecuadrcula6concolores-nfasis31"/>
        <w:tblW w:w="0" w:type="auto"/>
        <w:jc w:val="center"/>
        <w:tblLook w:val="04A0" w:firstRow="1" w:lastRow="0" w:firstColumn="1" w:lastColumn="0" w:noHBand="0" w:noVBand="1"/>
      </w:tblPr>
      <w:tblGrid>
        <w:gridCol w:w="2996"/>
        <w:gridCol w:w="3119"/>
      </w:tblGrid>
      <w:tr w:rsidR="0087319D" w:rsidRPr="0087319D" w14:paraId="4C6D6EAF" w14:textId="77777777" w:rsidTr="00683B7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15" w:type="dxa"/>
            <w:gridSpan w:val="2"/>
          </w:tcPr>
          <w:p w14:paraId="62756340" w14:textId="77777777" w:rsidR="0087319D" w:rsidRPr="0087319D" w:rsidRDefault="0087319D" w:rsidP="00232F87">
            <w:pPr>
              <w:ind w:firstLine="0"/>
              <w:jc w:val="center"/>
              <w:rPr>
                <w:color w:val="auto"/>
                <w:sz w:val="20"/>
              </w:rPr>
            </w:pPr>
            <w:r>
              <w:rPr>
                <w:color w:val="auto"/>
                <w:sz w:val="20"/>
              </w:rPr>
              <w:t xml:space="preserve">NÚMERO DE TIPOLOGÍAS CREADAS Y CLASIFICADAS POR TIPO DE ESTRUCTURA </w:t>
            </w:r>
          </w:p>
        </w:tc>
      </w:tr>
      <w:tr w:rsidR="00CF0E8D" w:rsidRPr="004A44C5" w14:paraId="4ED2CDE4" w14:textId="77777777" w:rsidTr="00232F8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96" w:type="dxa"/>
          </w:tcPr>
          <w:p w14:paraId="1D3C00A6" w14:textId="77777777" w:rsidR="00CF0E8D" w:rsidRPr="00CF0E8D" w:rsidRDefault="00CF0E8D" w:rsidP="00232F87">
            <w:pPr>
              <w:ind w:firstLine="0"/>
              <w:jc w:val="center"/>
              <w:rPr>
                <w:color w:val="auto"/>
                <w:sz w:val="20"/>
              </w:rPr>
            </w:pPr>
            <w:r w:rsidRPr="00CF0E8D">
              <w:rPr>
                <w:color w:val="auto"/>
                <w:sz w:val="20"/>
              </w:rPr>
              <w:t>ESTRUCTURA</w:t>
            </w:r>
          </w:p>
        </w:tc>
        <w:tc>
          <w:tcPr>
            <w:tcW w:w="3119" w:type="dxa"/>
          </w:tcPr>
          <w:p w14:paraId="21F1A850" w14:textId="77777777" w:rsidR="00CF0E8D" w:rsidRPr="0087319D" w:rsidRDefault="00CF0E8D" w:rsidP="00232F87">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87319D">
              <w:rPr>
                <w:b/>
                <w:color w:val="auto"/>
                <w:sz w:val="20"/>
              </w:rPr>
              <w:t>CANTIDAD</w:t>
            </w:r>
          </w:p>
        </w:tc>
      </w:tr>
      <w:tr w:rsidR="00CF0E8D" w:rsidRPr="004A44C5" w14:paraId="3E29F016" w14:textId="77777777" w:rsidTr="00232F87">
        <w:trPr>
          <w:jc w:val="center"/>
        </w:trPr>
        <w:tc>
          <w:tcPr>
            <w:cnfStyle w:val="001000000000" w:firstRow="0" w:lastRow="0" w:firstColumn="1" w:lastColumn="0" w:oddVBand="0" w:evenVBand="0" w:oddHBand="0" w:evenHBand="0" w:firstRowFirstColumn="0" w:firstRowLastColumn="0" w:lastRowFirstColumn="0" w:lastRowLastColumn="0"/>
            <w:tcW w:w="2996" w:type="dxa"/>
          </w:tcPr>
          <w:p w14:paraId="083192F3" w14:textId="77777777" w:rsidR="00CF0E8D" w:rsidRPr="00C7187C" w:rsidRDefault="00CF0E8D" w:rsidP="00232F87">
            <w:pPr>
              <w:ind w:firstLine="0"/>
              <w:jc w:val="center"/>
              <w:rPr>
                <w:b w:val="0"/>
                <w:color w:val="auto"/>
                <w:sz w:val="20"/>
              </w:rPr>
            </w:pPr>
            <w:r w:rsidRPr="00C7187C">
              <w:rPr>
                <w:b w:val="0"/>
                <w:color w:val="auto"/>
                <w:sz w:val="20"/>
              </w:rPr>
              <w:t>Hormigón armado</w:t>
            </w:r>
          </w:p>
        </w:tc>
        <w:tc>
          <w:tcPr>
            <w:tcW w:w="3119" w:type="dxa"/>
          </w:tcPr>
          <w:p w14:paraId="70DF3610" w14:textId="77777777" w:rsidR="00CF0E8D" w:rsidRPr="00C7187C" w:rsidRDefault="00CF0E8D" w:rsidP="00232F87">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C7187C">
              <w:rPr>
                <w:color w:val="auto"/>
                <w:sz w:val="20"/>
              </w:rPr>
              <w:t>36</w:t>
            </w:r>
          </w:p>
        </w:tc>
      </w:tr>
      <w:tr w:rsidR="00CF0E8D" w:rsidRPr="004A44C5" w14:paraId="606983A2" w14:textId="77777777" w:rsidTr="00232F8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96" w:type="dxa"/>
          </w:tcPr>
          <w:p w14:paraId="69EC4199" w14:textId="77777777" w:rsidR="00CF0E8D" w:rsidRPr="00C7187C" w:rsidRDefault="00CF0E8D" w:rsidP="00232F87">
            <w:pPr>
              <w:ind w:firstLine="0"/>
              <w:jc w:val="center"/>
              <w:rPr>
                <w:b w:val="0"/>
                <w:color w:val="auto"/>
                <w:sz w:val="20"/>
              </w:rPr>
            </w:pPr>
            <w:r w:rsidRPr="00C7187C">
              <w:rPr>
                <w:b w:val="0"/>
                <w:color w:val="auto"/>
                <w:sz w:val="20"/>
              </w:rPr>
              <w:t>Acero/Metálico</w:t>
            </w:r>
          </w:p>
        </w:tc>
        <w:tc>
          <w:tcPr>
            <w:tcW w:w="3119" w:type="dxa"/>
          </w:tcPr>
          <w:p w14:paraId="279D80F8" w14:textId="77777777" w:rsidR="00CF0E8D" w:rsidRPr="00C7187C" w:rsidRDefault="00CF0E8D" w:rsidP="00232F87">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C7187C">
              <w:rPr>
                <w:color w:val="auto"/>
                <w:sz w:val="20"/>
              </w:rPr>
              <w:t>36</w:t>
            </w:r>
          </w:p>
        </w:tc>
      </w:tr>
      <w:tr w:rsidR="00CF0E8D" w:rsidRPr="004A44C5" w14:paraId="0C1B4676" w14:textId="77777777" w:rsidTr="00232F87">
        <w:trPr>
          <w:jc w:val="center"/>
        </w:trPr>
        <w:tc>
          <w:tcPr>
            <w:cnfStyle w:val="001000000000" w:firstRow="0" w:lastRow="0" w:firstColumn="1" w:lastColumn="0" w:oddVBand="0" w:evenVBand="0" w:oddHBand="0" w:evenHBand="0" w:firstRowFirstColumn="0" w:firstRowLastColumn="0" w:lastRowFirstColumn="0" w:lastRowLastColumn="0"/>
            <w:tcW w:w="2996" w:type="dxa"/>
          </w:tcPr>
          <w:p w14:paraId="4AEBBA03" w14:textId="77777777" w:rsidR="00CF0E8D" w:rsidRPr="00C7187C" w:rsidRDefault="00CF0E8D" w:rsidP="00232F87">
            <w:pPr>
              <w:ind w:firstLine="0"/>
              <w:jc w:val="center"/>
              <w:rPr>
                <w:b w:val="0"/>
                <w:color w:val="auto"/>
                <w:sz w:val="20"/>
              </w:rPr>
            </w:pPr>
            <w:r w:rsidRPr="00C7187C">
              <w:rPr>
                <w:b w:val="0"/>
                <w:color w:val="auto"/>
                <w:sz w:val="20"/>
              </w:rPr>
              <w:t>Ladrillo/Bloque</w:t>
            </w:r>
          </w:p>
        </w:tc>
        <w:tc>
          <w:tcPr>
            <w:tcW w:w="3119" w:type="dxa"/>
          </w:tcPr>
          <w:p w14:paraId="504BEEF6" w14:textId="77777777" w:rsidR="00CF0E8D" w:rsidRPr="00C7187C" w:rsidRDefault="00CF0E8D" w:rsidP="00232F87">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C7187C">
              <w:rPr>
                <w:color w:val="auto"/>
                <w:sz w:val="20"/>
              </w:rPr>
              <w:t>16</w:t>
            </w:r>
          </w:p>
        </w:tc>
      </w:tr>
      <w:tr w:rsidR="00CF0E8D" w:rsidRPr="00CF0E8D" w14:paraId="642B19F7" w14:textId="77777777" w:rsidTr="00232F8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96" w:type="dxa"/>
          </w:tcPr>
          <w:p w14:paraId="0D6AD059" w14:textId="77777777" w:rsidR="00CF0E8D" w:rsidRPr="00C7187C" w:rsidRDefault="00CF0E8D" w:rsidP="00232F87">
            <w:pPr>
              <w:ind w:firstLine="0"/>
              <w:jc w:val="center"/>
              <w:rPr>
                <w:b w:val="0"/>
                <w:color w:val="auto"/>
                <w:sz w:val="20"/>
              </w:rPr>
            </w:pPr>
            <w:r w:rsidRPr="00C7187C">
              <w:rPr>
                <w:b w:val="0"/>
                <w:color w:val="auto"/>
                <w:sz w:val="20"/>
              </w:rPr>
              <w:t>Adobe/Tapial</w:t>
            </w:r>
          </w:p>
        </w:tc>
        <w:tc>
          <w:tcPr>
            <w:tcW w:w="3119" w:type="dxa"/>
          </w:tcPr>
          <w:p w14:paraId="55C791A4" w14:textId="580BB112" w:rsidR="00CF0E8D" w:rsidRPr="00C7187C" w:rsidRDefault="00126AAA" w:rsidP="00232F87">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C7187C">
              <w:rPr>
                <w:color w:val="auto"/>
                <w:sz w:val="20"/>
              </w:rPr>
              <w:t>18</w:t>
            </w:r>
          </w:p>
        </w:tc>
      </w:tr>
      <w:tr w:rsidR="00943B33" w:rsidRPr="00CF0E8D" w14:paraId="2E0F767A" w14:textId="77777777" w:rsidTr="00232F87">
        <w:trPr>
          <w:jc w:val="center"/>
        </w:trPr>
        <w:tc>
          <w:tcPr>
            <w:cnfStyle w:val="001000000000" w:firstRow="0" w:lastRow="0" w:firstColumn="1" w:lastColumn="0" w:oddVBand="0" w:evenVBand="0" w:oddHBand="0" w:evenHBand="0" w:firstRowFirstColumn="0" w:firstRowLastColumn="0" w:lastRowFirstColumn="0" w:lastRowLastColumn="0"/>
            <w:tcW w:w="2996" w:type="dxa"/>
          </w:tcPr>
          <w:p w14:paraId="64900D51" w14:textId="77777777" w:rsidR="00CF0E8D" w:rsidRPr="00C7187C" w:rsidRDefault="00CF0E8D" w:rsidP="00232F87">
            <w:pPr>
              <w:ind w:firstLine="0"/>
              <w:jc w:val="center"/>
              <w:rPr>
                <w:b w:val="0"/>
                <w:color w:val="auto"/>
                <w:sz w:val="20"/>
              </w:rPr>
            </w:pPr>
            <w:r w:rsidRPr="00C7187C">
              <w:rPr>
                <w:b w:val="0"/>
                <w:color w:val="auto"/>
                <w:sz w:val="20"/>
              </w:rPr>
              <w:t>Madera</w:t>
            </w:r>
          </w:p>
        </w:tc>
        <w:tc>
          <w:tcPr>
            <w:tcW w:w="3119" w:type="dxa"/>
          </w:tcPr>
          <w:p w14:paraId="055BCE8C" w14:textId="77777777" w:rsidR="00CF0E8D" w:rsidRPr="00C7187C" w:rsidRDefault="00CF0E8D" w:rsidP="00232F87">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C7187C">
              <w:rPr>
                <w:color w:val="auto"/>
                <w:sz w:val="20"/>
              </w:rPr>
              <w:t>9</w:t>
            </w:r>
          </w:p>
        </w:tc>
      </w:tr>
      <w:tr w:rsidR="00CF0E8D" w:rsidRPr="00CF0E8D" w14:paraId="149A0BC5" w14:textId="77777777" w:rsidTr="00232F8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96" w:type="dxa"/>
          </w:tcPr>
          <w:p w14:paraId="2240E0D7" w14:textId="77777777" w:rsidR="00CF0E8D" w:rsidRPr="00C7187C" w:rsidRDefault="00CF0E8D" w:rsidP="00232F87">
            <w:pPr>
              <w:ind w:firstLine="0"/>
              <w:jc w:val="center"/>
              <w:rPr>
                <w:b w:val="0"/>
                <w:color w:val="auto"/>
                <w:sz w:val="20"/>
              </w:rPr>
            </w:pPr>
            <w:r w:rsidRPr="00C7187C">
              <w:rPr>
                <w:b w:val="0"/>
                <w:color w:val="auto"/>
                <w:sz w:val="20"/>
              </w:rPr>
              <w:t>Piedra</w:t>
            </w:r>
          </w:p>
        </w:tc>
        <w:tc>
          <w:tcPr>
            <w:tcW w:w="3119" w:type="dxa"/>
          </w:tcPr>
          <w:p w14:paraId="2DFE6CA0" w14:textId="77777777" w:rsidR="00CF0E8D" w:rsidRPr="00C7187C" w:rsidRDefault="00CF0E8D" w:rsidP="00232F87">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C7187C">
              <w:rPr>
                <w:color w:val="auto"/>
                <w:sz w:val="20"/>
              </w:rPr>
              <w:t>6</w:t>
            </w:r>
          </w:p>
        </w:tc>
      </w:tr>
      <w:tr w:rsidR="00CF0E8D" w:rsidRPr="00CF0E8D" w14:paraId="1D8BF826" w14:textId="77777777" w:rsidTr="00232F87">
        <w:trPr>
          <w:jc w:val="center"/>
        </w:trPr>
        <w:tc>
          <w:tcPr>
            <w:cnfStyle w:val="001000000000" w:firstRow="0" w:lastRow="0" w:firstColumn="1" w:lastColumn="0" w:oddVBand="0" w:evenVBand="0" w:oddHBand="0" w:evenHBand="0" w:firstRowFirstColumn="0" w:firstRowLastColumn="0" w:lastRowFirstColumn="0" w:lastRowLastColumn="0"/>
            <w:tcW w:w="2996" w:type="dxa"/>
          </w:tcPr>
          <w:p w14:paraId="74C24FA4" w14:textId="77777777" w:rsidR="00CF0E8D" w:rsidRPr="00C7187C" w:rsidRDefault="00CF0E8D" w:rsidP="00232F87">
            <w:pPr>
              <w:ind w:firstLine="0"/>
              <w:jc w:val="center"/>
              <w:rPr>
                <w:b w:val="0"/>
                <w:color w:val="auto"/>
                <w:sz w:val="20"/>
              </w:rPr>
            </w:pPr>
            <w:r w:rsidRPr="00C7187C">
              <w:rPr>
                <w:b w:val="0"/>
                <w:color w:val="auto"/>
                <w:sz w:val="20"/>
              </w:rPr>
              <w:t>Caña guadua</w:t>
            </w:r>
          </w:p>
        </w:tc>
        <w:tc>
          <w:tcPr>
            <w:tcW w:w="3119" w:type="dxa"/>
          </w:tcPr>
          <w:p w14:paraId="5D7646EE" w14:textId="77777777" w:rsidR="00CF0E8D" w:rsidRPr="00C7187C" w:rsidRDefault="00CF0E8D" w:rsidP="00232F87">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C7187C">
              <w:rPr>
                <w:color w:val="auto"/>
                <w:sz w:val="20"/>
              </w:rPr>
              <w:t>5</w:t>
            </w:r>
          </w:p>
        </w:tc>
      </w:tr>
      <w:tr w:rsidR="00943B33" w:rsidRPr="00CF0E8D" w14:paraId="11EC8EEC" w14:textId="77777777" w:rsidTr="00232F8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96" w:type="dxa"/>
          </w:tcPr>
          <w:p w14:paraId="1DBB7B8F" w14:textId="77777777" w:rsidR="00CF0E8D" w:rsidRPr="00C7187C" w:rsidRDefault="00CF0E8D" w:rsidP="00232F87">
            <w:pPr>
              <w:ind w:firstLine="0"/>
              <w:jc w:val="center"/>
              <w:rPr>
                <w:b w:val="0"/>
                <w:color w:val="auto"/>
                <w:sz w:val="20"/>
              </w:rPr>
            </w:pPr>
            <w:r w:rsidRPr="00C7187C">
              <w:rPr>
                <w:b w:val="0"/>
                <w:color w:val="auto"/>
                <w:sz w:val="20"/>
              </w:rPr>
              <w:t>Cercha porticada</w:t>
            </w:r>
          </w:p>
        </w:tc>
        <w:tc>
          <w:tcPr>
            <w:tcW w:w="3119" w:type="dxa"/>
          </w:tcPr>
          <w:p w14:paraId="3C7FE7CE" w14:textId="77777777" w:rsidR="00CF0E8D" w:rsidRPr="00C7187C" w:rsidRDefault="00CF0E8D" w:rsidP="00232F87">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C7187C">
              <w:rPr>
                <w:color w:val="auto"/>
                <w:sz w:val="20"/>
              </w:rPr>
              <w:t>8</w:t>
            </w:r>
          </w:p>
        </w:tc>
      </w:tr>
      <w:tr w:rsidR="00616B1C" w:rsidRPr="00CF0E8D" w14:paraId="01AFCDD1" w14:textId="77777777" w:rsidTr="00232F87">
        <w:trPr>
          <w:jc w:val="center"/>
        </w:trPr>
        <w:tc>
          <w:tcPr>
            <w:cnfStyle w:val="001000000000" w:firstRow="0" w:lastRow="0" w:firstColumn="1" w:lastColumn="0" w:oddVBand="0" w:evenVBand="0" w:oddHBand="0" w:evenHBand="0" w:firstRowFirstColumn="0" w:firstRowLastColumn="0" w:lastRowFirstColumn="0" w:lastRowLastColumn="0"/>
            <w:tcW w:w="2996" w:type="dxa"/>
          </w:tcPr>
          <w:p w14:paraId="3B33B958" w14:textId="77777777" w:rsidR="00616B1C" w:rsidRPr="00616B1C" w:rsidRDefault="00616B1C" w:rsidP="00232F87">
            <w:pPr>
              <w:ind w:firstLine="0"/>
              <w:jc w:val="center"/>
              <w:rPr>
                <w:color w:val="auto"/>
                <w:sz w:val="20"/>
              </w:rPr>
            </w:pPr>
            <w:r w:rsidRPr="00616B1C">
              <w:rPr>
                <w:color w:val="auto"/>
                <w:sz w:val="20"/>
              </w:rPr>
              <w:t>TOTAL</w:t>
            </w:r>
          </w:p>
        </w:tc>
        <w:tc>
          <w:tcPr>
            <w:tcW w:w="3119" w:type="dxa"/>
          </w:tcPr>
          <w:p w14:paraId="4A5A34FE" w14:textId="29A19DF1" w:rsidR="00616B1C" w:rsidRPr="00616B1C" w:rsidRDefault="00AC2640" w:rsidP="00232F87">
            <w:pPr>
              <w:ind w:firstLine="0"/>
              <w:jc w:val="center"/>
              <w:cnfStyle w:val="000000000000" w:firstRow="0" w:lastRow="0" w:firstColumn="0" w:lastColumn="0" w:oddVBand="0" w:evenVBand="0" w:oddHBand="0" w:evenHBand="0" w:firstRowFirstColumn="0" w:firstRowLastColumn="0" w:lastRowFirstColumn="0" w:lastRowLastColumn="0"/>
              <w:rPr>
                <w:b/>
                <w:color w:val="auto"/>
                <w:sz w:val="20"/>
              </w:rPr>
            </w:pPr>
            <w:r>
              <w:rPr>
                <w:b/>
                <w:color w:val="auto"/>
                <w:sz w:val="20"/>
              </w:rPr>
              <w:t>134</w:t>
            </w:r>
          </w:p>
        </w:tc>
      </w:tr>
    </w:tbl>
    <w:p w14:paraId="507780B9" w14:textId="4441643D" w:rsidR="00CF0E8D" w:rsidRDefault="00C7187C" w:rsidP="0087319D">
      <w:pPr>
        <w:pStyle w:val="Descripcin"/>
      </w:pPr>
      <w:bookmarkStart w:id="331" w:name="_Toc532545817"/>
      <w:r w:rsidRPr="00E027B8">
        <w:rPr>
          <w:b/>
        </w:rPr>
        <w:t xml:space="preserve">Tabla </w:t>
      </w:r>
      <w:r w:rsidRPr="00E027B8">
        <w:rPr>
          <w:b/>
        </w:rPr>
        <w:fldChar w:fldCharType="begin"/>
      </w:r>
      <w:r w:rsidRPr="00E027B8">
        <w:rPr>
          <w:b/>
        </w:rPr>
        <w:instrText xml:space="preserve"> SEQ Tabla \* ARABIC </w:instrText>
      </w:r>
      <w:r w:rsidRPr="00E027B8">
        <w:rPr>
          <w:b/>
        </w:rPr>
        <w:fldChar w:fldCharType="separate"/>
      </w:r>
      <w:r w:rsidR="002A719D">
        <w:rPr>
          <w:b/>
          <w:noProof/>
        </w:rPr>
        <w:t>23</w:t>
      </w:r>
      <w:r w:rsidRPr="00E027B8">
        <w:rPr>
          <w:b/>
        </w:rPr>
        <w:fldChar w:fldCharType="end"/>
      </w:r>
      <w:r>
        <w:rPr>
          <w:b/>
        </w:rPr>
        <w:t xml:space="preserve"> </w:t>
      </w:r>
      <w:r w:rsidR="0087319D">
        <w:t>N</w:t>
      </w:r>
      <w:r w:rsidR="0087319D" w:rsidRPr="0087319D">
        <w:t>úmero de tipologías creadas y clasificadas por tipo de estructura</w:t>
      </w:r>
      <w:bookmarkEnd w:id="331"/>
    </w:p>
    <w:p w14:paraId="4E5946B3" w14:textId="7304AB1A" w:rsidR="00DF2321" w:rsidRPr="00CA67CD" w:rsidRDefault="00AC2640" w:rsidP="00D834C6">
      <w:pPr>
        <w:jc w:val="both"/>
        <w:rPr>
          <w:color w:val="FF0000"/>
        </w:rPr>
      </w:pPr>
      <w:r w:rsidRPr="00AC2640">
        <w:t>Según el aparecimiento de nuevas tecnologías constructivas, nuevos materiales de construcción en el Distrito Metropolitano de Quito y necesidad institucional podrá aumentar o disminuir las tipologías constructivas</w:t>
      </w:r>
    </w:p>
    <w:p w14:paraId="0041C29E" w14:textId="77777777" w:rsidR="00AC2640" w:rsidRDefault="00AC2640" w:rsidP="00AC2640">
      <w:pPr>
        <w:pStyle w:val="Ttulo3"/>
        <w:numPr>
          <w:ilvl w:val="0"/>
          <w:numId w:val="0"/>
        </w:numPr>
        <w:ind w:left="851"/>
      </w:pPr>
      <w:bookmarkStart w:id="332" w:name="_Toc520723972"/>
    </w:p>
    <w:p w14:paraId="6858C05B" w14:textId="77777777" w:rsidR="00727A15" w:rsidRDefault="005C74BF" w:rsidP="005C74BF">
      <w:pPr>
        <w:pStyle w:val="Ttulo3"/>
      </w:pPr>
      <w:bookmarkStart w:id="333" w:name="_Toc532564590"/>
      <w:r>
        <w:t>Estructura</w:t>
      </w:r>
      <w:bookmarkEnd w:id="332"/>
      <w:bookmarkEnd w:id="333"/>
    </w:p>
    <w:p w14:paraId="2FD85A32" w14:textId="77777777" w:rsidR="000A028F" w:rsidRDefault="000A028F" w:rsidP="00D834C6">
      <w:pPr>
        <w:jc w:val="both"/>
      </w:pPr>
      <w:bookmarkStart w:id="334" w:name="_CTVK00172b967ab2cbb4723811467edb5e0602b"/>
      <w:r w:rsidRPr="000A028F">
        <w:rPr>
          <w:color w:val="000000"/>
          <w:szCs w:val="24"/>
        </w:rPr>
        <w:t>En construcción, es el nombre que recibe el conjunto de elementos, unidos, ensamblados o conectados entre sí, que tienen la función de recibir cargas, soportar esfuerzos y transmitir esas cargas al suelo, garantizando así la función estático - resistente de la construcción.</w:t>
      </w:r>
      <w:bookmarkEnd w:id="334"/>
      <w:r w:rsidRPr="000A028F">
        <w:t xml:space="preserve"> </w:t>
      </w:r>
      <w:r>
        <w:fldChar w:fldCharType="begin"/>
      </w:r>
      <w:r>
        <w:instrText>ADDIN CITAVI.PLACEHOLDER d73ba4d2-0c3f-48b0-a46e-58ccb32a9054 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ihBZ3VhZG8gQ3Jlc3BvLCAxOTg3KTwvVGV4dD4NCiAgICA8L1RleHRVbml0Pg0KICA8L1RleHRVbml0cz4NCjwvUGxhY2Vob2xkZXI+</w:instrText>
      </w:r>
      <w:r>
        <w:fldChar w:fldCharType="separate"/>
      </w:r>
      <w:bookmarkStart w:id="335" w:name="_CTVP001d73ba4d20c3f48b0a46e58ccb32a9054"/>
      <w:r>
        <w:t>(Aguado Crespo, 1987)</w:t>
      </w:r>
      <w:bookmarkEnd w:id="335"/>
      <w:r>
        <w:fldChar w:fldCharType="end"/>
      </w:r>
    </w:p>
    <w:p w14:paraId="1A0902AA" w14:textId="446196C0" w:rsidR="000A028F" w:rsidRDefault="000A028F" w:rsidP="00D834C6">
      <w:pPr>
        <w:jc w:val="both"/>
      </w:pPr>
      <w:r w:rsidRPr="004A439B">
        <w:t>Los tipos de estructura</w:t>
      </w:r>
      <w:r w:rsidR="000253A1" w:rsidRPr="004A439B">
        <w:t>s</w:t>
      </w:r>
      <w:r w:rsidRPr="004A439B">
        <w:t xml:space="preserve"> más representativos que se </w:t>
      </w:r>
      <w:r w:rsidR="00EA4819" w:rsidRPr="004A439B">
        <w:t>encuentran el D</w:t>
      </w:r>
      <w:r w:rsidR="00C55BDC">
        <w:t xml:space="preserve">istrito </w:t>
      </w:r>
      <w:r w:rsidR="00EA4819" w:rsidRPr="004A439B">
        <w:t>M</w:t>
      </w:r>
      <w:r w:rsidR="00C55BDC">
        <w:t xml:space="preserve">etropolitano de </w:t>
      </w:r>
      <w:r w:rsidR="00EA4819" w:rsidRPr="004A439B">
        <w:t>Q</w:t>
      </w:r>
      <w:r w:rsidR="00C55BDC">
        <w:t>uito</w:t>
      </w:r>
      <w:r w:rsidR="00EA4819" w:rsidRPr="004A439B">
        <w:t xml:space="preserve"> </w:t>
      </w:r>
      <w:r w:rsidR="00370B8E">
        <w:t xml:space="preserve">y que se aplica en el sistema valorativo del Distrito Metropolitano de Quito </w:t>
      </w:r>
      <w:r w:rsidRPr="004A439B">
        <w:t>son: hormigón armado, acero</w:t>
      </w:r>
      <w:r w:rsidR="00EA4819" w:rsidRPr="004A439B">
        <w:t>/</w:t>
      </w:r>
      <w:r w:rsidRPr="004A439B">
        <w:t>metálico, la</w:t>
      </w:r>
      <w:r w:rsidR="00EA4819" w:rsidRPr="004A439B">
        <w:t xml:space="preserve">drillo/bloque, </w:t>
      </w:r>
      <w:r w:rsidR="004A439B" w:rsidRPr="004A439B">
        <w:t>adobe/tapial, madera, piedra,</w:t>
      </w:r>
      <w:r w:rsidR="00C572C6">
        <w:t xml:space="preserve"> caña guadua y cercha porticada </w:t>
      </w:r>
      <w:r w:rsidR="00D834C6">
        <w:t xml:space="preserve">ver </w:t>
      </w:r>
      <w:hyperlink w:anchor="anexo_26" w:history="1">
        <w:r w:rsidR="00F27515" w:rsidRPr="00F27515">
          <w:rPr>
            <w:rStyle w:val="Hipervnculo"/>
          </w:rPr>
          <w:t>a</w:t>
        </w:r>
        <w:r w:rsidR="00D834C6" w:rsidRPr="00F27515">
          <w:rPr>
            <w:rStyle w:val="Hipervnculo"/>
          </w:rPr>
          <w:t>nexo</w:t>
        </w:r>
        <w:r w:rsidR="00C572C6" w:rsidRPr="00F27515">
          <w:rPr>
            <w:rStyle w:val="Hipervnculo"/>
          </w:rPr>
          <w:t xml:space="preserve"> 26</w:t>
        </w:r>
      </w:hyperlink>
      <w:r w:rsidR="00F27515">
        <w:t>.</w:t>
      </w:r>
    </w:p>
    <w:p w14:paraId="4995C96E" w14:textId="7E4A5750" w:rsidR="005C2E67" w:rsidRDefault="005C2E67" w:rsidP="00D834C6">
      <w:pPr>
        <w:jc w:val="both"/>
      </w:pPr>
      <w:r>
        <w:t>Para considerarle como estructura de hormigón armado para el sistema catastral y valorativa del DMQ al menos el 70 % de la estructura de la edificación en cuanto a</w:t>
      </w:r>
      <w:r w:rsidRPr="00FA3772">
        <w:t xml:space="preserve"> plintos, columnas, vigas, cadenas, escaleras, losas, diafragmas, cubiertas, entre otros, </w:t>
      </w:r>
      <w:r>
        <w:t xml:space="preserve">debe ser </w:t>
      </w:r>
      <w:r w:rsidRPr="00FA3772">
        <w:t>de hormigón armado</w:t>
      </w:r>
      <w:r>
        <w:t>.</w:t>
      </w:r>
    </w:p>
    <w:p w14:paraId="1CF04BB9" w14:textId="77777777" w:rsidR="005C2E67" w:rsidRDefault="005C2E67" w:rsidP="000A028F"/>
    <w:p w14:paraId="7FF948FC" w14:textId="77777777" w:rsidR="00727A15" w:rsidRDefault="0081332A" w:rsidP="0081332A">
      <w:pPr>
        <w:pStyle w:val="Ttulo3"/>
      </w:pPr>
      <w:bookmarkStart w:id="336" w:name="_Toc520723981"/>
      <w:bookmarkStart w:id="337" w:name="_Toc532564591"/>
      <w:r>
        <w:t xml:space="preserve">Número de </w:t>
      </w:r>
      <w:r w:rsidRPr="0081332A">
        <w:t>pisos</w:t>
      </w:r>
      <w:r>
        <w:t xml:space="preserve"> (altura)</w:t>
      </w:r>
      <w:bookmarkEnd w:id="336"/>
      <w:bookmarkEnd w:id="337"/>
    </w:p>
    <w:p w14:paraId="1971F425" w14:textId="77777777" w:rsidR="0081332A" w:rsidRDefault="0081332A" w:rsidP="00D834C6">
      <w:pPr>
        <w:jc w:val="both"/>
      </w:pPr>
      <w:r w:rsidRPr="0081332A">
        <w:t>Se refiere al número de pisos que pueden ser construidos en función del tipo de estructura utilizada</w:t>
      </w:r>
      <w:r w:rsidR="00886773">
        <w:t xml:space="preserve"> y si lo permiten las </w:t>
      </w:r>
      <w:r>
        <w:t>normas de regulación urbana.</w:t>
      </w:r>
    </w:p>
    <w:p w14:paraId="43AFE803" w14:textId="76264437" w:rsidR="004E5941" w:rsidRDefault="004E5941" w:rsidP="00D834C6">
      <w:pPr>
        <w:jc w:val="both"/>
      </w:pPr>
      <w:r w:rsidRPr="004E5941">
        <w:t xml:space="preserve">Para efectos de la valoración y determinación de los avalúos en </w:t>
      </w:r>
      <w:r w:rsidR="00FB128E" w:rsidRPr="004E5941">
        <w:t>el</w:t>
      </w:r>
      <w:r w:rsidR="00FB128E">
        <w:t xml:space="preserve"> </w:t>
      </w:r>
      <w:r w:rsidR="00FB128E" w:rsidRPr="004A439B">
        <w:t>Distrito</w:t>
      </w:r>
      <w:r w:rsidR="001C256A">
        <w:t xml:space="preserve"> </w:t>
      </w:r>
      <w:r w:rsidR="001C256A" w:rsidRPr="004A439B">
        <w:t>M</w:t>
      </w:r>
      <w:r w:rsidR="001C256A">
        <w:t xml:space="preserve">etropolitano </w:t>
      </w:r>
      <w:r w:rsidR="001C256A" w:rsidRPr="00B94F63">
        <w:t xml:space="preserve">de </w:t>
      </w:r>
      <w:r w:rsidR="00FB128E" w:rsidRPr="00B94F63">
        <w:t>Quito se</w:t>
      </w:r>
      <w:r w:rsidRPr="00B94F63">
        <w:t xml:space="preserve"> establecen los siguientes rangos de pisos: </w:t>
      </w:r>
    </w:p>
    <w:p w14:paraId="3016011C" w14:textId="77777777" w:rsidR="00D834C6" w:rsidRPr="00B94F63" w:rsidRDefault="00D834C6" w:rsidP="00D834C6">
      <w:pPr>
        <w:jc w:val="both"/>
      </w:pPr>
    </w:p>
    <w:p w14:paraId="4E649A40" w14:textId="5765A7C3" w:rsidR="00065DC2" w:rsidRPr="00D834C6" w:rsidRDefault="00065DC2" w:rsidP="00093FEE">
      <w:pPr>
        <w:pStyle w:val="Prrafodelista"/>
        <w:numPr>
          <w:ilvl w:val="0"/>
          <w:numId w:val="56"/>
        </w:numPr>
        <w:jc w:val="both"/>
        <w:rPr>
          <w:highlight w:val="magenta"/>
        </w:rPr>
      </w:pPr>
      <w:r w:rsidRPr="00B94F63">
        <w:t>D</w:t>
      </w:r>
      <w:r w:rsidR="004E5941" w:rsidRPr="00B94F63">
        <w:t>e 1 a 3 piso</w:t>
      </w:r>
      <w:r w:rsidR="004E5941">
        <w:t>s: d</w:t>
      </w:r>
      <w:r w:rsidR="004E5941" w:rsidRPr="004E5941">
        <w:t xml:space="preserve">entro de este rango se puede encontrar edificaciones en todas </w:t>
      </w:r>
      <w:r w:rsidR="00B94F63">
        <w:t>las estructuras señalas en la presente norma.</w:t>
      </w:r>
    </w:p>
    <w:p w14:paraId="047E56F4" w14:textId="44030C50" w:rsidR="00065DC2" w:rsidRDefault="00065DC2" w:rsidP="00093FEE">
      <w:pPr>
        <w:pStyle w:val="Prrafodelista"/>
        <w:numPr>
          <w:ilvl w:val="0"/>
          <w:numId w:val="49"/>
        </w:numPr>
        <w:jc w:val="both"/>
      </w:pPr>
      <w:r>
        <w:t>D</w:t>
      </w:r>
      <w:r w:rsidR="004E5941">
        <w:t xml:space="preserve">e </w:t>
      </w:r>
      <w:r w:rsidR="004E5941" w:rsidRPr="004E5941">
        <w:t>4 a 5</w:t>
      </w:r>
      <w:r w:rsidR="004E5941">
        <w:t xml:space="preserve"> pisos: e</w:t>
      </w:r>
      <w:r w:rsidR="004E5941" w:rsidRPr="004E5941">
        <w:t>n este tipo de altura predomina la estructura de hormigón armado, acero</w:t>
      </w:r>
      <w:r w:rsidR="004E5941">
        <w:t>/</w:t>
      </w:r>
      <w:r w:rsidR="004E5941" w:rsidRPr="004E5941">
        <w:t xml:space="preserve">metálico.  </w:t>
      </w:r>
      <w:r w:rsidR="00B94F63">
        <w:t>Y en menor cantidad en</w:t>
      </w:r>
      <w:r w:rsidR="004E5941">
        <w:t xml:space="preserve"> ladrillo/bloque, </w:t>
      </w:r>
      <w:r w:rsidR="004E5941" w:rsidRPr="004E5941">
        <w:t>adobe</w:t>
      </w:r>
      <w:r w:rsidR="004E5941">
        <w:t>/</w:t>
      </w:r>
      <w:r w:rsidR="004E5941" w:rsidRPr="004E5941">
        <w:t xml:space="preserve">tapial.  </w:t>
      </w:r>
    </w:p>
    <w:p w14:paraId="7DDA8FFA" w14:textId="7012869E" w:rsidR="004E5941" w:rsidRPr="00B94F63" w:rsidRDefault="00065DC2" w:rsidP="00093FEE">
      <w:pPr>
        <w:pStyle w:val="Prrafodelista"/>
        <w:numPr>
          <w:ilvl w:val="0"/>
          <w:numId w:val="49"/>
        </w:numPr>
        <w:jc w:val="both"/>
      </w:pPr>
      <w:r>
        <w:t>D</w:t>
      </w:r>
      <w:r w:rsidR="004E5941">
        <w:t xml:space="preserve">e 6 a 9 pisos: </w:t>
      </w:r>
      <w:r w:rsidR="004E5941" w:rsidRPr="004E5941">
        <w:t>predomina la estructura de hormigón armado y de ac</w:t>
      </w:r>
      <w:r w:rsidR="001C256A">
        <w:t xml:space="preserve">ero/metálico.  En este rango </w:t>
      </w:r>
      <w:r w:rsidR="004E5941" w:rsidRPr="004E5941">
        <w:t xml:space="preserve">se requieren instalaciones y </w:t>
      </w:r>
      <w:r w:rsidR="004E5941" w:rsidRPr="00B94F63">
        <w:t>equipamientos especiales.</w:t>
      </w:r>
    </w:p>
    <w:p w14:paraId="44D252A5" w14:textId="6D3D2492" w:rsidR="004E5941" w:rsidRDefault="00065DC2" w:rsidP="00093FEE">
      <w:pPr>
        <w:pStyle w:val="Prrafodelista"/>
        <w:numPr>
          <w:ilvl w:val="0"/>
          <w:numId w:val="49"/>
        </w:numPr>
        <w:jc w:val="both"/>
      </w:pPr>
      <w:r w:rsidRPr="00B94F63">
        <w:t>M</w:t>
      </w:r>
      <w:r w:rsidR="004E5941" w:rsidRPr="00B94F63">
        <w:t>ás de 9 pisos: predomina la estructura de hormigón armado y de a</w:t>
      </w:r>
      <w:r w:rsidR="001C256A" w:rsidRPr="00B94F63">
        <w:t>cero/metálico.  En este rango</w:t>
      </w:r>
      <w:r w:rsidR="004E5941" w:rsidRPr="00B94F63">
        <w:t xml:space="preserve"> se requieren instalaciones y equipamientos especiales.</w:t>
      </w:r>
    </w:p>
    <w:p w14:paraId="5DB0ED4C" w14:textId="77777777" w:rsidR="00F27515" w:rsidRPr="00B94F63" w:rsidRDefault="00F27515" w:rsidP="00F27515">
      <w:pPr>
        <w:pStyle w:val="Prrafodelista"/>
        <w:ind w:left="1429" w:firstLine="0"/>
        <w:jc w:val="both"/>
      </w:pPr>
    </w:p>
    <w:p w14:paraId="53B96246" w14:textId="77777777" w:rsidR="0081332A" w:rsidRDefault="0081332A" w:rsidP="0081332A">
      <w:pPr>
        <w:pStyle w:val="Ttulo3"/>
      </w:pPr>
      <w:bookmarkStart w:id="338" w:name="_Toc520723982"/>
      <w:bookmarkStart w:id="339" w:name="_Toc532564592"/>
      <w:r>
        <w:t>C</w:t>
      </w:r>
      <w:r w:rsidRPr="0081332A">
        <w:t>ategoría de acabados exteriores</w:t>
      </w:r>
      <w:bookmarkEnd w:id="338"/>
      <w:bookmarkEnd w:id="339"/>
    </w:p>
    <w:p w14:paraId="09FC0B92" w14:textId="77777777" w:rsidR="0081332A" w:rsidRDefault="0081332A" w:rsidP="0081332A">
      <w:r w:rsidRPr="0081332A">
        <w:t xml:space="preserve">Al ser una valoración </w:t>
      </w:r>
      <w:r>
        <w:t xml:space="preserve">inmobiliaria de carácter masivo, </w:t>
      </w:r>
      <w:r w:rsidRPr="0081332A">
        <w:t xml:space="preserve">se consideran los revestimientos </w:t>
      </w:r>
      <w:r>
        <w:t xml:space="preserve">externos </w:t>
      </w:r>
      <w:r w:rsidRPr="0081332A">
        <w:t>de la edificación</w:t>
      </w:r>
      <w:r>
        <w:t xml:space="preserve">, </w:t>
      </w:r>
      <w:r w:rsidRPr="004A4A7E">
        <w:t xml:space="preserve">tanto en paredes, cubierta, vidrios, marcos de ventanas y puerta frontal. </w:t>
      </w:r>
    </w:p>
    <w:p w14:paraId="2554A859" w14:textId="77777777" w:rsidR="004A4A7E" w:rsidRDefault="00E2054E" w:rsidP="00E2054E">
      <w:r w:rsidRPr="00E2054E">
        <w:t>Para efectos de la valoración se genera</w:t>
      </w:r>
      <w:r w:rsidR="004A4A7E">
        <w:t xml:space="preserve">n seis </w:t>
      </w:r>
      <w:r w:rsidRPr="00E2054E">
        <w:t>categorías de acabados:</w:t>
      </w:r>
    </w:p>
    <w:p w14:paraId="3BCB1CAC" w14:textId="77777777" w:rsidR="004A4A7E" w:rsidRDefault="00E2054E" w:rsidP="00093FEE">
      <w:pPr>
        <w:pStyle w:val="Prrafodelista"/>
        <w:numPr>
          <w:ilvl w:val="0"/>
          <w:numId w:val="50"/>
        </w:numPr>
      </w:pPr>
      <w:r w:rsidRPr="004A4A7E">
        <w:t xml:space="preserve">A (popular), </w:t>
      </w:r>
    </w:p>
    <w:p w14:paraId="7A17D11E" w14:textId="77777777" w:rsidR="004A4A7E" w:rsidRDefault="00E2054E" w:rsidP="00093FEE">
      <w:pPr>
        <w:pStyle w:val="Prrafodelista"/>
        <w:numPr>
          <w:ilvl w:val="0"/>
          <w:numId w:val="50"/>
        </w:numPr>
      </w:pPr>
      <w:r w:rsidRPr="004A4A7E">
        <w:t xml:space="preserve">B (económico), </w:t>
      </w:r>
    </w:p>
    <w:p w14:paraId="7EBE558B" w14:textId="77777777" w:rsidR="004A4A7E" w:rsidRDefault="00E2054E" w:rsidP="00093FEE">
      <w:pPr>
        <w:pStyle w:val="Prrafodelista"/>
        <w:numPr>
          <w:ilvl w:val="0"/>
          <w:numId w:val="50"/>
        </w:numPr>
      </w:pPr>
      <w:r w:rsidRPr="004A4A7E">
        <w:t>C (</w:t>
      </w:r>
      <w:r w:rsidR="005E4310" w:rsidRPr="004A4A7E">
        <w:t>n</w:t>
      </w:r>
      <w:r w:rsidRPr="004A4A7E">
        <w:t xml:space="preserve">ormal), </w:t>
      </w:r>
    </w:p>
    <w:p w14:paraId="66E4BA31" w14:textId="77777777" w:rsidR="004A4A7E" w:rsidRDefault="00E2054E" w:rsidP="00093FEE">
      <w:pPr>
        <w:pStyle w:val="Prrafodelista"/>
        <w:numPr>
          <w:ilvl w:val="0"/>
          <w:numId w:val="50"/>
        </w:numPr>
      </w:pPr>
      <w:r w:rsidRPr="004A4A7E">
        <w:t>D (</w:t>
      </w:r>
      <w:r w:rsidR="005E4310" w:rsidRPr="004A4A7E">
        <w:t>p</w:t>
      </w:r>
      <w:r w:rsidRPr="004A4A7E">
        <w:t xml:space="preserve">rimera), </w:t>
      </w:r>
    </w:p>
    <w:p w14:paraId="6FC7DE03" w14:textId="77777777" w:rsidR="004A4A7E" w:rsidRDefault="00E2054E" w:rsidP="00093FEE">
      <w:pPr>
        <w:pStyle w:val="Prrafodelista"/>
        <w:numPr>
          <w:ilvl w:val="0"/>
          <w:numId w:val="50"/>
        </w:numPr>
      </w:pPr>
      <w:r w:rsidRPr="004A4A7E">
        <w:t>E (</w:t>
      </w:r>
      <w:r w:rsidR="005E4310" w:rsidRPr="004A4A7E">
        <w:t>l</w:t>
      </w:r>
      <w:r w:rsidR="00474AC1">
        <w:t>ujo),</w:t>
      </w:r>
    </w:p>
    <w:p w14:paraId="619D0EBA" w14:textId="77777777" w:rsidR="004A4A7E" w:rsidRDefault="002E3D60" w:rsidP="00093FEE">
      <w:pPr>
        <w:pStyle w:val="Prrafodelista"/>
        <w:numPr>
          <w:ilvl w:val="0"/>
          <w:numId w:val="50"/>
        </w:numPr>
      </w:pPr>
      <w:r>
        <w:t>F (especial)</w:t>
      </w:r>
    </w:p>
    <w:p w14:paraId="614AD64D" w14:textId="77777777" w:rsidR="00E2054E" w:rsidRDefault="00E2054E" w:rsidP="00D834C6">
      <w:pPr>
        <w:jc w:val="both"/>
      </w:pPr>
      <w:r w:rsidRPr="004A4A7E">
        <w:t>Su determinación estará dada mediante la sumatoria de los pesos dados por la calidad del material e influencia del costo en la construcción de los acabados.</w:t>
      </w:r>
      <w:r w:rsidR="00474AC1">
        <w:t xml:space="preserve"> </w:t>
      </w:r>
    </w:p>
    <w:p w14:paraId="0F0C34EC" w14:textId="515BFFE5" w:rsidR="00474AC1" w:rsidRDefault="00474AC1" w:rsidP="00D834C6">
      <w:pPr>
        <w:jc w:val="both"/>
      </w:pPr>
      <w:r>
        <w:t xml:space="preserve">Los tipos de acabados exteriores por cada uno de los elementos se lo </w:t>
      </w:r>
      <w:r w:rsidR="006628F4">
        <w:t>pueden</w:t>
      </w:r>
      <w:r>
        <w:t xml:space="preserve"> conocer en </w:t>
      </w:r>
      <w:r w:rsidRPr="00097D28">
        <w:t xml:space="preserve">el </w:t>
      </w:r>
      <w:hyperlink w:anchor="anexo_27" w:history="1">
        <w:r w:rsidRPr="00097D28">
          <w:rPr>
            <w:rStyle w:val="Hipervnculo"/>
          </w:rPr>
          <w:t>Anexo 2</w:t>
        </w:r>
        <w:r w:rsidR="00C572C6" w:rsidRPr="00097D28">
          <w:rPr>
            <w:rStyle w:val="Hipervnculo"/>
          </w:rPr>
          <w:t>7</w:t>
        </w:r>
      </w:hyperlink>
      <w:r w:rsidRPr="00097D28">
        <w:t>.</w:t>
      </w:r>
    </w:p>
    <w:p w14:paraId="6256F941" w14:textId="77777777" w:rsidR="00E2054E" w:rsidRDefault="004A4A7E" w:rsidP="00D834C6">
      <w:pPr>
        <w:jc w:val="both"/>
      </w:pPr>
      <w:r>
        <w:t>Los rangos para establecer las categorías de acaba</w:t>
      </w:r>
      <w:r w:rsidR="00D40969">
        <w:t>d</w:t>
      </w:r>
      <w:r>
        <w:t xml:space="preserve">os exteriores según la sumatoria de pesos, </w:t>
      </w:r>
      <w:r w:rsidR="00E2054E" w:rsidRPr="00E2054E">
        <w:t>es el siguiente:</w:t>
      </w:r>
    </w:p>
    <w:tbl>
      <w:tblPr>
        <w:tblStyle w:val="Tabladecuadrcula6concolores-nfasis31"/>
        <w:tblW w:w="0" w:type="auto"/>
        <w:jc w:val="center"/>
        <w:tblLook w:val="04A0" w:firstRow="1" w:lastRow="0" w:firstColumn="1" w:lastColumn="0" w:noHBand="0" w:noVBand="1"/>
      </w:tblPr>
      <w:tblGrid>
        <w:gridCol w:w="2631"/>
        <w:gridCol w:w="2692"/>
        <w:gridCol w:w="2614"/>
      </w:tblGrid>
      <w:tr w:rsidR="002A730D" w:rsidRPr="0087319D" w14:paraId="2F1AE435" w14:textId="254D4A65" w:rsidTr="00097D28">
        <w:trPr>
          <w:cnfStyle w:val="100000000000" w:firstRow="1" w:lastRow="0" w:firstColumn="0" w:lastColumn="0" w:oddVBand="0" w:evenVBand="0" w:oddHBand="0" w:evenHBand="0" w:firstRowFirstColumn="0" w:firstRowLastColumn="0" w:lastRowFirstColumn="0" w:lastRowLastColumn="0"/>
          <w:trHeight w:val="693"/>
          <w:jc w:val="center"/>
        </w:trPr>
        <w:tc>
          <w:tcPr>
            <w:cnfStyle w:val="001000000000" w:firstRow="0" w:lastRow="0" w:firstColumn="1" w:lastColumn="0" w:oddVBand="0" w:evenVBand="0" w:oddHBand="0" w:evenHBand="0" w:firstRowFirstColumn="0" w:firstRowLastColumn="0" w:lastRowFirstColumn="0" w:lastRowLastColumn="0"/>
            <w:tcW w:w="7937" w:type="dxa"/>
            <w:gridSpan w:val="3"/>
          </w:tcPr>
          <w:p w14:paraId="212BDBD6" w14:textId="7EAF6B82" w:rsidR="002A730D" w:rsidRPr="00097D28" w:rsidRDefault="002A730D" w:rsidP="00097D28">
            <w:pPr>
              <w:jc w:val="center"/>
            </w:pPr>
            <w:r w:rsidRPr="002A730D">
              <w:rPr>
                <w:color w:val="auto"/>
                <w:sz w:val="20"/>
              </w:rPr>
              <w:t>TABLA DE RANGOS PARA ESTABLECER LAS CATEGORÍAS DE ACABADOS EXTERIORES SEGÚN SUMATORIA DE PESOS</w:t>
            </w:r>
          </w:p>
        </w:tc>
      </w:tr>
      <w:tr w:rsidR="002A730D" w:rsidRPr="004A44C5" w14:paraId="0E8184D1" w14:textId="2A9D5DBC" w:rsidTr="00097D28">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5323" w:type="dxa"/>
            <w:gridSpan w:val="2"/>
          </w:tcPr>
          <w:p w14:paraId="7ACC6667" w14:textId="79A29F6E" w:rsidR="002A730D" w:rsidRPr="00097D28" w:rsidRDefault="00097D28" w:rsidP="00097D28">
            <w:pPr>
              <w:ind w:firstLine="0"/>
              <w:jc w:val="center"/>
              <w:rPr>
                <w:color w:val="auto"/>
                <w:sz w:val="20"/>
              </w:rPr>
            </w:pPr>
            <w:r>
              <w:rPr>
                <w:color w:val="auto"/>
                <w:sz w:val="20"/>
              </w:rPr>
              <w:t>CATEGORIA DE ACABADOS</w:t>
            </w:r>
          </w:p>
        </w:tc>
        <w:tc>
          <w:tcPr>
            <w:tcW w:w="2614" w:type="dxa"/>
          </w:tcPr>
          <w:p w14:paraId="7221C997" w14:textId="78951BA0" w:rsidR="002A730D" w:rsidRPr="0087319D" w:rsidRDefault="002A730D" w:rsidP="006A3609">
            <w:pPr>
              <w:ind w:firstLine="0"/>
              <w:jc w:val="center"/>
              <w:cnfStyle w:val="000000100000" w:firstRow="0" w:lastRow="0" w:firstColumn="0" w:lastColumn="0" w:oddVBand="0" w:evenVBand="0" w:oddHBand="1" w:evenHBand="0" w:firstRowFirstColumn="0" w:firstRowLastColumn="0" w:lastRowFirstColumn="0" w:lastRowLastColumn="0"/>
              <w:rPr>
                <w:b/>
                <w:sz w:val="20"/>
              </w:rPr>
            </w:pPr>
            <w:r w:rsidRPr="002A730D">
              <w:rPr>
                <w:b/>
                <w:color w:val="auto"/>
                <w:sz w:val="20"/>
              </w:rPr>
              <w:t>RANGOS</w:t>
            </w:r>
          </w:p>
        </w:tc>
      </w:tr>
      <w:tr w:rsidR="002A730D" w:rsidRPr="004A44C5" w14:paraId="71CA650F" w14:textId="153F8CF6" w:rsidTr="002A730D">
        <w:trPr>
          <w:trHeight w:val="378"/>
          <w:jc w:val="center"/>
        </w:trPr>
        <w:tc>
          <w:tcPr>
            <w:cnfStyle w:val="001000000000" w:firstRow="0" w:lastRow="0" w:firstColumn="1" w:lastColumn="0" w:oddVBand="0" w:evenVBand="0" w:oddHBand="0" w:evenHBand="0" w:firstRowFirstColumn="0" w:firstRowLastColumn="0" w:lastRowFirstColumn="0" w:lastRowLastColumn="0"/>
            <w:tcW w:w="2631" w:type="dxa"/>
          </w:tcPr>
          <w:p w14:paraId="19D10219" w14:textId="0D7ED568" w:rsidR="002A730D" w:rsidRPr="002A730D" w:rsidRDefault="002A730D" w:rsidP="006A3609">
            <w:pPr>
              <w:ind w:firstLine="0"/>
              <w:jc w:val="center"/>
              <w:rPr>
                <w:color w:val="auto"/>
                <w:sz w:val="20"/>
              </w:rPr>
            </w:pPr>
            <w:r w:rsidRPr="002A730D">
              <w:rPr>
                <w:color w:val="auto"/>
              </w:rPr>
              <w:t>A</w:t>
            </w:r>
          </w:p>
        </w:tc>
        <w:tc>
          <w:tcPr>
            <w:tcW w:w="2692" w:type="dxa"/>
          </w:tcPr>
          <w:p w14:paraId="024A2718" w14:textId="596849AB" w:rsidR="002A730D" w:rsidRPr="002A730D" w:rsidRDefault="002A730D"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A730D">
              <w:rPr>
                <w:color w:val="auto"/>
              </w:rPr>
              <w:t>Popular</w:t>
            </w:r>
          </w:p>
        </w:tc>
        <w:tc>
          <w:tcPr>
            <w:tcW w:w="2614" w:type="dxa"/>
          </w:tcPr>
          <w:p w14:paraId="420F6A72" w14:textId="05DF8ECF" w:rsidR="002A730D" w:rsidRPr="002A730D" w:rsidRDefault="002A730D"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A730D">
              <w:rPr>
                <w:color w:val="auto"/>
              </w:rPr>
              <w:t>0-23</w:t>
            </w:r>
          </w:p>
        </w:tc>
      </w:tr>
      <w:tr w:rsidR="002A730D" w:rsidRPr="004A44C5" w14:paraId="37C826C0" w14:textId="64737047" w:rsidTr="002A730D">
        <w:trPr>
          <w:cnfStyle w:val="000000100000" w:firstRow="0" w:lastRow="0" w:firstColumn="0" w:lastColumn="0" w:oddVBand="0" w:evenVBand="0" w:oddHBand="1"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2631" w:type="dxa"/>
          </w:tcPr>
          <w:p w14:paraId="7C93EA22" w14:textId="55CDC06F" w:rsidR="002A730D" w:rsidRPr="002A730D" w:rsidRDefault="002A730D" w:rsidP="006A3609">
            <w:pPr>
              <w:ind w:firstLine="0"/>
              <w:jc w:val="center"/>
              <w:rPr>
                <w:color w:val="auto"/>
                <w:sz w:val="20"/>
              </w:rPr>
            </w:pPr>
            <w:r w:rsidRPr="002A730D">
              <w:rPr>
                <w:color w:val="auto"/>
              </w:rPr>
              <w:t>B</w:t>
            </w:r>
          </w:p>
        </w:tc>
        <w:tc>
          <w:tcPr>
            <w:tcW w:w="2692" w:type="dxa"/>
          </w:tcPr>
          <w:p w14:paraId="518A0AAB" w14:textId="10DF185D" w:rsidR="002A730D" w:rsidRPr="002A730D" w:rsidRDefault="002A730D"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A730D">
              <w:rPr>
                <w:color w:val="auto"/>
              </w:rPr>
              <w:t>Económica</w:t>
            </w:r>
          </w:p>
        </w:tc>
        <w:tc>
          <w:tcPr>
            <w:tcW w:w="2614" w:type="dxa"/>
          </w:tcPr>
          <w:p w14:paraId="3BA73DF8" w14:textId="6C763DD0" w:rsidR="002A730D" w:rsidRPr="002A730D" w:rsidRDefault="002A730D"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A730D">
              <w:rPr>
                <w:color w:val="auto"/>
              </w:rPr>
              <w:t>24-48</w:t>
            </w:r>
          </w:p>
        </w:tc>
      </w:tr>
      <w:tr w:rsidR="002A730D" w:rsidRPr="004A44C5" w14:paraId="319D149B" w14:textId="1A011555" w:rsidTr="002A730D">
        <w:trPr>
          <w:trHeight w:val="378"/>
          <w:jc w:val="center"/>
        </w:trPr>
        <w:tc>
          <w:tcPr>
            <w:cnfStyle w:val="001000000000" w:firstRow="0" w:lastRow="0" w:firstColumn="1" w:lastColumn="0" w:oddVBand="0" w:evenVBand="0" w:oddHBand="0" w:evenHBand="0" w:firstRowFirstColumn="0" w:firstRowLastColumn="0" w:lastRowFirstColumn="0" w:lastRowLastColumn="0"/>
            <w:tcW w:w="2631" w:type="dxa"/>
          </w:tcPr>
          <w:p w14:paraId="14836B6B" w14:textId="515C515E" w:rsidR="002A730D" w:rsidRPr="002A730D" w:rsidRDefault="002A730D" w:rsidP="006A3609">
            <w:pPr>
              <w:ind w:firstLine="0"/>
              <w:jc w:val="center"/>
              <w:rPr>
                <w:color w:val="auto"/>
                <w:sz w:val="20"/>
              </w:rPr>
            </w:pPr>
            <w:r w:rsidRPr="002A730D">
              <w:rPr>
                <w:color w:val="auto"/>
              </w:rPr>
              <w:t>C</w:t>
            </w:r>
          </w:p>
        </w:tc>
        <w:tc>
          <w:tcPr>
            <w:tcW w:w="2692" w:type="dxa"/>
          </w:tcPr>
          <w:p w14:paraId="10BCAF48" w14:textId="59B66932" w:rsidR="002A730D" w:rsidRPr="002A730D" w:rsidRDefault="002A730D"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A730D">
              <w:rPr>
                <w:color w:val="auto"/>
              </w:rPr>
              <w:t>Normal</w:t>
            </w:r>
          </w:p>
        </w:tc>
        <w:tc>
          <w:tcPr>
            <w:tcW w:w="2614" w:type="dxa"/>
          </w:tcPr>
          <w:p w14:paraId="369C273C" w14:textId="0F2E519F" w:rsidR="002A730D" w:rsidRPr="002A730D" w:rsidRDefault="002A730D"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A730D">
              <w:rPr>
                <w:color w:val="auto"/>
              </w:rPr>
              <w:t>49-79</w:t>
            </w:r>
          </w:p>
        </w:tc>
      </w:tr>
      <w:tr w:rsidR="002A730D" w:rsidRPr="00CF0E8D" w14:paraId="7F8FB9A8" w14:textId="1F99FBF8" w:rsidTr="002A730D">
        <w:trPr>
          <w:cnfStyle w:val="000000100000" w:firstRow="0" w:lastRow="0" w:firstColumn="0" w:lastColumn="0" w:oddVBand="0" w:evenVBand="0" w:oddHBand="1"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2631" w:type="dxa"/>
          </w:tcPr>
          <w:p w14:paraId="722C41AB" w14:textId="5DAA6454" w:rsidR="002A730D" w:rsidRPr="002A730D" w:rsidRDefault="002A730D" w:rsidP="006A3609">
            <w:pPr>
              <w:ind w:firstLine="0"/>
              <w:jc w:val="center"/>
              <w:rPr>
                <w:color w:val="auto"/>
                <w:sz w:val="20"/>
              </w:rPr>
            </w:pPr>
            <w:r w:rsidRPr="002A730D">
              <w:rPr>
                <w:color w:val="auto"/>
              </w:rPr>
              <w:t>D</w:t>
            </w:r>
          </w:p>
        </w:tc>
        <w:tc>
          <w:tcPr>
            <w:tcW w:w="2692" w:type="dxa"/>
          </w:tcPr>
          <w:p w14:paraId="26E02247" w14:textId="45EE92F5" w:rsidR="002A730D" w:rsidRPr="002A730D" w:rsidRDefault="002A730D"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A730D">
              <w:rPr>
                <w:color w:val="auto"/>
              </w:rPr>
              <w:t>Primera</w:t>
            </w:r>
          </w:p>
        </w:tc>
        <w:tc>
          <w:tcPr>
            <w:tcW w:w="2614" w:type="dxa"/>
          </w:tcPr>
          <w:p w14:paraId="71642465" w14:textId="7EFDFA61" w:rsidR="002A730D" w:rsidRPr="002A730D" w:rsidRDefault="002A730D"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A730D">
              <w:rPr>
                <w:color w:val="auto"/>
              </w:rPr>
              <w:t>80-121</w:t>
            </w:r>
          </w:p>
        </w:tc>
      </w:tr>
      <w:tr w:rsidR="002A730D" w:rsidRPr="00CF0E8D" w14:paraId="5FC17066" w14:textId="29D52596" w:rsidTr="002A730D">
        <w:trPr>
          <w:trHeight w:val="378"/>
          <w:jc w:val="center"/>
        </w:trPr>
        <w:tc>
          <w:tcPr>
            <w:cnfStyle w:val="001000000000" w:firstRow="0" w:lastRow="0" w:firstColumn="1" w:lastColumn="0" w:oddVBand="0" w:evenVBand="0" w:oddHBand="0" w:evenHBand="0" w:firstRowFirstColumn="0" w:firstRowLastColumn="0" w:lastRowFirstColumn="0" w:lastRowLastColumn="0"/>
            <w:tcW w:w="2631" w:type="dxa"/>
          </w:tcPr>
          <w:p w14:paraId="47D26741" w14:textId="6CD7DAE8" w:rsidR="002A730D" w:rsidRPr="002A730D" w:rsidRDefault="002A730D" w:rsidP="006A3609">
            <w:pPr>
              <w:ind w:firstLine="0"/>
              <w:jc w:val="center"/>
              <w:rPr>
                <w:color w:val="auto"/>
                <w:sz w:val="20"/>
              </w:rPr>
            </w:pPr>
            <w:r w:rsidRPr="002A730D">
              <w:rPr>
                <w:color w:val="auto"/>
              </w:rPr>
              <w:t>E</w:t>
            </w:r>
          </w:p>
        </w:tc>
        <w:tc>
          <w:tcPr>
            <w:tcW w:w="2692" w:type="dxa"/>
          </w:tcPr>
          <w:p w14:paraId="6DD000F4" w14:textId="6C889B24" w:rsidR="002A730D" w:rsidRPr="002A730D" w:rsidRDefault="002A730D"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A730D">
              <w:rPr>
                <w:color w:val="auto"/>
              </w:rPr>
              <w:t>Lujo</w:t>
            </w:r>
          </w:p>
        </w:tc>
        <w:tc>
          <w:tcPr>
            <w:tcW w:w="2614" w:type="dxa"/>
          </w:tcPr>
          <w:p w14:paraId="710FBEBC" w14:textId="707B4F3A" w:rsidR="002A730D" w:rsidRPr="002A730D" w:rsidRDefault="002A730D"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2A730D">
              <w:rPr>
                <w:color w:val="auto"/>
              </w:rPr>
              <w:t>122-187</w:t>
            </w:r>
          </w:p>
        </w:tc>
      </w:tr>
      <w:tr w:rsidR="002A730D" w:rsidRPr="00CF0E8D" w14:paraId="389EFBCE" w14:textId="04152AEF" w:rsidTr="002A730D">
        <w:trPr>
          <w:cnfStyle w:val="000000100000" w:firstRow="0" w:lastRow="0" w:firstColumn="0" w:lastColumn="0" w:oddVBand="0" w:evenVBand="0" w:oddHBand="1"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2631" w:type="dxa"/>
          </w:tcPr>
          <w:p w14:paraId="1B01D84B" w14:textId="2FF5E1CE" w:rsidR="002A730D" w:rsidRPr="002A730D" w:rsidRDefault="002A730D" w:rsidP="006A3609">
            <w:pPr>
              <w:ind w:firstLine="0"/>
              <w:jc w:val="center"/>
              <w:rPr>
                <w:color w:val="auto"/>
                <w:sz w:val="20"/>
              </w:rPr>
            </w:pPr>
            <w:r w:rsidRPr="002A730D">
              <w:rPr>
                <w:color w:val="auto"/>
              </w:rPr>
              <w:t>F</w:t>
            </w:r>
          </w:p>
        </w:tc>
        <w:tc>
          <w:tcPr>
            <w:tcW w:w="2692" w:type="dxa"/>
          </w:tcPr>
          <w:p w14:paraId="30D3638E" w14:textId="4FB4A19F" w:rsidR="002A730D" w:rsidRPr="002A730D" w:rsidRDefault="002A730D"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A730D">
              <w:rPr>
                <w:color w:val="auto"/>
              </w:rPr>
              <w:t>Especial</w:t>
            </w:r>
          </w:p>
        </w:tc>
        <w:tc>
          <w:tcPr>
            <w:tcW w:w="2614" w:type="dxa"/>
          </w:tcPr>
          <w:p w14:paraId="3B1CD762" w14:textId="459B44CD" w:rsidR="002A730D" w:rsidRPr="002A730D" w:rsidRDefault="002A730D"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2A730D">
              <w:rPr>
                <w:color w:val="auto"/>
              </w:rPr>
              <w:t>188-289</w:t>
            </w:r>
          </w:p>
        </w:tc>
      </w:tr>
    </w:tbl>
    <w:p w14:paraId="1F5F3642" w14:textId="36DF0A11" w:rsidR="004A4A7E" w:rsidRDefault="00C7187C" w:rsidP="00D40969">
      <w:pPr>
        <w:pStyle w:val="Descripcin"/>
      </w:pPr>
      <w:bookmarkStart w:id="340" w:name="_Toc532545818"/>
      <w:r w:rsidRPr="00E027B8">
        <w:rPr>
          <w:b/>
        </w:rPr>
        <w:t xml:space="preserve">Tabla </w:t>
      </w:r>
      <w:r w:rsidRPr="00E027B8">
        <w:rPr>
          <w:b/>
        </w:rPr>
        <w:fldChar w:fldCharType="begin"/>
      </w:r>
      <w:r w:rsidRPr="00E027B8">
        <w:rPr>
          <w:b/>
        </w:rPr>
        <w:instrText xml:space="preserve"> SEQ Tabla \* ARABIC </w:instrText>
      </w:r>
      <w:r w:rsidRPr="00E027B8">
        <w:rPr>
          <w:b/>
        </w:rPr>
        <w:fldChar w:fldCharType="separate"/>
      </w:r>
      <w:r w:rsidR="002A719D">
        <w:rPr>
          <w:b/>
          <w:noProof/>
        </w:rPr>
        <w:t>24</w:t>
      </w:r>
      <w:r w:rsidRPr="00E027B8">
        <w:rPr>
          <w:b/>
        </w:rPr>
        <w:fldChar w:fldCharType="end"/>
      </w:r>
      <w:r w:rsidR="00704272">
        <w:rPr>
          <w:b/>
        </w:rPr>
        <w:t xml:space="preserve"> </w:t>
      </w:r>
      <w:r w:rsidR="00D40969" w:rsidRPr="00D40969">
        <w:t>Tabla de rangos para establecer las categorías de acabados exteriores según sumatoria de pesos</w:t>
      </w:r>
      <w:bookmarkEnd w:id="340"/>
    </w:p>
    <w:p w14:paraId="22B15586" w14:textId="77777777" w:rsidR="009F4BB7" w:rsidRDefault="009F4BB7" w:rsidP="00B65C07">
      <w:pPr>
        <w:pStyle w:val="Prrafodelista"/>
        <w:numPr>
          <w:ilvl w:val="2"/>
          <w:numId w:val="25"/>
        </w:numPr>
        <w:rPr>
          <w:rFonts w:eastAsiaTheme="majorEastAsia" w:cstheme="majorBidi"/>
          <w:b/>
          <w:szCs w:val="24"/>
        </w:rPr>
      </w:pPr>
      <w:r w:rsidRPr="009F4BB7">
        <w:rPr>
          <w:b/>
        </w:rPr>
        <w:t>Definición de las c</w:t>
      </w:r>
      <w:r w:rsidRPr="009F4BB7">
        <w:rPr>
          <w:rFonts w:eastAsiaTheme="majorEastAsia" w:cstheme="majorBidi"/>
          <w:b/>
          <w:szCs w:val="24"/>
        </w:rPr>
        <w:t>ategorías de acabados exteriores</w:t>
      </w:r>
    </w:p>
    <w:p w14:paraId="082ABD77" w14:textId="77777777" w:rsidR="009F4BB7" w:rsidRDefault="009F4BB7" w:rsidP="00B65C07">
      <w:pPr>
        <w:pStyle w:val="Prrafodelista"/>
        <w:numPr>
          <w:ilvl w:val="0"/>
          <w:numId w:val="30"/>
        </w:numPr>
      </w:pPr>
      <w:r w:rsidRPr="005D6C21">
        <w:rPr>
          <w:b/>
        </w:rPr>
        <w:t>Categoría A - Tipo de acabado popular</w:t>
      </w:r>
      <w:r>
        <w:t xml:space="preserve">: </w:t>
      </w:r>
    </w:p>
    <w:p w14:paraId="6AB33227" w14:textId="77777777" w:rsidR="009F4BB7" w:rsidRDefault="009F4BB7" w:rsidP="00D834C6">
      <w:pPr>
        <w:jc w:val="both"/>
      </w:pPr>
      <w:r w:rsidRPr="009F4BB7">
        <w:t xml:space="preserve">En este tipo de edificaciones predomina el uso de materiales de baja calidad, en “oferta” (con fallas o que no tienen demanda) y a costo módico.  </w:t>
      </w:r>
    </w:p>
    <w:p w14:paraId="7797FDA6" w14:textId="77777777" w:rsidR="009F4BB7" w:rsidRPr="009F4BB7" w:rsidRDefault="009F4BB7" w:rsidP="00D834C6">
      <w:pPr>
        <w:jc w:val="both"/>
      </w:pPr>
      <w:r w:rsidRPr="009F4BB7">
        <w:t>Generalmente los rubros constructivos corresponden a viviendas con áreas mínimas que son de bloque visto, ladrillo, adobe o mixto, sin enlucir, pintado directamente sobre el bloque con pintura de baja calidad, ventanas pequeñas y en número reducido, con perfilaría de madera ordinaria vidrios claros y puerta de madera ordinaria o de tol.</w:t>
      </w:r>
    </w:p>
    <w:p w14:paraId="1CEAB055" w14:textId="03022E19" w:rsidR="009F4BB7" w:rsidRDefault="009F4BB7" w:rsidP="00D834C6">
      <w:pPr>
        <w:jc w:val="both"/>
      </w:pPr>
      <w:r w:rsidRPr="009F4BB7">
        <w:t xml:space="preserve">Para esta categoría se establece un puntaje de </w:t>
      </w:r>
      <w:r w:rsidR="002D57FF" w:rsidRPr="009F4BB7">
        <w:t>los acabados exteriores</w:t>
      </w:r>
      <w:r w:rsidR="002D57FF">
        <w:t xml:space="preserve"> </w:t>
      </w:r>
      <w:r w:rsidR="002D57FF" w:rsidRPr="00AD760B">
        <w:t xml:space="preserve">de </w:t>
      </w:r>
      <w:r w:rsidR="00097799" w:rsidRPr="00AD760B">
        <w:t xml:space="preserve">0 a </w:t>
      </w:r>
      <w:r w:rsidR="00AD760B" w:rsidRPr="00AD760B">
        <w:t>23</w:t>
      </w:r>
    </w:p>
    <w:p w14:paraId="05AF330D" w14:textId="77777777" w:rsidR="00097D28" w:rsidRDefault="00097D28" w:rsidP="00D834C6">
      <w:pPr>
        <w:jc w:val="both"/>
      </w:pPr>
    </w:p>
    <w:p w14:paraId="727B7D6D" w14:textId="77777777" w:rsidR="002D57FF" w:rsidRPr="005D6C21" w:rsidRDefault="002D57FF" w:rsidP="00B65C07">
      <w:pPr>
        <w:pStyle w:val="Prrafodelista"/>
        <w:numPr>
          <w:ilvl w:val="0"/>
          <w:numId w:val="30"/>
        </w:numPr>
        <w:rPr>
          <w:b/>
        </w:rPr>
      </w:pPr>
      <w:r w:rsidRPr="005D6C21">
        <w:rPr>
          <w:b/>
        </w:rPr>
        <w:t xml:space="preserve">Categoría B - Tipo de acabado económica: </w:t>
      </w:r>
    </w:p>
    <w:p w14:paraId="0687A28E" w14:textId="77777777" w:rsidR="002D57FF" w:rsidRDefault="002D57FF" w:rsidP="00D834C6">
      <w:pPr>
        <w:jc w:val="both"/>
      </w:pPr>
      <w:r w:rsidRPr="002D57FF">
        <w:t xml:space="preserve">En este tipo de edificaciones predomina el uso de materiales de origen nacional de costo módico en todos los rubros constructivos. Corresponden a viviendas con áreas mínimas que tienen acabados de calidad inferior con costo mínimo.  </w:t>
      </w:r>
    </w:p>
    <w:p w14:paraId="1C73E10D" w14:textId="77777777" w:rsidR="002D57FF" w:rsidRPr="002D57FF" w:rsidRDefault="002D57FF" w:rsidP="00D834C6">
      <w:pPr>
        <w:jc w:val="both"/>
      </w:pPr>
      <w:r w:rsidRPr="002D57FF">
        <w:t xml:space="preserve">Se caracteriza también por presentar paredes de bloque y ladrillo, adobe o mixto, enlucidos con pintura de calidad inferior, ventanas pequeñas y en número reducido, con perfilería de madera ordinaria o platinas de hierro, vidrios claros, puerta principal de madera-hierro, o madera ordinaria.  </w:t>
      </w:r>
    </w:p>
    <w:p w14:paraId="248D83CB" w14:textId="732029DF" w:rsidR="002D57FF" w:rsidRDefault="002D57FF" w:rsidP="00D834C6">
      <w:pPr>
        <w:jc w:val="both"/>
      </w:pPr>
      <w:r w:rsidRPr="002D57FF">
        <w:t xml:space="preserve">Para esta categoría se establece un puntaje de los acabados exteriores de </w:t>
      </w:r>
      <w:r w:rsidR="00AD760B">
        <w:t>24 a 48</w:t>
      </w:r>
    </w:p>
    <w:p w14:paraId="33F3443A" w14:textId="77777777" w:rsidR="00097D28" w:rsidRDefault="00097D28" w:rsidP="00D834C6">
      <w:pPr>
        <w:jc w:val="both"/>
      </w:pPr>
    </w:p>
    <w:p w14:paraId="6405D4F1" w14:textId="77777777" w:rsidR="002D57FF" w:rsidRPr="005D6C21" w:rsidRDefault="002D57FF" w:rsidP="00B65C07">
      <w:pPr>
        <w:pStyle w:val="Prrafodelista"/>
        <w:numPr>
          <w:ilvl w:val="0"/>
          <w:numId w:val="30"/>
        </w:numPr>
        <w:rPr>
          <w:b/>
        </w:rPr>
      </w:pPr>
      <w:r w:rsidRPr="005D6C21">
        <w:rPr>
          <w:b/>
        </w:rPr>
        <w:t xml:space="preserve">Categoría C - Tipo de acabado normal: </w:t>
      </w:r>
    </w:p>
    <w:p w14:paraId="4EC7055B" w14:textId="3615477E" w:rsidR="002D57FF" w:rsidRDefault="002D57FF" w:rsidP="00D834C6">
      <w:pPr>
        <w:jc w:val="both"/>
      </w:pPr>
      <w:r>
        <w:t>C</w:t>
      </w:r>
      <w:r w:rsidRPr="002D57FF">
        <w:t xml:space="preserve">onformado por edificaciones con diseño planificado. En exteriores se da un tratamiento de enlucido pintado con </w:t>
      </w:r>
      <w:r w:rsidR="00C42EDD" w:rsidRPr="002D57FF">
        <w:t>pinturas eco</w:t>
      </w:r>
      <w:r w:rsidR="00C42EDD">
        <w:t>nómicas, fachaletas, texturizado</w:t>
      </w:r>
      <w:r w:rsidR="00C42EDD" w:rsidRPr="002D57FF">
        <w:t>s</w:t>
      </w:r>
      <w:r w:rsidR="00C42EDD">
        <w:t xml:space="preserve"> en paredes</w:t>
      </w:r>
      <w:r w:rsidRPr="002D57FF">
        <w:t>, perfilería de aluminio normal o anodizado</w:t>
      </w:r>
      <w:r w:rsidR="00906CFC">
        <w:t>, hierro con un ancho de ventanas hasta 1,5 m.</w:t>
      </w:r>
      <w:r w:rsidR="00FB128E">
        <w:t>; ventanas</w:t>
      </w:r>
      <w:r w:rsidR="00906CFC">
        <w:t xml:space="preserve"> con </w:t>
      </w:r>
      <w:r w:rsidRPr="002D57FF">
        <w:t>vi</w:t>
      </w:r>
      <w:r w:rsidR="00906CFC">
        <w:t>drios planos claros o de bronce.</w:t>
      </w:r>
    </w:p>
    <w:p w14:paraId="44254BCD" w14:textId="7AA33D6B" w:rsidR="002D57FF" w:rsidRDefault="002D57FF" w:rsidP="00D834C6">
      <w:pPr>
        <w:jc w:val="both"/>
      </w:pPr>
      <w:r w:rsidRPr="002D57FF">
        <w:t xml:space="preserve">Para esta categoría se establece un puntaje de los acabados exteriores de </w:t>
      </w:r>
      <w:r w:rsidR="00C42EDD">
        <w:t>49 a 79</w:t>
      </w:r>
    </w:p>
    <w:p w14:paraId="65D9C5D8" w14:textId="77777777" w:rsidR="002D57FF" w:rsidRPr="005D6C21" w:rsidRDefault="002D57FF" w:rsidP="00B65C07">
      <w:pPr>
        <w:pStyle w:val="Prrafodelista"/>
        <w:numPr>
          <w:ilvl w:val="0"/>
          <w:numId w:val="30"/>
        </w:numPr>
        <w:rPr>
          <w:b/>
        </w:rPr>
      </w:pPr>
      <w:r w:rsidRPr="005D6C21">
        <w:rPr>
          <w:b/>
        </w:rPr>
        <w:t xml:space="preserve">Categoría D - Tipo de acabado primera: </w:t>
      </w:r>
    </w:p>
    <w:p w14:paraId="6E87EF85" w14:textId="17C34EA5" w:rsidR="002D57FF" w:rsidRDefault="002D57FF" w:rsidP="00D834C6">
      <w:pPr>
        <w:jc w:val="both"/>
      </w:pPr>
      <w:r w:rsidRPr="002D57FF">
        <w:t xml:space="preserve">Son edificaciones con planificación y diseños exclusivos.  En </w:t>
      </w:r>
      <w:r>
        <w:t xml:space="preserve">los </w:t>
      </w:r>
      <w:r w:rsidRPr="002D57FF">
        <w:t>acabados exteriores se utiliza</w:t>
      </w:r>
      <w:r>
        <w:t>n</w:t>
      </w:r>
      <w:r w:rsidRPr="002D57FF">
        <w:t xml:space="preserve"> materiales de buena calidad importados o nacionales.  Las paredes exteriores pueden ser enluc</w:t>
      </w:r>
      <w:r w:rsidR="00C42EDD">
        <w:t xml:space="preserve">idas con pintura, </w:t>
      </w:r>
      <w:r w:rsidRPr="002D57FF">
        <w:t>piedra, graf</w:t>
      </w:r>
      <w:r w:rsidR="00B9146A">
        <w:t xml:space="preserve">iadas, estucadas, o de hormigón </w:t>
      </w:r>
      <w:r w:rsidRPr="002D57FF">
        <w:t xml:space="preserve">visto o arquitectónico, </w:t>
      </w:r>
      <w:r w:rsidR="00C42EDD">
        <w:t xml:space="preserve">cubierta de hormigón, madera tratada, </w:t>
      </w:r>
      <w:r w:rsidR="00906CFC">
        <w:t>ventanas con</w:t>
      </w:r>
      <w:r w:rsidR="00C42EDD">
        <w:t xml:space="preserve"> </w:t>
      </w:r>
      <w:r w:rsidRPr="002D57FF">
        <w:t>p</w:t>
      </w:r>
      <w:r w:rsidR="00C42EDD">
        <w:t xml:space="preserve">erfilería </w:t>
      </w:r>
      <w:r w:rsidR="00906CFC">
        <w:t xml:space="preserve">de aluminio con un ancho más de 1,5 m, de </w:t>
      </w:r>
      <w:r w:rsidR="00FB128E">
        <w:t xml:space="preserve">vidrios </w:t>
      </w:r>
      <w:r w:rsidR="00FB128E" w:rsidRPr="002D57FF">
        <w:t>planos</w:t>
      </w:r>
      <w:r w:rsidRPr="002D57FF">
        <w:t xml:space="preserve"> o curvos de bronce o color. La puerta principal de vidrio o de madera maciza o MDF.</w:t>
      </w:r>
    </w:p>
    <w:p w14:paraId="6FFCAB6A" w14:textId="42B39665" w:rsidR="002D57FF" w:rsidRDefault="002D57FF" w:rsidP="00D834C6">
      <w:pPr>
        <w:jc w:val="both"/>
      </w:pPr>
      <w:r w:rsidRPr="002D57FF">
        <w:t xml:space="preserve">Para esta categoría se establece un puntaje de los acabados exteriores de </w:t>
      </w:r>
      <w:r w:rsidR="00C42EDD">
        <w:t>80 a 121</w:t>
      </w:r>
    </w:p>
    <w:p w14:paraId="4B48E324" w14:textId="77777777" w:rsidR="002D57FF" w:rsidRPr="005D6C21" w:rsidRDefault="002D57FF" w:rsidP="00D834C6">
      <w:pPr>
        <w:pStyle w:val="Prrafodelista"/>
        <w:numPr>
          <w:ilvl w:val="0"/>
          <w:numId w:val="30"/>
        </w:numPr>
        <w:jc w:val="both"/>
        <w:rPr>
          <w:b/>
        </w:rPr>
      </w:pPr>
      <w:r w:rsidRPr="005D6C21">
        <w:rPr>
          <w:b/>
        </w:rPr>
        <w:t xml:space="preserve">Categoría E - Tipo de acabado lujo: </w:t>
      </w:r>
    </w:p>
    <w:p w14:paraId="463EA9A1" w14:textId="30BE178D" w:rsidR="002D57FF" w:rsidRDefault="002D57FF" w:rsidP="00D834C6">
      <w:pPr>
        <w:jc w:val="both"/>
      </w:pPr>
      <w:r w:rsidRPr="002D57FF">
        <w:t>Son edificaciones suntuarias que se caracterizan por tener planificación y diseños exclusivos.  Para los recubrimientos exteriores los materiales generalmente son importados, tales como pinturas arquitectónicas, aluc</w:t>
      </w:r>
      <w:r>
        <w:t>obo</w:t>
      </w:r>
      <w:r w:rsidRPr="002D57FF">
        <w:t>n</w:t>
      </w:r>
      <w:r>
        <w:t>d</w:t>
      </w:r>
      <w:r w:rsidRPr="002D57FF">
        <w:t>, esp</w:t>
      </w:r>
      <w:r w:rsidR="007C39E1">
        <w:t>acato, mármol</w:t>
      </w:r>
      <w:r w:rsidR="0074387F">
        <w:t xml:space="preserve">, vidrio estructural, curtain Wall  </w:t>
      </w:r>
      <w:r w:rsidR="007C39E1">
        <w:t xml:space="preserve"> los vidrios son </w:t>
      </w:r>
      <w:r w:rsidRPr="002D57FF">
        <w:t>polarizados planos o curvos con perfilería de aluminio claro, anodizado o de color</w:t>
      </w:r>
      <w:r w:rsidR="00906CFC">
        <w:t xml:space="preserve"> y un ancho superior a 1.5m.</w:t>
      </w:r>
      <w:r w:rsidRPr="002D57FF">
        <w:t xml:space="preserve">  Las puertas principales son de vidrio o de madera maciza</w:t>
      </w:r>
      <w:r w:rsidR="0074387F">
        <w:t xml:space="preserve"> o MDF con vidrio catedral </w:t>
      </w:r>
      <w:r w:rsidR="00D834C6">
        <w:t xml:space="preserve">o </w:t>
      </w:r>
      <w:r w:rsidR="00D834C6" w:rsidRPr="002D57FF">
        <w:t>refuerzos</w:t>
      </w:r>
      <w:r w:rsidRPr="002D57FF">
        <w:t xml:space="preserve"> de seguridad.</w:t>
      </w:r>
    </w:p>
    <w:p w14:paraId="6CFE5F40" w14:textId="34D91701" w:rsidR="004E5941" w:rsidRDefault="004E5941" w:rsidP="00D834C6">
      <w:pPr>
        <w:jc w:val="both"/>
      </w:pPr>
      <w:r w:rsidRPr="002D57FF">
        <w:t xml:space="preserve">Para esta categoría se establece un puntaje de los acabados exteriores de </w:t>
      </w:r>
      <w:r w:rsidR="00906CFC">
        <w:t>122 a 187</w:t>
      </w:r>
      <w:r w:rsidRPr="002D57FF">
        <w:t>.</w:t>
      </w:r>
    </w:p>
    <w:p w14:paraId="75990B50" w14:textId="77777777" w:rsidR="004E5941" w:rsidRPr="005D6C21" w:rsidRDefault="004E5941" w:rsidP="00D834C6">
      <w:pPr>
        <w:pStyle w:val="Prrafodelista"/>
        <w:numPr>
          <w:ilvl w:val="0"/>
          <w:numId w:val="30"/>
        </w:numPr>
        <w:jc w:val="both"/>
        <w:rPr>
          <w:b/>
        </w:rPr>
      </w:pPr>
      <w:r w:rsidRPr="005D6C21">
        <w:rPr>
          <w:b/>
        </w:rPr>
        <w:t xml:space="preserve">Categoría F - Tipo de acabado especial: </w:t>
      </w:r>
    </w:p>
    <w:p w14:paraId="7A621F59" w14:textId="3A6FC37E" w:rsidR="0074387F" w:rsidRDefault="0074387F" w:rsidP="00D834C6">
      <w:pPr>
        <w:jc w:val="both"/>
      </w:pPr>
      <w:r w:rsidRPr="002D57FF">
        <w:t>Son edificaciones suntuarias que se caracterizan por tener planificación y diseños exclusivos.  Para los recubrimientos exteriores los materiales generalmente son importados, tales como pinturas arquitectónicas, aluc</w:t>
      </w:r>
      <w:r>
        <w:t>obo</w:t>
      </w:r>
      <w:r w:rsidRPr="002D57FF">
        <w:t>n</w:t>
      </w:r>
      <w:r>
        <w:t>d</w:t>
      </w:r>
      <w:r w:rsidRPr="002D57FF">
        <w:t>, esp</w:t>
      </w:r>
      <w:r>
        <w:t xml:space="preserve">acato, mármol, vidrio estructural, curtain Wall, cubiertas de hormigón, vidrio, ventanas </w:t>
      </w:r>
      <w:r w:rsidRPr="002D57FF">
        <w:t>con perfilería de aluminio claro, anodizado o de color</w:t>
      </w:r>
      <w:r>
        <w:t xml:space="preserve"> y un ancho superior a 1.5m.  Los vidrios son reflectivos, vitrales, l</w:t>
      </w:r>
      <w:r w:rsidRPr="002D57FF">
        <w:t xml:space="preserve"> Las puertas principales son de vidrio o de madera maciza</w:t>
      </w:r>
      <w:r>
        <w:t xml:space="preserve"> con vidrio catedral o </w:t>
      </w:r>
      <w:r w:rsidRPr="002D57FF">
        <w:t>refuerzos de seguridad.</w:t>
      </w:r>
    </w:p>
    <w:p w14:paraId="309147FC" w14:textId="3D7D85A5" w:rsidR="004E5941" w:rsidRDefault="0074387F" w:rsidP="00D834C6">
      <w:pPr>
        <w:jc w:val="both"/>
      </w:pPr>
      <w:r w:rsidRPr="002D57FF">
        <w:t xml:space="preserve">Para esta categoría se establece un puntaje de los acabados </w:t>
      </w:r>
      <w:r w:rsidR="00FA2F57" w:rsidRPr="002D57FF">
        <w:t>exteriores</w:t>
      </w:r>
      <w:r w:rsidR="00FA2F57">
        <w:t xml:space="preserve"> es</w:t>
      </w:r>
      <w:r>
        <w:t xml:space="preserve"> </w:t>
      </w:r>
      <w:r w:rsidR="004E5941" w:rsidRPr="002D57FF">
        <w:t xml:space="preserve">de </w:t>
      </w:r>
      <w:r>
        <w:t>188</w:t>
      </w:r>
      <w:r w:rsidR="004E5941" w:rsidRPr="002D57FF">
        <w:t xml:space="preserve"> a </w:t>
      </w:r>
      <w:r>
        <w:t>289</w:t>
      </w:r>
      <w:r w:rsidR="004E5941">
        <w:t>.</w:t>
      </w:r>
    </w:p>
    <w:p w14:paraId="64B2CDE8" w14:textId="77777777" w:rsidR="00FA2F57" w:rsidRPr="00FA2F57" w:rsidRDefault="00FA2F57" w:rsidP="00D834C6">
      <w:pPr>
        <w:pStyle w:val="Prrafodelista"/>
        <w:numPr>
          <w:ilvl w:val="0"/>
          <w:numId w:val="30"/>
        </w:numPr>
        <w:spacing w:after="200" w:line="276" w:lineRule="auto"/>
        <w:jc w:val="both"/>
        <w:rPr>
          <w:lang w:val="es-ES"/>
        </w:rPr>
      </w:pPr>
      <w:r w:rsidRPr="00FA2F57">
        <w:rPr>
          <w:b/>
        </w:rPr>
        <w:t>Condiciones</w:t>
      </w:r>
      <w:r w:rsidRPr="005D6C21">
        <w:rPr>
          <w:b/>
        </w:rPr>
        <w:t xml:space="preserve">: </w:t>
      </w:r>
    </w:p>
    <w:p w14:paraId="39B9CB96" w14:textId="21805EB8" w:rsidR="0074387F" w:rsidRPr="00FA2F57" w:rsidRDefault="00FA2F57" w:rsidP="0032054D">
      <w:pPr>
        <w:rPr>
          <w:lang w:val="es-ES"/>
        </w:rPr>
      </w:pPr>
      <w:r w:rsidRPr="00FA2F57">
        <w:t xml:space="preserve"> </w:t>
      </w:r>
      <w:r w:rsidR="0074387F" w:rsidRPr="00FA2F57">
        <w:rPr>
          <w:lang w:val="es-ES"/>
        </w:rPr>
        <w:t xml:space="preserve">Para aquellas unidades constructivas cuya categoría sea “D” o de primera y posea al menos 8 instalaciones especiales que no se encuentren </w:t>
      </w:r>
      <w:r w:rsidRPr="00FA2F57">
        <w:rPr>
          <w:lang w:val="es-ES"/>
        </w:rPr>
        <w:t>repetidas pasaran</w:t>
      </w:r>
      <w:r w:rsidR="0074387F" w:rsidRPr="00FA2F57">
        <w:rPr>
          <w:lang w:val="es-ES"/>
        </w:rPr>
        <w:t xml:space="preserve"> a categoría “E” o de Lujo.</w:t>
      </w:r>
    </w:p>
    <w:p w14:paraId="27C40C97" w14:textId="77777777" w:rsidR="0074387F" w:rsidRPr="00FA2F57" w:rsidRDefault="0074387F" w:rsidP="0032054D">
      <w:pPr>
        <w:rPr>
          <w:lang w:val="es-ES"/>
        </w:rPr>
      </w:pPr>
      <w:r w:rsidRPr="00FA2F57">
        <w:rPr>
          <w:lang w:val="es-ES"/>
        </w:rPr>
        <w:t>Para aquellas unidades constructivas cuya categoría sea “E” o de Lujo y posea al menos 10 instalaciones especiales que no se encuentren repetidas pasaran a categoría “F” o de Especial.</w:t>
      </w:r>
    </w:p>
    <w:p w14:paraId="2A312088" w14:textId="77777777" w:rsidR="0074387F" w:rsidRDefault="0074387F" w:rsidP="0074387F">
      <w:pPr>
        <w:rPr>
          <w:lang w:val="es-ES"/>
        </w:rPr>
      </w:pPr>
    </w:p>
    <w:p w14:paraId="5B205CF5" w14:textId="77777777" w:rsidR="00E2054E" w:rsidRDefault="00232F87" w:rsidP="00232F87">
      <w:pPr>
        <w:pStyle w:val="Ttulo3"/>
      </w:pPr>
      <w:bookmarkStart w:id="341" w:name="_Toc520723983"/>
      <w:bookmarkStart w:id="342" w:name="_Toc532564593"/>
      <w:r w:rsidRPr="00232F87">
        <w:t>Tabla de valores de la construcción nueva</w:t>
      </w:r>
      <w:bookmarkEnd w:id="341"/>
      <w:bookmarkEnd w:id="342"/>
    </w:p>
    <w:p w14:paraId="6C3058A5" w14:textId="37CDF9E3" w:rsidR="00532B94" w:rsidRDefault="00532B94" w:rsidP="00D834C6">
      <w:pPr>
        <w:jc w:val="both"/>
      </w:pPr>
      <w:r w:rsidRPr="00232F87">
        <w:t xml:space="preserve">Las tipologías y el costo </w:t>
      </w:r>
      <w:r>
        <w:t>del metro cuadrado</w:t>
      </w:r>
      <w:r w:rsidRPr="00232F87">
        <w:t xml:space="preserve"> de </w:t>
      </w:r>
      <w:r>
        <w:t xml:space="preserve">la </w:t>
      </w:r>
      <w:r w:rsidRPr="00232F87">
        <w:t xml:space="preserve">construcción </w:t>
      </w:r>
      <w:r>
        <w:t>n</w:t>
      </w:r>
      <w:r w:rsidR="00AC6242">
        <w:t xml:space="preserve">ueva, se </w:t>
      </w:r>
      <w:r w:rsidR="00853A81">
        <w:t>obtiene</w:t>
      </w:r>
      <w:r w:rsidR="00AC6242">
        <w:t xml:space="preserve"> mediante</w:t>
      </w:r>
      <w:r w:rsidR="00AC6242" w:rsidRPr="005D6C21">
        <w:rPr>
          <w:b/>
        </w:rPr>
        <w:t xml:space="preserve">: </w:t>
      </w:r>
      <w:r w:rsidR="00AC6242">
        <w:t xml:space="preserve"> E</w:t>
      </w:r>
      <w:r>
        <w:t>studios especiales</w:t>
      </w:r>
      <w:r w:rsidR="00AC6242">
        <w:t>, aná</w:t>
      </w:r>
      <w:r w:rsidR="00AC6242" w:rsidRPr="00232F87">
        <w:t>lisis</w:t>
      </w:r>
      <w:r w:rsidRPr="00232F87">
        <w:t xml:space="preserve"> de precios unitarios</w:t>
      </w:r>
      <w:r>
        <w:t xml:space="preserve"> usando</w:t>
      </w:r>
      <w:r w:rsidR="0046180E">
        <w:t xml:space="preserve"> </w:t>
      </w:r>
      <w:r>
        <w:t>un proyecto</w:t>
      </w:r>
      <w:r w:rsidRPr="00232F87">
        <w:t xml:space="preserve"> </w:t>
      </w:r>
      <w:r w:rsidR="00FB128E" w:rsidRPr="00232F87">
        <w:t>base</w:t>
      </w:r>
      <w:r w:rsidR="00FB128E">
        <w:t>, estudio</w:t>
      </w:r>
      <w:r>
        <w:t xml:space="preserve"> con la </w:t>
      </w:r>
      <w:r w:rsidRPr="00232F87">
        <w:t>información de entes calificados que manejan presupuestos, de datos de compra-venta de bienes inmuebles y; por la aplicación de factores</w:t>
      </w:r>
      <w:r>
        <w:t>, coeficientes</w:t>
      </w:r>
      <w:r w:rsidRPr="00232F87">
        <w:t xml:space="preserve"> o valores de relación entre variables.</w:t>
      </w:r>
    </w:p>
    <w:p w14:paraId="15C5B585" w14:textId="31F5942B" w:rsidR="00532B94" w:rsidRDefault="00532B94" w:rsidP="00D834C6">
      <w:pPr>
        <w:jc w:val="both"/>
      </w:pPr>
      <w:r w:rsidRPr="00232F87">
        <w:t xml:space="preserve">Los valores </w:t>
      </w:r>
      <w:r w:rsidRPr="00BF4254">
        <w:t xml:space="preserve">del metro cuadrado </w:t>
      </w:r>
      <w:r w:rsidRPr="00232F87">
        <w:t>de construcción por</w:t>
      </w:r>
      <w:r w:rsidR="00AC6242">
        <w:t xml:space="preserve"> cada tipología contienen costos directos e </w:t>
      </w:r>
      <w:r w:rsidR="00AC6242" w:rsidRPr="00232F87">
        <w:t>indirectos</w:t>
      </w:r>
      <w:r w:rsidRPr="00232F87">
        <w:t>.  Estos valores son los determinados para uso habitacional, siendo la base sobre la que se corrige el valor en relación a otros usos c</w:t>
      </w:r>
      <w:r>
        <w:t>omo:</w:t>
      </w:r>
      <w:r w:rsidRPr="00232F87">
        <w:t xml:space="preserve"> comerci</w:t>
      </w:r>
      <w:r>
        <w:t>o</w:t>
      </w:r>
      <w:r w:rsidRPr="00232F87">
        <w:t>, salud, recreación, hotel, entre otros.</w:t>
      </w:r>
    </w:p>
    <w:p w14:paraId="5CD1614B" w14:textId="71C1BC61" w:rsidR="00532B94" w:rsidRDefault="00532B94" w:rsidP="00D834C6">
      <w:pPr>
        <w:jc w:val="both"/>
      </w:pPr>
      <w:r w:rsidRPr="00232F87">
        <w:t xml:space="preserve">Los valores </w:t>
      </w:r>
      <w:r w:rsidRPr="00BF4254">
        <w:t>del metro cuadrado,</w:t>
      </w:r>
      <w:r w:rsidRPr="00232F87">
        <w:t xml:space="preserve"> según este concepto de tipologías, se </w:t>
      </w:r>
      <w:r w:rsidR="00AC6242" w:rsidRPr="00232F87">
        <w:t>aplican</w:t>
      </w:r>
      <w:r w:rsidRPr="00232F87">
        <w:t xml:space="preserve"> para aquellas unidades constructivas cubiertas.  </w:t>
      </w:r>
    </w:p>
    <w:p w14:paraId="5B1FB772" w14:textId="4EF7FA06" w:rsidR="00532B94" w:rsidRDefault="00532B94" w:rsidP="00D834C6">
      <w:pPr>
        <w:jc w:val="both"/>
      </w:pPr>
      <w:r w:rsidRPr="00232F87">
        <w:t>La tabla con los valores</w:t>
      </w:r>
      <w:r>
        <w:t xml:space="preserve"> de construcción cubierta para unipropiedad y propiedad horizontal,</w:t>
      </w:r>
      <w:r w:rsidRPr="00232F87">
        <w:t xml:space="preserve"> se detallan en el </w:t>
      </w:r>
      <w:hyperlink w:anchor="anexo_28" w:history="1">
        <w:r w:rsidR="00C572C6" w:rsidRPr="0032054D">
          <w:rPr>
            <w:rStyle w:val="Hipervnculo"/>
          </w:rPr>
          <w:t>Anexo 28</w:t>
        </w:r>
      </w:hyperlink>
      <w:r>
        <w:t>.</w:t>
      </w:r>
    </w:p>
    <w:p w14:paraId="1A3F958B" w14:textId="77777777" w:rsidR="0032054D" w:rsidRDefault="0032054D" w:rsidP="00D834C6">
      <w:pPr>
        <w:jc w:val="both"/>
      </w:pPr>
    </w:p>
    <w:p w14:paraId="6ACD7D82" w14:textId="77777777" w:rsidR="00532B94" w:rsidRDefault="00532B94" w:rsidP="00532B94">
      <w:pPr>
        <w:pStyle w:val="Ttulo3"/>
      </w:pPr>
      <w:bookmarkStart w:id="343" w:name="_Toc520723984"/>
      <w:bookmarkStart w:id="344" w:name="_Toc532564594"/>
      <w:bookmarkStart w:id="345" w:name="norma_28_5"/>
      <w:r w:rsidRPr="00532B94">
        <w:t>Valor de la construcción usada</w:t>
      </w:r>
      <w:bookmarkEnd w:id="343"/>
      <w:bookmarkEnd w:id="344"/>
    </w:p>
    <w:bookmarkEnd w:id="345"/>
    <w:p w14:paraId="6854D00C" w14:textId="0AC1E10A" w:rsidR="00532B94" w:rsidRDefault="00FB128E" w:rsidP="00D834C6">
      <w:pPr>
        <w:jc w:val="both"/>
      </w:pPr>
      <w:r>
        <w:t>Para valorar</w:t>
      </w:r>
      <w:r w:rsidR="0046180E">
        <w:t xml:space="preserve"> las construcciones </w:t>
      </w:r>
      <w:r>
        <w:t>usadas se</w:t>
      </w:r>
      <w:r w:rsidR="00532B94" w:rsidRPr="00532B94">
        <w:t xml:space="preserve"> aplica</w:t>
      </w:r>
      <w:r w:rsidR="0046180E">
        <w:t>rá</w:t>
      </w:r>
      <w:r w:rsidR="00532B94" w:rsidRPr="00532B94">
        <w:t xml:space="preserve"> el método de reposición</w:t>
      </w:r>
      <w:r w:rsidR="00532B94">
        <w:t>,</w:t>
      </w:r>
      <w:r w:rsidR="00532B94" w:rsidRPr="00532B94">
        <w:t xml:space="preserve"> que no es otra cosa más que</w:t>
      </w:r>
      <w:r w:rsidR="00532B94">
        <w:t>,</w:t>
      </w:r>
      <w:r w:rsidR="00532B94" w:rsidRPr="00532B94">
        <w:t xml:space="preserve"> considerar al bien como nuevo y depreciarlo por su edad, vida útil del material y estado de conservación.  </w:t>
      </w:r>
    </w:p>
    <w:p w14:paraId="18BE44E3" w14:textId="77777777" w:rsidR="00532B94" w:rsidRDefault="00532B94" w:rsidP="00D834C6">
      <w:pPr>
        <w:jc w:val="both"/>
      </w:pPr>
      <w:r w:rsidRPr="00532B94">
        <w:t>Para llegar a obtener el valor de una construcción usada</w:t>
      </w:r>
      <w:r>
        <w:t>,</w:t>
      </w:r>
      <w:r w:rsidRPr="00532B94">
        <w:t xml:space="preserve"> se aplicará la siguiente fórmula de depreciación:</w:t>
      </w:r>
    </w:p>
    <w:p w14:paraId="56657ADA" w14:textId="77777777" w:rsidR="00532B94" w:rsidRDefault="00532B94" w:rsidP="00D834C6">
      <w:pPr>
        <w:jc w:val="both"/>
      </w:pPr>
    </w:p>
    <w:p w14:paraId="0E26D47D" w14:textId="77777777" w:rsidR="00532B94" w:rsidRPr="00532B94" w:rsidRDefault="00532B94" w:rsidP="00D834C6">
      <w:pPr>
        <w:jc w:val="both"/>
        <w:rPr>
          <w:rFonts w:eastAsiaTheme="minorEastAsia"/>
        </w:rPr>
      </w:pPr>
      <m:oMathPara>
        <m:oMath>
          <m:r>
            <w:rPr>
              <w:rFonts w:ascii="Cambria Math" w:hAnsi="Cambria Math"/>
            </w:rPr>
            <m:t>Vd=Vu ( R+</m:t>
          </m:r>
          <m:d>
            <m:dPr>
              <m:ctrlPr>
                <w:rPr>
                  <w:rFonts w:ascii="Cambria Math" w:hAnsi="Cambria Math"/>
                  <w:i/>
                </w:rPr>
              </m:ctrlPr>
            </m:dPr>
            <m:e>
              <m:r>
                <w:rPr>
                  <w:rFonts w:ascii="Cambria Math" w:hAnsi="Cambria Math"/>
                </w:rPr>
                <m:t>1-R</m:t>
              </m:r>
            </m:e>
          </m:d>
          <m:d>
            <m:dPr>
              <m:ctrlPr>
                <w:rPr>
                  <w:rFonts w:ascii="Cambria Math" w:hAnsi="Cambria Math"/>
                  <w:i/>
                </w:rPr>
              </m:ctrlPr>
            </m:dPr>
            <m:e>
              <m:r>
                <w:rPr>
                  <w:rFonts w:ascii="Cambria Math" w:hAnsi="Cambria Math"/>
                </w:rPr>
                <m:t>1-D</m:t>
              </m:r>
            </m:e>
          </m:d>
          <m:r>
            <w:rPr>
              <w:rFonts w:ascii="Cambria Math" w:hAnsi="Cambria Math"/>
            </w:rPr>
            <m:t>)</m:t>
          </m:r>
        </m:oMath>
      </m:oMathPara>
    </w:p>
    <w:p w14:paraId="02B28A58" w14:textId="77777777" w:rsidR="00532B94" w:rsidRDefault="00532B94" w:rsidP="00D834C6">
      <w:pPr>
        <w:jc w:val="both"/>
        <w:rPr>
          <w:rFonts w:eastAsiaTheme="minorEastAsia"/>
        </w:rPr>
      </w:pPr>
      <w:r>
        <w:rPr>
          <w:rFonts w:eastAsiaTheme="minorEastAsia"/>
        </w:rPr>
        <w:t>Donde,</w:t>
      </w:r>
    </w:p>
    <w:p w14:paraId="1671F7A9" w14:textId="77777777" w:rsidR="00532B94" w:rsidRDefault="00532B94" w:rsidP="00D834C6">
      <w:pPr>
        <w:jc w:val="both"/>
        <w:rPr>
          <w:rFonts w:eastAsiaTheme="minorEastAsia"/>
        </w:rPr>
      </w:pPr>
      <w:r>
        <w:rPr>
          <w:rFonts w:eastAsiaTheme="minorEastAsia"/>
        </w:rPr>
        <w:t>Vd</w:t>
      </w:r>
      <w:r w:rsidR="00F51C86">
        <w:rPr>
          <w:rFonts w:eastAsiaTheme="minorEastAsia"/>
        </w:rPr>
        <w:tab/>
      </w:r>
      <w:r>
        <w:rPr>
          <w:rFonts w:eastAsiaTheme="minorEastAsia"/>
        </w:rPr>
        <w:t>=</w:t>
      </w:r>
      <w:r w:rsidR="00F51C86">
        <w:rPr>
          <w:rFonts w:eastAsiaTheme="minorEastAsia"/>
        </w:rPr>
        <w:t xml:space="preserve"> </w:t>
      </w:r>
      <w:r>
        <w:rPr>
          <w:rFonts w:eastAsiaTheme="minorEastAsia"/>
        </w:rPr>
        <w:t>valor depreciado (valor de la construcción usada)</w:t>
      </w:r>
    </w:p>
    <w:p w14:paraId="2D36CFE3" w14:textId="77777777" w:rsidR="00532B94" w:rsidRDefault="00532B94" w:rsidP="00D834C6">
      <w:pPr>
        <w:ind w:left="708" w:firstLine="1"/>
        <w:jc w:val="both"/>
        <w:rPr>
          <w:rFonts w:eastAsiaTheme="minorEastAsia"/>
        </w:rPr>
      </w:pPr>
      <w:r>
        <w:rPr>
          <w:rFonts w:eastAsiaTheme="minorEastAsia"/>
        </w:rPr>
        <w:t>Vu</w:t>
      </w:r>
      <w:r w:rsidR="00F51C86">
        <w:rPr>
          <w:rFonts w:eastAsiaTheme="minorEastAsia"/>
        </w:rPr>
        <w:tab/>
      </w:r>
      <w:r>
        <w:rPr>
          <w:rFonts w:eastAsiaTheme="minorEastAsia"/>
        </w:rPr>
        <w:t>=</w:t>
      </w:r>
      <w:r w:rsidR="00F51C86">
        <w:rPr>
          <w:rFonts w:eastAsiaTheme="minorEastAsia"/>
        </w:rPr>
        <w:t xml:space="preserve"> </w:t>
      </w:r>
      <w:r>
        <w:rPr>
          <w:rFonts w:eastAsiaTheme="minorEastAsia"/>
        </w:rPr>
        <w:t>valor unitario de la construcción nueva (costo de reposición USD/m2)</w:t>
      </w:r>
    </w:p>
    <w:p w14:paraId="2AD1F881" w14:textId="79E307B9" w:rsidR="00532B94" w:rsidRDefault="00532B94" w:rsidP="00D834C6">
      <w:pPr>
        <w:ind w:left="708" w:firstLine="1"/>
        <w:jc w:val="both"/>
        <w:rPr>
          <w:rFonts w:eastAsiaTheme="minorEastAsia"/>
        </w:rPr>
      </w:pPr>
      <w:r>
        <w:rPr>
          <w:rFonts w:eastAsiaTheme="minorEastAsia"/>
        </w:rPr>
        <w:t>R</w:t>
      </w:r>
      <w:r w:rsidR="00F51C86">
        <w:rPr>
          <w:rFonts w:eastAsiaTheme="minorEastAsia"/>
        </w:rPr>
        <w:tab/>
      </w:r>
      <w:r>
        <w:rPr>
          <w:rFonts w:eastAsiaTheme="minorEastAsia"/>
        </w:rPr>
        <w:t>=</w:t>
      </w:r>
      <w:r w:rsidR="00F51C86">
        <w:rPr>
          <w:rFonts w:eastAsiaTheme="minorEastAsia"/>
        </w:rPr>
        <w:t xml:space="preserve"> </w:t>
      </w:r>
      <w:r>
        <w:rPr>
          <w:rFonts w:eastAsiaTheme="minorEastAsia"/>
        </w:rPr>
        <w:t>porcentaje no depreciable (el residuo, es decir, la parte de la construcción que se puede rescatar al final de la vida útil)</w:t>
      </w:r>
      <w:r w:rsidR="00186AFE">
        <w:rPr>
          <w:rFonts w:eastAsiaTheme="minorEastAsia"/>
        </w:rPr>
        <w:t xml:space="preserve"> (</w:t>
      </w:r>
      <w:hyperlink w:anchor="tabla_25" w:history="1">
        <w:r w:rsidR="00186AFE" w:rsidRPr="0032054D">
          <w:rPr>
            <w:rStyle w:val="Hipervnculo"/>
            <w:rFonts w:eastAsiaTheme="minorEastAsia"/>
          </w:rPr>
          <w:t>T</w:t>
        </w:r>
        <w:r w:rsidR="00D55161" w:rsidRPr="0032054D">
          <w:rPr>
            <w:rStyle w:val="Hipervnculo"/>
            <w:rFonts w:eastAsiaTheme="minorEastAsia"/>
          </w:rPr>
          <w:t xml:space="preserve">abla </w:t>
        </w:r>
        <w:r w:rsidR="00491E6C" w:rsidRPr="0032054D">
          <w:rPr>
            <w:rStyle w:val="Hipervnculo"/>
            <w:rFonts w:eastAsiaTheme="minorEastAsia"/>
          </w:rPr>
          <w:t>25</w:t>
        </w:r>
      </w:hyperlink>
      <w:r w:rsidR="00186AFE">
        <w:rPr>
          <w:rFonts w:eastAsiaTheme="minorEastAsia"/>
        </w:rPr>
        <w:t>)</w:t>
      </w:r>
    </w:p>
    <w:p w14:paraId="543739D0" w14:textId="77777777" w:rsidR="00532B94" w:rsidRDefault="00532B94" w:rsidP="00532B94">
      <w:pPr>
        <w:ind w:left="708" w:firstLine="1"/>
        <w:rPr>
          <w:rFonts w:eastAsiaTheme="minorEastAsia"/>
        </w:rPr>
      </w:pPr>
      <m:oMath>
        <m:r>
          <w:rPr>
            <w:rFonts w:ascii="Cambria Math" w:eastAsiaTheme="minorEastAsia" w:hAnsi="Cambria Math"/>
          </w:rPr>
          <m:t>1-R</m:t>
        </m:r>
      </m:oMath>
      <w:r w:rsidR="00F51C86">
        <w:rPr>
          <w:rFonts w:eastAsiaTheme="minorEastAsia"/>
        </w:rPr>
        <w:tab/>
      </w:r>
      <w:r>
        <w:rPr>
          <w:rFonts w:eastAsiaTheme="minorEastAsia"/>
        </w:rPr>
        <w:t>=</w:t>
      </w:r>
      <w:r w:rsidR="00F51C86">
        <w:rPr>
          <w:rFonts w:eastAsiaTheme="minorEastAsia"/>
        </w:rPr>
        <w:t xml:space="preserve"> </w:t>
      </w:r>
      <w:r>
        <w:rPr>
          <w:rFonts w:eastAsiaTheme="minorEastAsia"/>
        </w:rPr>
        <w:t>porcentaje depreciable</w:t>
      </w:r>
    </w:p>
    <w:p w14:paraId="65B1CF4E" w14:textId="1F95485E" w:rsidR="00532B94" w:rsidRPr="00532B94" w:rsidRDefault="00532B94" w:rsidP="00532B94">
      <w:pPr>
        <w:ind w:left="708" w:firstLine="1"/>
        <w:rPr>
          <w:rFonts w:eastAsiaTheme="minorEastAsia"/>
        </w:rPr>
      </w:pPr>
      <m:oMath>
        <m:r>
          <w:rPr>
            <w:rFonts w:ascii="Cambria Math" w:eastAsiaTheme="minorEastAsia" w:hAnsi="Cambria Math"/>
          </w:rPr>
          <m:t>D</m:t>
        </m:r>
      </m:oMath>
      <w:r w:rsidR="00F51C86">
        <w:rPr>
          <w:rFonts w:eastAsiaTheme="minorEastAsia"/>
        </w:rPr>
        <w:tab/>
        <w:t xml:space="preserve">= </w:t>
      </w:r>
      <w:r>
        <w:rPr>
          <w:rFonts w:eastAsiaTheme="minorEastAsia"/>
        </w:rPr>
        <w:t>porcentaje que se aplica por depreciación</w:t>
      </w:r>
      <w:r w:rsidR="00186AFE">
        <w:rPr>
          <w:rFonts w:eastAsiaTheme="minorEastAsia"/>
        </w:rPr>
        <w:t xml:space="preserve"> </w:t>
      </w:r>
      <w:r w:rsidR="00186AFE" w:rsidRPr="00491E6C">
        <w:rPr>
          <w:rFonts w:eastAsiaTheme="minorEastAsia"/>
        </w:rPr>
        <w:t>(</w:t>
      </w:r>
      <w:hyperlink w:anchor="tabla_28" w:history="1">
        <w:r w:rsidR="00491E6C" w:rsidRPr="0032054D">
          <w:rPr>
            <w:rStyle w:val="Hipervnculo"/>
            <w:rFonts w:eastAsiaTheme="minorEastAsia"/>
          </w:rPr>
          <w:t>Tabla 28</w:t>
        </w:r>
      </w:hyperlink>
      <w:r w:rsidR="00186AFE" w:rsidRPr="00491E6C">
        <w:rPr>
          <w:rFonts w:eastAsiaTheme="minorEastAsia"/>
        </w:rPr>
        <w:t>)</w:t>
      </w:r>
    </w:p>
    <w:p w14:paraId="716ACF01" w14:textId="77777777" w:rsidR="00532B94" w:rsidRPr="00532B94" w:rsidRDefault="00532B94" w:rsidP="00532B94"/>
    <w:p w14:paraId="29945A3E" w14:textId="77777777" w:rsidR="00532B94" w:rsidRDefault="00B9748C" w:rsidP="00B9748C">
      <w:pPr>
        <w:pStyle w:val="Ttulo3"/>
      </w:pPr>
      <w:bookmarkStart w:id="346" w:name="_Toc520723985"/>
      <w:bookmarkStart w:id="347" w:name="_Toc532564595"/>
      <w:r w:rsidRPr="00B9748C">
        <w:t>Depreciación de la construcción</w:t>
      </w:r>
      <w:bookmarkEnd w:id="346"/>
      <w:bookmarkEnd w:id="347"/>
    </w:p>
    <w:p w14:paraId="3B56C02F" w14:textId="77777777" w:rsidR="00260229" w:rsidRDefault="00B9748C" w:rsidP="00D834C6">
      <w:pPr>
        <w:jc w:val="both"/>
      </w:pPr>
      <w:r w:rsidRPr="00B9748C">
        <w:t xml:space="preserve">Se establece como depreciación a </w:t>
      </w:r>
      <w:r w:rsidR="00260229">
        <w:t>la pérdida de valor de un bien.</w:t>
      </w:r>
    </w:p>
    <w:p w14:paraId="0A17A5BE" w14:textId="77777777" w:rsidR="00B9748C" w:rsidRPr="00B9748C" w:rsidRDefault="00260229" w:rsidP="00D834C6">
      <w:pPr>
        <w:jc w:val="both"/>
      </w:pPr>
      <w:r>
        <w:t>T</w:t>
      </w:r>
      <w:r w:rsidR="00B9748C" w:rsidRPr="00B9748C">
        <w:t>ratándose de las construcciones</w:t>
      </w:r>
      <w:r w:rsidR="006F29A6">
        <w:t>,</w:t>
      </w:r>
      <w:r w:rsidR="00B9748C" w:rsidRPr="00B9748C">
        <w:t xml:space="preserve"> será la pérdida de valor por causa del uso o del tiempo y ésta tendrá una directa relación con la edad de la construcción. El desgaste por el uso será calculado de acuerdo con la edad de la </w:t>
      </w:r>
      <w:r w:rsidR="006F29A6">
        <w:t>construcción</w:t>
      </w:r>
      <w:r w:rsidR="006F29A6" w:rsidRPr="00B9748C">
        <w:t xml:space="preserve"> </w:t>
      </w:r>
      <w:r w:rsidR="00B9748C" w:rsidRPr="00B9748C">
        <w:t xml:space="preserve">y el tiempo esperado de vida útil de la </w:t>
      </w:r>
      <w:r w:rsidR="006F29A6">
        <w:t>misma</w:t>
      </w:r>
      <w:r w:rsidR="00B9748C" w:rsidRPr="00B9748C">
        <w:t>, criterio que se lo denominará como depreciación por edad.</w:t>
      </w:r>
    </w:p>
    <w:p w14:paraId="483E1542" w14:textId="77777777" w:rsidR="00B9748C" w:rsidRDefault="00B9748C" w:rsidP="00D834C6">
      <w:pPr>
        <w:jc w:val="both"/>
      </w:pPr>
      <w:r w:rsidRPr="00B9748C">
        <w:t>La depreciación por la edad</w:t>
      </w:r>
      <w:r w:rsidR="006F29A6">
        <w:t>,</w:t>
      </w:r>
      <w:r w:rsidRPr="00B9748C">
        <w:t xml:space="preserve"> estará íntimamente relacionada por la depreciación por estado de conservación en consideración de que dos construcciones de la misma edad, que tendrían la misma depreciación física, pueden tener diferente estado de conservación, aspectos que se tomarán en cuenta para la valoración.</w:t>
      </w:r>
    </w:p>
    <w:p w14:paraId="10C25767" w14:textId="77777777" w:rsidR="00B9748C" w:rsidRPr="00B9748C" w:rsidRDefault="00B9748C" w:rsidP="00B9748C"/>
    <w:p w14:paraId="0A9FB668" w14:textId="77777777" w:rsidR="00B9748C" w:rsidRPr="00B9748C" w:rsidRDefault="00B9748C" w:rsidP="00B9748C">
      <w:pPr>
        <w:pStyle w:val="Ttulo3"/>
      </w:pPr>
      <w:r w:rsidRPr="00B9748C">
        <w:t xml:space="preserve">  </w:t>
      </w:r>
      <w:bookmarkStart w:id="348" w:name="_Toc520723986"/>
      <w:bookmarkStart w:id="349" w:name="_Toc532564596"/>
      <w:r w:rsidRPr="00B9748C">
        <w:t>Vida útil de la construcción</w:t>
      </w:r>
      <w:bookmarkEnd w:id="348"/>
      <w:bookmarkEnd w:id="349"/>
    </w:p>
    <w:p w14:paraId="2C2558CC" w14:textId="77777777" w:rsidR="006F29A6" w:rsidRDefault="00B9748C" w:rsidP="00D834C6">
      <w:pPr>
        <w:jc w:val="both"/>
      </w:pPr>
      <w:r w:rsidRPr="00B9748C">
        <w:t xml:space="preserve">La vida útil de la construcción es el tiempo que se estima durará, en función de la calidad de los materiales con que ha sido construida. </w:t>
      </w:r>
    </w:p>
    <w:p w14:paraId="2FCC599C" w14:textId="77777777" w:rsidR="006F29A6" w:rsidRDefault="00B9748C" w:rsidP="00D834C6">
      <w:pPr>
        <w:jc w:val="both"/>
      </w:pPr>
      <w:r w:rsidRPr="00B9748C">
        <w:t>Concretamente se refiere a la estructura y número</w:t>
      </w:r>
      <w:r w:rsidR="006F29A6">
        <w:t xml:space="preserve"> de pisos que lo define como: </w:t>
      </w:r>
      <w:r w:rsidRPr="00B9748C">
        <w:t>casa</w:t>
      </w:r>
      <w:r w:rsidR="006F29A6">
        <w:t xml:space="preserve"> o </w:t>
      </w:r>
      <w:r w:rsidRPr="00B9748C">
        <w:t>edificio</w:t>
      </w:r>
      <w:r w:rsidR="006F29A6">
        <w:t>.</w:t>
      </w:r>
    </w:p>
    <w:p w14:paraId="4D9684CC" w14:textId="31DF7BA8" w:rsidR="00B9748C" w:rsidRDefault="006F29A6" w:rsidP="00D834C6">
      <w:pPr>
        <w:jc w:val="both"/>
      </w:pPr>
      <w:r>
        <w:t>Se define como casa, cuando sea una construcción entre 1 a 3 pisos y como edificio a</w:t>
      </w:r>
      <w:r w:rsidR="00B9748C" w:rsidRPr="00B9748C">
        <w:t xml:space="preserve"> partir de los 4 </w:t>
      </w:r>
      <w:r>
        <w:t>pisos</w:t>
      </w:r>
      <w:r w:rsidR="00B9748C" w:rsidRPr="00B9748C">
        <w:t>.</w:t>
      </w:r>
    </w:p>
    <w:p w14:paraId="6597A7B5" w14:textId="77777777" w:rsidR="00097D28" w:rsidRDefault="00097D28" w:rsidP="00D834C6">
      <w:pPr>
        <w:jc w:val="both"/>
      </w:pPr>
    </w:p>
    <w:p w14:paraId="001F6870" w14:textId="77777777" w:rsidR="00D55161" w:rsidRDefault="00D55161" w:rsidP="00D834C6">
      <w:pPr>
        <w:pStyle w:val="Ttulo3"/>
      </w:pPr>
      <w:bookmarkStart w:id="350" w:name="_Toc520723991"/>
      <w:bookmarkStart w:id="351" w:name="_Toc532564597"/>
      <w:r w:rsidRPr="004C4023">
        <w:t>Porcentaje no depreciable o residuo</w:t>
      </w:r>
      <w:bookmarkEnd w:id="350"/>
      <w:bookmarkEnd w:id="351"/>
    </w:p>
    <w:p w14:paraId="4FF6498F" w14:textId="77777777" w:rsidR="00D55161" w:rsidRPr="004C4023" w:rsidRDefault="00D55161" w:rsidP="00D834C6">
      <w:pPr>
        <w:jc w:val="both"/>
      </w:pPr>
      <w:r w:rsidRPr="004C4023">
        <w:t xml:space="preserve">Se entenderá por porcentaje no depreciable o residuo </w:t>
      </w:r>
      <w:r>
        <w:t xml:space="preserve">a </w:t>
      </w:r>
      <w:r w:rsidRPr="004C4023">
        <w:t>la parte de la construcción que se puede rescatar al final de la vida útil.</w:t>
      </w:r>
    </w:p>
    <w:p w14:paraId="3670C79F" w14:textId="77777777" w:rsidR="00D55161" w:rsidRDefault="00D55161" w:rsidP="00D834C6">
      <w:pPr>
        <w:jc w:val="both"/>
      </w:pPr>
      <w:r w:rsidRPr="004C4023">
        <w:t>Para efectos de la valoración y empleo de la fórmula de depreciación y en consideración al tipo de estructura y altura de la edificación, se establece la</w:t>
      </w:r>
      <w:r>
        <w:t xml:space="preserve"> tabla de vida</w:t>
      </w:r>
      <w:r w:rsidRPr="004C4023">
        <w:t xml:space="preserve"> útil y porcentaje de valor residual.</w:t>
      </w:r>
    </w:p>
    <w:p w14:paraId="1FA6EA5E" w14:textId="77777777" w:rsidR="00D55161" w:rsidRDefault="00D55161" w:rsidP="00D55161"/>
    <w:tbl>
      <w:tblPr>
        <w:tblStyle w:val="Tabladecuadrcula6concolores-nfasis31"/>
        <w:tblW w:w="0" w:type="auto"/>
        <w:jc w:val="center"/>
        <w:tblLook w:val="04A0" w:firstRow="1" w:lastRow="0" w:firstColumn="1" w:lastColumn="0" w:noHBand="0" w:noVBand="1"/>
      </w:tblPr>
      <w:tblGrid>
        <w:gridCol w:w="2156"/>
        <w:gridCol w:w="1804"/>
        <w:gridCol w:w="2304"/>
        <w:gridCol w:w="2231"/>
      </w:tblGrid>
      <w:tr w:rsidR="00D55161" w:rsidRPr="004A44C5" w14:paraId="1A1AD891" w14:textId="77777777" w:rsidTr="006A360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721" w:type="dxa"/>
            <w:gridSpan w:val="4"/>
            <w:vAlign w:val="center"/>
          </w:tcPr>
          <w:p w14:paraId="6179D630" w14:textId="77777777" w:rsidR="00D55161" w:rsidRPr="00CF24B0" w:rsidRDefault="00D55161" w:rsidP="006A3609">
            <w:pPr>
              <w:ind w:firstLine="0"/>
              <w:jc w:val="center"/>
              <w:rPr>
                <w:color w:val="auto"/>
                <w:sz w:val="20"/>
              </w:rPr>
            </w:pPr>
            <w:r w:rsidRPr="00CF24B0">
              <w:rPr>
                <w:color w:val="auto"/>
                <w:sz w:val="20"/>
              </w:rPr>
              <w:t>TABLA DE VIDA ÚTIL Y VIDA RESIDUAL DE LAS CONSTRUCCIONES</w:t>
            </w:r>
            <w:r>
              <w:rPr>
                <w:color w:val="auto"/>
                <w:sz w:val="20"/>
              </w:rPr>
              <w:t xml:space="preserve"> SEGÚN SE ESTRUCTURA Y TIPO DE CONSTRUCCION</w:t>
            </w:r>
          </w:p>
        </w:tc>
      </w:tr>
      <w:tr w:rsidR="00D55161" w:rsidRPr="004A44C5" w14:paraId="3AB7C0A6" w14:textId="77777777" w:rsidTr="006A36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88" w:type="dxa"/>
            <w:vAlign w:val="center"/>
          </w:tcPr>
          <w:p w14:paraId="12F2E016" w14:textId="77777777" w:rsidR="00D55161" w:rsidRPr="0031057C" w:rsidRDefault="00D55161" w:rsidP="006A3609">
            <w:pPr>
              <w:ind w:firstLine="0"/>
              <w:jc w:val="center"/>
              <w:rPr>
                <w:color w:val="auto"/>
                <w:sz w:val="20"/>
              </w:rPr>
            </w:pPr>
            <w:r w:rsidRPr="0031057C">
              <w:rPr>
                <w:color w:val="auto"/>
                <w:sz w:val="20"/>
              </w:rPr>
              <w:t>ESTRUCTURA</w:t>
            </w:r>
          </w:p>
        </w:tc>
        <w:tc>
          <w:tcPr>
            <w:tcW w:w="1804" w:type="dxa"/>
            <w:vAlign w:val="center"/>
          </w:tcPr>
          <w:p w14:paraId="0A8B6252"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31057C">
              <w:rPr>
                <w:b/>
                <w:color w:val="auto"/>
                <w:sz w:val="20"/>
              </w:rPr>
              <w:t>TIPO DE CONSTRUCCIÓN</w:t>
            </w:r>
          </w:p>
        </w:tc>
        <w:tc>
          <w:tcPr>
            <w:tcW w:w="2434" w:type="dxa"/>
            <w:vAlign w:val="center"/>
          </w:tcPr>
          <w:p w14:paraId="20478B5A"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31057C">
              <w:rPr>
                <w:b/>
                <w:color w:val="auto"/>
                <w:sz w:val="20"/>
              </w:rPr>
              <w:t>VIDA ÚTIL</w:t>
            </w:r>
          </w:p>
        </w:tc>
        <w:tc>
          <w:tcPr>
            <w:tcW w:w="2295" w:type="dxa"/>
          </w:tcPr>
          <w:p w14:paraId="73B9D1EF"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31057C">
              <w:rPr>
                <w:b/>
                <w:color w:val="auto"/>
                <w:sz w:val="20"/>
              </w:rPr>
              <w:t>PORCENTAJE RESIDUAL</w:t>
            </w:r>
          </w:p>
        </w:tc>
      </w:tr>
      <w:tr w:rsidR="00D55161" w:rsidRPr="004A44C5" w14:paraId="0C02D9F4" w14:textId="77777777" w:rsidTr="006A3609">
        <w:trPr>
          <w:jc w:val="center"/>
        </w:trPr>
        <w:tc>
          <w:tcPr>
            <w:cnfStyle w:val="001000000000" w:firstRow="0" w:lastRow="0" w:firstColumn="1" w:lastColumn="0" w:oddVBand="0" w:evenVBand="0" w:oddHBand="0" w:evenHBand="0" w:firstRowFirstColumn="0" w:firstRowLastColumn="0" w:lastRowFirstColumn="0" w:lastRowLastColumn="0"/>
            <w:tcW w:w="2188" w:type="dxa"/>
            <w:vAlign w:val="center"/>
          </w:tcPr>
          <w:p w14:paraId="36667FD7" w14:textId="77777777" w:rsidR="00D55161" w:rsidRPr="0031057C" w:rsidRDefault="00D55161" w:rsidP="006A3609">
            <w:pPr>
              <w:ind w:firstLine="0"/>
              <w:jc w:val="center"/>
              <w:rPr>
                <w:color w:val="auto"/>
                <w:sz w:val="20"/>
              </w:rPr>
            </w:pPr>
            <w:r w:rsidRPr="0031057C">
              <w:rPr>
                <w:color w:val="auto"/>
                <w:sz w:val="20"/>
              </w:rPr>
              <w:t>Hormigón armado</w:t>
            </w:r>
          </w:p>
        </w:tc>
        <w:tc>
          <w:tcPr>
            <w:tcW w:w="1804" w:type="dxa"/>
            <w:vAlign w:val="center"/>
          </w:tcPr>
          <w:p w14:paraId="1543254A"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31057C">
              <w:rPr>
                <w:color w:val="auto"/>
                <w:sz w:val="20"/>
              </w:rPr>
              <w:t>Edificio</w:t>
            </w:r>
          </w:p>
        </w:tc>
        <w:tc>
          <w:tcPr>
            <w:tcW w:w="2434" w:type="dxa"/>
            <w:vAlign w:val="center"/>
          </w:tcPr>
          <w:p w14:paraId="4BFA349D"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31057C">
              <w:rPr>
                <w:color w:val="auto"/>
                <w:sz w:val="20"/>
              </w:rPr>
              <w:t>65.00</w:t>
            </w:r>
          </w:p>
        </w:tc>
        <w:tc>
          <w:tcPr>
            <w:tcW w:w="2295" w:type="dxa"/>
          </w:tcPr>
          <w:p w14:paraId="58C155BB"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31057C">
              <w:rPr>
                <w:color w:val="auto"/>
                <w:sz w:val="20"/>
              </w:rPr>
              <w:t>10.00</w:t>
            </w:r>
          </w:p>
        </w:tc>
      </w:tr>
      <w:tr w:rsidR="00D55161" w:rsidRPr="004A44C5" w14:paraId="5445A4DF" w14:textId="77777777" w:rsidTr="006A36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88" w:type="dxa"/>
            <w:vAlign w:val="center"/>
          </w:tcPr>
          <w:p w14:paraId="64701225" w14:textId="77777777" w:rsidR="00D55161" w:rsidRPr="0031057C" w:rsidRDefault="00D55161" w:rsidP="006A3609">
            <w:pPr>
              <w:ind w:firstLine="0"/>
              <w:jc w:val="center"/>
              <w:rPr>
                <w:color w:val="auto"/>
                <w:sz w:val="20"/>
              </w:rPr>
            </w:pPr>
            <w:r w:rsidRPr="0031057C">
              <w:rPr>
                <w:color w:val="auto"/>
                <w:sz w:val="20"/>
              </w:rPr>
              <w:t>Hormigón armado</w:t>
            </w:r>
          </w:p>
        </w:tc>
        <w:tc>
          <w:tcPr>
            <w:tcW w:w="1804" w:type="dxa"/>
            <w:vAlign w:val="center"/>
          </w:tcPr>
          <w:p w14:paraId="3A751199"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31057C">
              <w:rPr>
                <w:color w:val="auto"/>
                <w:sz w:val="20"/>
              </w:rPr>
              <w:t>Casa</w:t>
            </w:r>
          </w:p>
        </w:tc>
        <w:tc>
          <w:tcPr>
            <w:tcW w:w="2434" w:type="dxa"/>
            <w:vAlign w:val="center"/>
          </w:tcPr>
          <w:p w14:paraId="3830F399"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31057C">
              <w:rPr>
                <w:color w:val="auto"/>
                <w:sz w:val="20"/>
              </w:rPr>
              <w:t>55.00</w:t>
            </w:r>
          </w:p>
        </w:tc>
        <w:tc>
          <w:tcPr>
            <w:tcW w:w="2295" w:type="dxa"/>
          </w:tcPr>
          <w:p w14:paraId="48FE0654"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31057C">
              <w:rPr>
                <w:color w:val="auto"/>
                <w:sz w:val="20"/>
              </w:rPr>
              <w:t>8.00</w:t>
            </w:r>
          </w:p>
        </w:tc>
      </w:tr>
      <w:tr w:rsidR="00D55161" w:rsidRPr="004A44C5" w14:paraId="59B5201C" w14:textId="77777777" w:rsidTr="006A3609">
        <w:trPr>
          <w:jc w:val="center"/>
        </w:trPr>
        <w:tc>
          <w:tcPr>
            <w:cnfStyle w:val="001000000000" w:firstRow="0" w:lastRow="0" w:firstColumn="1" w:lastColumn="0" w:oddVBand="0" w:evenVBand="0" w:oddHBand="0" w:evenHBand="0" w:firstRowFirstColumn="0" w:firstRowLastColumn="0" w:lastRowFirstColumn="0" w:lastRowLastColumn="0"/>
            <w:tcW w:w="2188" w:type="dxa"/>
            <w:vAlign w:val="center"/>
          </w:tcPr>
          <w:p w14:paraId="0ED2EF7B" w14:textId="77777777" w:rsidR="00D55161" w:rsidRPr="0031057C" w:rsidRDefault="00D55161" w:rsidP="006A3609">
            <w:pPr>
              <w:ind w:firstLine="0"/>
              <w:jc w:val="center"/>
              <w:rPr>
                <w:color w:val="auto"/>
                <w:sz w:val="20"/>
              </w:rPr>
            </w:pPr>
            <w:r w:rsidRPr="0031057C">
              <w:rPr>
                <w:color w:val="auto"/>
                <w:sz w:val="20"/>
              </w:rPr>
              <w:t>Acero/Metálico</w:t>
            </w:r>
          </w:p>
        </w:tc>
        <w:tc>
          <w:tcPr>
            <w:tcW w:w="1804" w:type="dxa"/>
            <w:vAlign w:val="center"/>
          </w:tcPr>
          <w:p w14:paraId="4D3A0DCF"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31057C">
              <w:rPr>
                <w:color w:val="auto"/>
                <w:sz w:val="20"/>
              </w:rPr>
              <w:t>Edificio</w:t>
            </w:r>
          </w:p>
        </w:tc>
        <w:tc>
          <w:tcPr>
            <w:tcW w:w="2434" w:type="dxa"/>
            <w:vAlign w:val="center"/>
          </w:tcPr>
          <w:p w14:paraId="4730AD05"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31057C">
              <w:rPr>
                <w:color w:val="auto"/>
                <w:sz w:val="20"/>
              </w:rPr>
              <w:t>70.00</w:t>
            </w:r>
          </w:p>
        </w:tc>
        <w:tc>
          <w:tcPr>
            <w:tcW w:w="2295" w:type="dxa"/>
          </w:tcPr>
          <w:p w14:paraId="316A6518"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31057C">
              <w:rPr>
                <w:color w:val="auto"/>
                <w:sz w:val="20"/>
              </w:rPr>
              <w:t>10.00</w:t>
            </w:r>
          </w:p>
        </w:tc>
      </w:tr>
      <w:tr w:rsidR="00D55161" w:rsidRPr="004A44C5" w14:paraId="67FCF5B0" w14:textId="77777777" w:rsidTr="006A36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88" w:type="dxa"/>
            <w:vAlign w:val="center"/>
          </w:tcPr>
          <w:p w14:paraId="149DBC93" w14:textId="77777777" w:rsidR="00D55161" w:rsidRPr="0031057C" w:rsidRDefault="00D55161" w:rsidP="006A3609">
            <w:pPr>
              <w:ind w:firstLine="0"/>
              <w:jc w:val="center"/>
              <w:rPr>
                <w:color w:val="auto"/>
                <w:sz w:val="20"/>
              </w:rPr>
            </w:pPr>
            <w:r w:rsidRPr="0031057C">
              <w:rPr>
                <w:color w:val="auto"/>
                <w:sz w:val="20"/>
              </w:rPr>
              <w:t>Acero/Metálico</w:t>
            </w:r>
          </w:p>
        </w:tc>
        <w:tc>
          <w:tcPr>
            <w:tcW w:w="1804" w:type="dxa"/>
            <w:vAlign w:val="center"/>
          </w:tcPr>
          <w:p w14:paraId="0258042F"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31057C">
              <w:rPr>
                <w:color w:val="auto"/>
                <w:sz w:val="20"/>
              </w:rPr>
              <w:t>Casa</w:t>
            </w:r>
          </w:p>
        </w:tc>
        <w:tc>
          <w:tcPr>
            <w:tcW w:w="2434" w:type="dxa"/>
            <w:vAlign w:val="center"/>
          </w:tcPr>
          <w:p w14:paraId="05A53C12"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31057C">
              <w:rPr>
                <w:color w:val="auto"/>
                <w:sz w:val="20"/>
              </w:rPr>
              <w:t>55.00</w:t>
            </w:r>
          </w:p>
        </w:tc>
        <w:tc>
          <w:tcPr>
            <w:tcW w:w="2295" w:type="dxa"/>
          </w:tcPr>
          <w:p w14:paraId="2EFE2C79"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31057C">
              <w:rPr>
                <w:color w:val="auto"/>
                <w:sz w:val="20"/>
              </w:rPr>
              <w:t>9.00</w:t>
            </w:r>
          </w:p>
        </w:tc>
      </w:tr>
      <w:tr w:rsidR="00D55161" w:rsidRPr="004A44C5" w14:paraId="2F703604" w14:textId="77777777" w:rsidTr="006A3609">
        <w:trPr>
          <w:jc w:val="center"/>
        </w:trPr>
        <w:tc>
          <w:tcPr>
            <w:cnfStyle w:val="001000000000" w:firstRow="0" w:lastRow="0" w:firstColumn="1" w:lastColumn="0" w:oddVBand="0" w:evenVBand="0" w:oddHBand="0" w:evenHBand="0" w:firstRowFirstColumn="0" w:firstRowLastColumn="0" w:lastRowFirstColumn="0" w:lastRowLastColumn="0"/>
            <w:tcW w:w="2188" w:type="dxa"/>
            <w:vAlign w:val="center"/>
          </w:tcPr>
          <w:p w14:paraId="6E6A466D" w14:textId="77777777" w:rsidR="00D55161" w:rsidRPr="0031057C" w:rsidRDefault="00D55161" w:rsidP="006A3609">
            <w:pPr>
              <w:ind w:firstLine="0"/>
              <w:jc w:val="center"/>
              <w:rPr>
                <w:color w:val="auto"/>
                <w:sz w:val="20"/>
              </w:rPr>
            </w:pPr>
            <w:r w:rsidRPr="0031057C">
              <w:rPr>
                <w:color w:val="auto"/>
                <w:sz w:val="20"/>
              </w:rPr>
              <w:t>Ladrillo/Bloque</w:t>
            </w:r>
          </w:p>
        </w:tc>
        <w:tc>
          <w:tcPr>
            <w:tcW w:w="1804" w:type="dxa"/>
            <w:vAlign w:val="center"/>
          </w:tcPr>
          <w:p w14:paraId="7E1CB1E3"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31057C">
              <w:rPr>
                <w:color w:val="auto"/>
                <w:sz w:val="20"/>
              </w:rPr>
              <w:t>Edificio</w:t>
            </w:r>
          </w:p>
        </w:tc>
        <w:tc>
          <w:tcPr>
            <w:tcW w:w="2434" w:type="dxa"/>
            <w:vAlign w:val="center"/>
          </w:tcPr>
          <w:p w14:paraId="2DE1600E"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45.00</w:t>
            </w:r>
          </w:p>
        </w:tc>
        <w:tc>
          <w:tcPr>
            <w:tcW w:w="2295" w:type="dxa"/>
          </w:tcPr>
          <w:p w14:paraId="3A2EC60A"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6.00</w:t>
            </w:r>
          </w:p>
        </w:tc>
      </w:tr>
      <w:tr w:rsidR="00D55161" w:rsidRPr="004A44C5" w14:paraId="24F616D3" w14:textId="77777777" w:rsidTr="006A36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88" w:type="dxa"/>
            <w:vAlign w:val="center"/>
          </w:tcPr>
          <w:p w14:paraId="7ED4FCC2" w14:textId="77777777" w:rsidR="00D55161" w:rsidRPr="0031057C" w:rsidRDefault="00D55161" w:rsidP="006A3609">
            <w:pPr>
              <w:ind w:firstLine="0"/>
              <w:jc w:val="center"/>
              <w:rPr>
                <w:color w:val="auto"/>
                <w:sz w:val="20"/>
              </w:rPr>
            </w:pPr>
            <w:r w:rsidRPr="0031057C">
              <w:rPr>
                <w:color w:val="auto"/>
                <w:sz w:val="20"/>
              </w:rPr>
              <w:t>Ladrillo/Bloque</w:t>
            </w:r>
          </w:p>
        </w:tc>
        <w:tc>
          <w:tcPr>
            <w:tcW w:w="1804" w:type="dxa"/>
            <w:vAlign w:val="center"/>
          </w:tcPr>
          <w:p w14:paraId="4BF19F5A"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31057C">
              <w:rPr>
                <w:color w:val="auto"/>
                <w:sz w:val="20"/>
              </w:rPr>
              <w:t>Casa</w:t>
            </w:r>
          </w:p>
        </w:tc>
        <w:tc>
          <w:tcPr>
            <w:tcW w:w="2434" w:type="dxa"/>
            <w:vAlign w:val="center"/>
          </w:tcPr>
          <w:p w14:paraId="0F7B29B9"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40.00</w:t>
            </w:r>
          </w:p>
        </w:tc>
        <w:tc>
          <w:tcPr>
            <w:tcW w:w="2295" w:type="dxa"/>
          </w:tcPr>
          <w:p w14:paraId="02FC5283"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5.00</w:t>
            </w:r>
          </w:p>
        </w:tc>
      </w:tr>
      <w:tr w:rsidR="00D55161" w:rsidRPr="004A44C5" w14:paraId="1B28A249" w14:textId="77777777" w:rsidTr="006A3609">
        <w:trPr>
          <w:jc w:val="center"/>
        </w:trPr>
        <w:tc>
          <w:tcPr>
            <w:cnfStyle w:val="001000000000" w:firstRow="0" w:lastRow="0" w:firstColumn="1" w:lastColumn="0" w:oddVBand="0" w:evenVBand="0" w:oddHBand="0" w:evenHBand="0" w:firstRowFirstColumn="0" w:firstRowLastColumn="0" w:lastRowFirstColumn="0" w:lastRowLastColumn="0"/>
            <w:tcW w:w="2188" w:type="dxa"/>
            <w:vAlign w:val="center"/>
          </w:tcPr>
          <w:p w14:paraId="0FD66F14" w14:textId="77777777" w:rsidR="00D55161" w:rsidRPr="0031057C" w:rsidRDefault="00D55161" w:rsidP="006A3609">
            <w:pPr>
              <w:ind w:firstLine="0"/>
              <w:jc w:val="center"/>
              <w:rPr>
                <w:color w:val="auto"/>
                <w:sz w:val="20"/>
              </w:rPr>
            </w:pPr>
            <w:r w:rsidRPr="0031057C">
              <w:rPr>
                <w:color w:val="auto"/>
                <w:sz w:val="20"/>
              </w:rPr>
              <w:t>Adobe/Tapial</w:t>
            </w:r>
          </w:p>
        </w:tc>
        <w:tc>
          <w:tcPr>
            <w:tcW w:w="1804" w:type="dxa"/>
            <w:vAlign w:val="center"/>
          </w:tcPr>
          <w:p w14:paraId="30701541"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31057C">
              <w:rPr>
                <w:color w:val="auto"/>
                <w:sz w:val="20"/>
              </w:rPr>
              <w:t>Edificio</w:t>
            </w:r>
          </w:p>
        </w:tc>
        <w:tc>
          <w:tcPr>
            <w:tcW w:w="2434" w:type="dxa"/>
            <w:vAlign w:val="center"/>
          </w:tcPr>
          <w:p w14:paraId="56EC20EC"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30.00</w:t>
            </w:r>
          </w:p>
        </w:tc>
        <w:tc>
          <w:tcPr>
            <w:tcW w:w="2295" w:type="dxa"/>
          </w:tcPr>
          <w:p w14:paraId="3BB7F46C"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2.00</w:t>
            </w:r>
          </w:p>
        </w:tc>
      </w:tr>
      <w:tr w:rsidR="00D55161" w:rsidRPr="004A44C5" w14:paraId="1F3BBD41" w14:textId="77777777" w:rsidTr="006A36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88" w:type="dxa"/>
            <w:vAlign w:val="center"/>
          </w:tcPr>
          <w:p w14:paraId="00E69634" w14:textId="77777777" w:rsidR="00D55161" w:rsidRPr="0031057C" w:rsidRDefault="00D55161" w:rsidP="006A3609">
            <w:pPr>
              <w:ind w:firstLine="0"/>
              <w:jc w:val="center"/>
              <w:rPr>
                <w:color w:val="auto"/>
                <w:sz w:val="20"/>
              </w:rPr>
            </w:pPr>
            <w:r w:rsidRPr="0031057C">
              <w:rPr>
                <w:color w:val="auto"/>
                <w:sz w:val="20"/>
              </w:rPr>
              <w:t>Adobe/Tapial</w:t>
            </w:r>
          </w:p>
        </w:tc>
        <w:tc>
          <w:tcPr>
            <w:tcW w:w="1804" w:type="dxa"/>
            <w:vAlign w:val="center"/>
          </w:tcPr>
          <w:p w14:paraId="291CE78A"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31057C">
              <w:rPr>
                <w:color w:val="auto"/>
                <w:sz w:val="20"/>
              </w:rPr>
              <w:t>Casa</w:t>
            </w:r>
          </w:p>
        </w:tc>
        <w:tc>
          <w:tcPr>
            <w:tcW w:w="2434" w:type="dxa"/>
            <w:vAlign w:val="center"/>
          </w:tcPr>
          <w:p w14:paraId="54EB57C6"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35.00</w:t>
            </w:r>
          </w:p>
        </w:tc>
        <w:tc>
          <w:tcPr>
            <w:tcW w:w="2295" w:type="dxa"/>
          </w:tcPr>
          <w:p w14:paraId="63932693"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3.00</w:t>
            </w:r>
          </w:p>
        </w:tc>
      </w:tr>
      <w:tr w:rsidR="00D55161" w:rsidRPr="004A44C5" w14:paraId="592878C7" w14:textId="77777777" w:rsidTr="006A3609">
        <w:trPr>
          <w:jc w:val="center"/>
        </w:trPr>
        <w:tc>
          <w:tcPr>
            <w:cnfStyle w:val="001000000000" w:firstRow="0" w:lastRow="0" w:firstColumn="1" w:lastColumn="0" w:oddVBand="0" w:evenVBand="0" w:oddHBand="0" w:evenHBand="0" w:firstRowFirstColumn="0" w:firstRowLastColumn="0" w:lastRowFirstColumn="0" w:lastRowLastColumn="0"/>
            <w:tcW w:w="2188" w:type="dxa"/>
            <w:vAlign w:val="center"/>
          </w:tcPr>
          <w:p w14:paraId="51D83703" w14:textId="77777777" w:rsidR="00D55161" w:rsidRPr="0031057C" w:rsidRDefault="00D55161" w:rsidP="006A3609">
            <w:pPr>
              <w:ind w:firstLine="0"/>
              <w:jc w:val="center"/>
              <w:rPr>
                <w:color w:val="auto"/>
                <w:sz w:val="20"/>
              </w:rPr>
            </w:pPr>
            <w:r w:rsidRPr="0031057C">
              <w:rPr>
                <w:color w:val="auto"/>
                <w:sz w:val="20"/>
              </w:rPr>
              <w:t>Madera</w:t>
            </w:r>
          </w:p>
        </w:tc>
        <w:tc>
          <w:tcPr>
            <w:tcW w:w="1804" w:type="dxa"/>
            <w:vAlign w:val="center"/>
          </w:tcPr>
          <w:p w14:paraId="6EC3441B"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31057C">
              <w:rPr>
                <w:color w:val="auto"/>
                <w:sz w:val="20"/>
              </w:rPr>
              <w:t>Casa</w:t>
            </w:r>
          </w:p>
        </w:tc>
        <w:tc>
          <w:tcPr>
            <w:tcW w:w="2434" w:type="dxa"/>
            <w:vAlign w:val="center"/>
          </w:tcPr>
          <w:p w14:paraId="5418ADBA"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30.00</w:t>
            </w:r>
          </w:p>
        </w:tc>
        <w:tc>
          <w:tcPr>
            <w:tcW w:w="2295" w:type="dxa"/>
          </w:tcPr>
          <w:p w14:paraId="51CDA464"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3.00</w:t>
            </w:r>
          </w:p>
        </w:tc>
      </w:tr>
      <w:tr w:rsidR="00D55161" w:rsidRPr="004A44C5" w14:paraId="519495C8" w14:textId="77777777" w:rsidTr="006A36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88" w:type="dxa"/>
            <w:vAlign w:val="center"/>
          </w:tcPr>
          <w:p w14:paraId="00AE4C14" w14:textId="77777777" w:rsidR="00D55161" w:rsidRPr="0031057C" w:rsidRDefault="00D55161" w:rsidP="006A3609">
            <w:pPr>
              <w:ind w:firstLine="0"/>
              <w:jc w:val="center"/>
              <w:rPr>
                <w:color w:val="auto"/>
                <w:sz w:val="20"/>
              </w:rPr>
            </w:pPr>
            <w:r w:rsidRPr="0031057C">
              <w:rPr>
                <w:color w:val="auto"/>
                <w:sz w:val="20"/>
              </w:rPr>
              <w:t>Piedra</w:t>
            </w:r>
          </w:p>
        </w:tc>
        <w:tc>
          <w:tcPr>
            <w:tcW w:w="1804" w:type="dxa"/>
            <w:vAlign w:val="center"/>
          </w:tcPr>
          <w:p w14:paraId="39A95051"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31057C">
              <w:rPr>
                <w:color w:val="auto"/>
                <w:sz w:val="20"/>
              </w:rPr>
              <w:t>Casa</w:t>
            </w:r>
          </w:p>
        </w:tc>
        <w:tc>
          <w:tcPr>
            <w:tcW w:w="2434" w:type="dxa"/>
            <w:vAlign w:val="center"/>
          </w:tcPr>
          <w:p w14:paraId="2F7AFDFB"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30.00</w:t>
            </w:r>
          </w:p>
        </w:tc>
        <w:tc>
          <w:tcPr>
            <w:tcW w:w="2295" w:type="dxa"/>
          </w:tcPr>
          <w:p w14:paraId="1C6E6139"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2.00</w:t>
            </w:r>
          </w:p>
        </w:tc>
      </w:tr>
      <w:tr w:rsidR="00D55161" w:rsidRPr="004A44C5" w14:paraId="7D094B4D" w14:textId="77777777" w:rsidTr="006A3609">
        <w:trPr>
          <w:jc w:val="center"/>
        </w:trPr>
        <w:tc>
          <w:tcPr>
            <w:cnfStyle w:val="001000000000" w:firstRow="0" w:lastRow="0" w:firstColumn="1" w:lastColumn="0" w:oddVBand="0" w:evenVBand="0" w:oddHBand="0" w:evenHBand="0" w:firstRowFirstColumn="0" w:firstRowLastColumn="0" w:lastRowFirstColumn="0" w:lastRowLastColumn="0"/>
            <w:tcW w:w="2188" w:type="dxa"/>
            <w:vAlign w:val="center"/>
          </w:tcPr>
          <w:p w14:paraId="4C42FDD6" w14:textId="77777777" w:rsidR="00D55161" w:rsidRPr="0031057C" w:rsidRDefault="00D55161" w:rsidP="006A3609">
            <w:pPr>
              <w:ind w:firstLine="0"/>
              <w:jc w:val="center"/>
              <w:rPr>
                <w:color w:val="auto"/>
                <w:sz w:val="20"/>
              </w:rPr>
            </w:pPr>
            <w:r>
              <w:rPr>
                <w:color w:val="auto"/>
                <w:sz w:val="20"/>
              </w:rPr>
              <w:t>Caña g</w:t>
            </w:r>
            <w:r w:rsidRPr="0031057C">
              <w:rPr>
                <w:color w:val="auto"/>
                <w:sz w:val="20"/>
              </w:rPr>
              <w:t>uadua</w:t>
            </w:r>
          </w:p>
        </w:tc>
        <w:tc>
          <w:tcPr>
            <w:tcW w:w="1804" w:type="dxa"/>
            <w:vAlign w:val="center"/>
          </w:tcPr>
          <w:p w14:paraId="4110CEF6"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31057C">
              <w:rPr>
                <w:color w:val="auto"/>
                <w:sz w:val="20"/>
              </w:rPr>
              <w:t>Casa</w:t>
            </w:r>
          </w:p>
        </w:tc>
        <w:tc>
          <w:tcPr>
            <w:tcW w:w="2434" w:type="dxa"/>
            <w:vAlign w:val="center"/>
          </w:tcPr>
          <w:p w14:paraId="3CE09380"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10.00</w:t>
            </w:r>
          </w:p>
        </w:tc>
        <w:tc>
          <w:tcPr>
            <w:tcW w:w="2295" w:type="dxa"/>
          </w:tcPr>
          <w:p w14:paraId="0E877111" w14:textId="77777777" w:rsidR="00D55161" w:rsidRPr="0031057C" w:rsidRDefault="00D55161" w:rsidP="006A3609">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1.00</w:t>
            </w:r>
          </w:p>
        </w:tc>
      </w:tr>
      <w:tr w:rsidR="00D55161" w:rsidRPr="004A44C5" w14:paraId="5C93DB4B" w14:textId="77777777" w:rsidTr="006A36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88" w:type="dxa"/>
            <w:vAlign w:val="center"/>
          </w:tcPr>
          <w:p w14:paraId="689AB6AA" w14:textId="77777777" w:rsidR="00D55161" w:rsidRPr="0031057C" w:rsidRDefault="00D55161" w:rsidP="006A3609">
            <w:pPr>
              <w:ind w:firstLine="0"/>
              <w:jc w:val="center"/>
              <w:rPr>
                <w:color w:val="auto"/>
                <w:sz w:val="20"/>
              </w:rPr>
            </w:pPr>
            <w:r>
              <w:rPr>
                <w:color w:val="auto"/>
                <w:sz w:val="20"/>
              </w:rPr>
              <w:t>Cercha p</w:t>
            </w:r>
            <w:r w:rsidRPr="0031057C">
              <w:rPr>
                <w:color w:val="auto"/>
                <w:sz w:val="20"/>
              </w:rPr>
              <w:t>orticada</w:t>
            </w:r>
          </w:p>
        </w:tc>
        <w:tc>
          <w:tcPr>
            <w:tcW w:w="1804" w:type="dxa"/>
            <w:vAlign w:val="center"/>
          </w:tcPr>
          <w:p w14:paraId="125E94F7"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31057C">
              <w:rPr>
                <w:color w:val="auto"/>
                <w:sz w:val="20"/>
              </w:rPr>
              <w:t>Casa</w:t>
            </w:r>
          </w:p>
        </w:tc>
        <w:tc>
          <w:tcPr>
            <w:tcW w:w="2434" w:type="dxa"/>
            <w:vAlign w:val="center"/>
          </w:tcPr>
          <w:p w14:paraId="51858F36"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20.00</w:t>
            </w:r>
          </w:p>
        </w:tc>
        <w:tc>
          <w:tcPr>
            <w:tcW w:w="2295" w:type="dxa"/>
          </w:tcPr>
          <w:p w14:paraId="0BD3EF66" w14:textId="77777777" w:rsidR="00D55161" w:rsidRPr="0031057C" w:rsidRDefault="00D55161" w:rsidP="006A3609">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6.00</w:t>
            </w:r>
          </w:p>
        </w:tc>
      </w:tr>
    </w:tbl>
    <w:p w14:paraId="2F50B1C6" w14:textId="1A74A168" w:rsidR="00D55161" w:rsidRPr="00CF24B0" w:rsidRDefault="00C7187C" w:rsidP="00D55161">
      <w:pPr>
        <w:pStyle w:val="Descripcin"/>
      </w:pPr>
      <w:bookmarkStart w:id="352" w:name="_Toc532545819"/>
      <w:bookmarkStart w:id="353" w:name="tabla_25"/>
      <w:r w:rsidRPr="00E027B8">
        <w:rPr>
          <w:b/>
        </w:rPr>
        <w:t xml:space="preserve">Tabla </w:t>
      </w:r>
      <w:r w:rsidRPr="00E027B8">
        <w:rPr>
          <w:b/>
        </w:rPr>
        <w:fldChar w:fldCharType="begin"/>
      </w:r>
      <w:r w:rsidRPr="00E027B8">
        <w:rPr>
          <w:b/>
        </w:rPr>
        <w:instrText xml:space="preserve"> SEQ Tabla \* ARABIC </w:instrText>
      </w:r>
      <w:r w:rsidRPr="00E027B8">
        <w:rPr>
          <w:b/>
        </w:rPr>
        <w:fldChar w:fldCharType="separate"/>
      </w:r>
      <w:r w:rsidR="002A719D">
        <w:rPr>
          <w:b/>
          <w:noProof/>
        </w:rPr>
        <w:t>25</w:t>
      </w:r>
      <w:r w:rsidRPr="00E027B8">
        <w:rPr>
          <w:b/>
        </w:rPr>
        <w:fldChar w:fldCharType="end"/>
      </w:r>
      <w:r w:rsidR="00704272">
        <w:rPr>
          <w:b/>
        </w:rPr>
        <w:t xml:space="preserve"> </w:t>
      </w:r>
      <w:r w:rsidR="00D55161" w:rsidRPr="00CF24B0">
        <w:t>Tabla de vida útil y vida residual de las construcciones</w:t>
      </w:r>
      <w:bookmarkEnd w:id="352"/>
    </w:p>
    <w:bookmarkEnd w:id="353"/>
    <w:p w14:paraId="76E524C5" w14:textId="3E466D85" w:rsidR="000E5359" w:rsidRDefault="000E5359" w:rsidP="000E5359">
      <w:r>
        <w:t>Para la aplicación de esta tabla</w:t>
      </w:r>
      <w:r w:rsidRPr="0031057C">
        <w:t xml:space="preserve"> se considerará como edificio una construcción a partir de los 4 pisos</w:t>
      </w:r>
      <w:r>
        <w:t>.</w:t>
      </w:r>
    </w:p>
    <w:p w14:paraId="227158C2" w14:textId="77777777" w:rsidR="00B9748C" w:rsidRPr="00B9748C" w:rsidRDefault="00B9748C" w:rsidP="000833FF">
      <w:pPr>
        <w:jc w:val="right"/>
      </w:pPr>
    </w:p>
    <w:p w14:paraId="7166CB5D" w14:textId="77777777" w:rsidR="00B9748C" w:rsidRPr="00B9748C" w:rsidRDefault="00B9748C" w:rsidP="00B9748C">
      <w:pPr>
        <w:pStyle w:val="Ttulo3"/>
      </w:pPr>
      <w:r w:rsidRPr="00B9748C">
        <w:t xml:space="preserve">  </w:t>
      </w:r>
      <w:bookmarkStart w:id="354" w:name="_Toc520723987"/>
      <w:bookmarkStart w:id="355" w:name="_Toc532564598"/>
      <w:r w:rsidRPr="00B9748C">
        <w:t>Depreciación física</w:t>
      </w:r>
      <w:bookmarkEnd w:id="354"/>
      <w:bookmarkEnd w:id="355"/>
    </w:p>
    <w:p w14:paraId="0F94942B" w14:textId="77777777" w:rsidR="00EB5280" w:rsidRDefault="00B9748C" w:rsidP="00D834C6">
      <w:pPr>
        <w:jc w:val="both"/>
      </w:pPr>
      <w:r w:rsidRPr="00B9748C">
        <w:t>Para la depreciación física por la edad de la construcción</w:t>
      </w:r>
      <w:r w:rsidR="00EB5280">
        <w:t>,</w:t>
      </w:r>
      <w:r w:rsidRPr="00B9748C">
        <w:t xml:space="preserve"> se utilizará el método de la línea recta, considerando a la depreciación como función lineal de la edad de la edificación con variación uniforme a lo largo de su vida útil. </w:t>
      </w:r>
    </w:p>
    <w:p w14:paraId="5204DFF4" w14:textId="77777777" w:rsidR="00B9748C" w:rsidRDefault="00B9748C" w:rsidP="00D834C6">
      <w:pPr>
        <w:jc w:val="both"/>
      </w:pPr>
      <w:r w:rsidRPr="00B9748C">
        <w:t>La expresión matemática a utilizarse será:</w:t>
      </w:r>
    </w:p>
    <w:p w14:paraId="20108589" w14:textId="77777777" w:rsidR="005A1ECB" w:rsidRDefault="005A1ECB" w:rsidP="00D834C6">
      <w:pPr>
        <w:jc w:val="both"/>
      </w:pPr>
    </w:p>
    <w:p w14:paraId="34DF8FD8" w14:textId="77777777" w:rsidR="00B9748C" w:rsidRPr="00B9748C" w:rsidRDefault="00B9748C" w:rsidP="00B9748C">
      <w:pPr>
        <w:rPr>
          <w:rFonts w:eastAsiaTheme="minorEastAsia"/>
        </w:rPr>
      </w:pPr>
      <m:oMathPara>
        <m:oMath>
          <m:r>
            <w:rPr>
              <w:rFonts w:ascii="Cambria Math" w:hAnsi="Cambria Math"/>
            </w:rPr>
            <m:t xml:space="preserve">D= </m:t>
          </m:r>
          <m:f>
            <m:fPr>
              <m:ctrlPr>
                <w:rPr>
                  <w:rFonts w:ascii="Cambria Math" w:hAnsi="Cambria Math"/>
                  <w:i/>
                </w:rPr>
              </m:ctrlPr>
            </m:fPr>
            <m:num>
              <m:r>
                <w:rPr>
                  <w:rFonts w:ascii="Cambria Math" w:hAnsi="Cambria Math"/>
                </w:rPr>
                <m:t>EC</m:t>
              </m:r>
            </m:num>
            <m:den>
              <m:r>
                <w:rPr>
                  <w:rFonts w:ascii="Cambria Math" w:hAnsi="Cambria Math"/>
                </w:rPr>
                <m:t>Vu</m:t>
              </m:r>
            </m:den>
          </m:f>
          <m:r>
            <w:rPr>
              <w:rFonts w:ascii="Cambria Math" w:hAnsi="Cambria Math"/>
            </w:rPr>
            <m:t>*100</m:t>
          </m:r>
        </m:oMath>
      </m:oMathPara>
    </w:p>
    <w:p w14:paraId="7F9E1859" w14:textId="77777777" w:rsidR="00B9748C" w:rsidRDefault="00B9748C" w:rsidP="00B9748C">
      <w:pPr>
        <w:rPr>
          <w:rFonts w:eastAsiaTheme="minorEastAsia"/>
        </w:rPr>
      </w:pPr>
      <w:r>
        <w:rPr>
          <w:rFonts w:eastAsiaTheme="minorEastAsia"/>
        </w:rPr>
        <w:t>Donde,</w:t>
      </w:r>
    </w:p>
    <w:p w14:paraId="6F190817" w14:textId="77777777" w:rsidR="00B9748C" w:rsidRDefault="00B9748C" w:rsidP="00B9748C">
      <w:pPr>
        <w:rPr>
          <w:rFonts w:eastAsiaTheme="minorEastAsia"/>
        </w:rPr>
      </w:pPr>
      <w:r>
        <w:rPr>
          <w:rFonts w:eastAsiaTheme="minorEastAsia"/>
        </w:rPr>
        <w:t>D</w:t>
      </w:r>
      <w:r w:rsidR="00931EB9">
        <w:rPr>
          <w:rFonts w:eastAsiaTheme="minorEastAsia"/>
        </w:rPr>
        <w:tab/>
      </w:r>
      <w:r>
        <w:rPr>
          <w:rFonts w:eastAsiaTheme="minorEastAsia"/>
        </w:rPr>
        <w:t>=</w:t>
      </w:r>
      <w:r w:rsidR="00931EB9">
        <w:rPr>
          <w:rFonts w:eastAsiaTheme="minorEastAsia"/>
        </w:rPr>
        <w:t xml:space="preserve"> </w:t>
      </w:r>
      <w:r>
        <w:rPr>
          <w:rFonts w:eastAsiaTheme="minorEastAsia"/>
        </w:rPr>
        <w:t>porcentaje de edad</w:t>
      </w:r>
    </w:p>
    <w:p w14:paraId="2E583AA4" w14:textId="5FA8E719" w:rsidR="00B9748C" w:rsidRDefault="00B9748C" w:rsidP="004F6A71">
      <w:pPr>
        <w:ind w:left="1416" w:hanging="705"/>
        <w:rPr>
          <w:rFonts w:eastAsiaTheme="minorEastAsia"/>
        </w:rPr>
      </w:pPr>
      <w:r>
        <w:rPr>
          <w:rFonts w:eastAsiaTheme="minorEastAsia"/>
        </w:rPr>
        <w:t>EC</w:t>
      </w:r>
      <w:r w:rsidR="00931EB9">
        <w:rPr>
          <w:rFonts w:eastAsiaTheme="minorEastAsia"/>
        </w:rPr>
        <w:tab/>
      </w:r>
      <w:r>
        <w:rPr>
          <w:rFonts w:eastAsiaTheme="minorEastAsia"/>
        </w:rPr>
        <w:t>=</w:t>
      </w:r>
      <w:r w:rsidR="00931EB9">
        <w:rPr>
          <w:rFonts w:eastAsiaTheme="minorEastAsia"/>
        </w:rPr>
        <w:t xml:space="preserve"> </w:t>
      </w:r>
      <w:r>
        <w:rPr>
          <w:rFonts w:eastAsiaTheme="minorEastAsia"/>
        </w:rPr>
        <w:t>edad de la construcción</w:t>
      </w:r>
      <w:r w:rsidR="00AC4029">
        <w:rPr>
          <w:rFonts w:eastAsiaTheme="minorEastAsia"/>
        </w:rPr>
        <w:t xml:space="preserve"> </w:t>
      </w:r>
      <w:r w:rsidR="00AC4029" w:rsidRPr="00E320E3">
        <w:rPr>
          <w:rFonts w:eastAsiaTheme="minorEastAsia"/>
        </w:rPr>
        <w:t xml:space="preserve">o </w:t>
      </w:r>
      <w:r w:rsidR="00E66C45" w:rsidRPr="00E320E3">
        <w:rPr>
          <w:rFonts w:eastAsiaTheme="minorEastAsia"/>
        </w:rPr>
        <w:t>fecha de antigüedad por reforma</w:t>
      </w:r>
      <w:r w:rsidR="00F420D8" w:rsidRPr="00E320E3">
        <w:rPr>
          <w:rFonts w:eastAsiaTheme="minorEastAsia"/>
        </w:rPr>
        <w:t xml:space="preserve"> </w:t>
      </w:r>
      <w:r w:rsidR="004F6A71">
        <w:rPr>
          <w:rFonts w:eastAsiaTheme="minorEastAsia"/>
        </w:rPr>
        <w:t xml:space="preserve">   </w:t>
      </w:r>
      <w:r w:rsidR="00F420D8" w:rsidRPr="003B7BA4">
        <w:rPr>
          <w:rFonts w:eastAsiaTheme="minorEastAsia"/>
        </w:rPr>
        <w:t>(</w:t>
      </w:r>
      <w:r w:rsidR="00E66C45" w:rsidRPr="003B7BA4">
        <w:rPr>
          <w:rFonts w:eastAsiaTheme="minorEastAsia"/>
        </w:rPr>
        <w:t>V</w:t>
      </w:r>
      <w:r w:rsidR="00F420D8" w:rsidRPr="003B7BA4">
        <w:rPr>
          <w:rFonts w:eastAsiaTheme="minorEastAsia"/>
        </w:rPr>
        <w:t xml:space="preserve">er </w:t>
      </w:r>
      <w:hyperlink w:anchor="norma_28_9_1" w:history="1">
        <w:r w:rsidR="00F420D8" w:rsidRPr="0032054D">
          <w:rPr>
            <w:rStyle w:val="Hipervnculo"/>
            <w:rFonts w:eastAsiaTheme="minorEastAsia"/>
          </w:rPr>
          <w:t xml:space="preserve">Norma </w:t>
        </w:r>
        <w:r w:rsidR="003B7BA4" w:rsidRPr="0032054D">
          <w:rPr>
            <w:rStyle w:val="Hipervnculo"/>
            <w:rFonts w:eastAsiaTheme="minorEastAsia"/>
          </w:rPr>
          <w:t>28.9.1</w:t>
        </w:r>
      </w:hyperlink>
      <w:r w:rsidR="00F420D8" w:rsidRPr="003B7BA4">
        <w:rPr>
          <w:rFonts w:eastAsiaTheme="minorEastAsia"/>
        </w:rPr>
        <w:t>)</w:t>
      </w:r>
    </w:p>
    <w:p w14:paraId="09CE68CB" w14:textId="77777777" w:rsidR="00B9748C" w:rsidRDefault="00B9748C" w:rsidP="00B9748C">
      <w:pPr>
        <w:rPr>
          <w:rFonts w:eastAsiaTheme="minorEastAsia"/>
        </w:rPr>
      </w:pPr>
      <w:r>
        <w:rPr>
          <w:rFonts w:eastAsiaTheme="minorEastAsia"/>
        </w:rPr>
        <w:t>Vu</w:t>
      </w:r>
      <w:r w:rsidR="00931EB9">
        <w:rPr>
          <w:rFonts w:eastAsiaTheme="minorEastAsia"/>
        </w:rPr>
        <w:tab/>
      </w:r>
      <w:r>
        <w:rPr>
          <w:rFonts w:eastAsiaTheme="minorEastAsia"/>
        </w:rPr>
        <w:t>=</w:t>
      </w:r>
      <w:r w:rsidR="00931EB9">
        <w:rPr>
          <w:rFonts w:eastAsiaTheme="minorEastAsia"/>
        </w:rPr>
        <w:t xml:space="preserve"> </w:t>
      </w:r>
      <w:r>
        <w:rPr>
          <w:rFonts w:eastAsiaTheme="minorEastAsia"/>
        </w:rPr>
        <w:t>vida útil de la construcción</w:t>
      </w:r>
    </w:p>
    <w:p w14:paraId="4E96E499" w14:textId="77777777" w:rsidR="00080E4F" w:rsidRDefault="00080E4F" w:rsidP="00B9748C">
      <w:pPr>
        <w:rPr>
          <w:rFonts w:eastAsiaTheme="minorEastAsia"/>
        </w:rPr>
      </w:pPr>
    </w:p>
    <w:p w14:paraId="0DCCABE9" w14:textId="42F5BA13" w:rsidR="00AC4029" w:rsidRPr="00E320E3" w:rsidRDefault="00AC4029" w:rsidP="00B9146A">
      <w:pPr>
        <w:pStyle w:val="Ttulo3"/>
        <w:numPr>
          <w:ilvl w:val="2"/>
          <w:numId w:val="25"/>
        </w:numPr>
        <w:tabs>
          <w:tab w:val="clear" w:pos="5247"/>
        </w:tabs>
      </w:pPr>
      <w:bookmarkStart w:id="356" w:name="_Toc520723988"/>
      <w:bookmarkStart w:id="357" w:name="_Toc532564599"/>
      <w:bookmarkStart w:id="358" w:name="norma_28_9_1"/>
      <w:r w:rsidRPr="00E320E3">
        <w:t xml:space="preserve">Construcciones a las que se las ha intervenido </w:t>
      </w:r>
      <w:r w:rsidR="005A7C21" w:rsidRPr="00E320E3">
        <w:t xml:space="preserve">o reformado </w:t>
      </w:r>
      <w:r w:rsidRPr="00E320E3">
        <w:t>con proceso de</w:t>
      </w:r>
      <w:r w:rsidR="00080E4F" w:rsidRPr="00E320E3">
        <w:t xml:space="preserve"> rehabilitación, </w:t>
      </w:r>
      <w:r w:rsidRPr="00E320E3">
        <w:t>restauración</w:t>
      </w:r>
      <w:r w:rsidR="00080E4F" w:rsidRPr="00E320E3">
        <w:t>, revitalización</w:t>
      </w:r>
      <w:bookmarkEnd w:id="356"/>
      <w:bookmarkEnd w:id="357"/>
    </w:p>
    <w:bookmarkEnd w:id="358"/>
    <w:p w14:paraId="7FEBB373" w14:textId="2AC48D00" w:rsidR="00AC4029" w:rsidRPr="00E320E3" w:rsidRDefault="00AC4029" w:rsidP="00D834C6">
      <w:pPr>
        <w:jc w:val="both"/>
      </w:pPr>
      <w:r w:rsidRPr="00E320E3">
        <w:t>Existen predios que por su carácter patrimonial o por la edad de la construcción han sido sometidos a procesos de intervención</w:t>
      </w:r>
      <w:r w:rsidR="00E320E3" w:rsidRPr="00E320E3">
        <w:t xml:space="preserve"> o</w:t>
      </w:r>
      <w:r w:rsidR="00B9146A">
        <w:t xml:space="preserve"> </w:t>
      </w:r>
      <w:r w:rsidR="00E320E3" w:rsidRPr="00E320E3">
        <w:t>reforma</w:t>
      </w:r>
      <w:r w:rsidRPr="00E320E3">
        <w:t xml:space="preserve"> para mejorar sus condiciones, estos procesos pueden ser</w:t>
      </w:r>
      <w:r w:rsidR="00FF694A" w:rsidRPr="00E320E3">
        <w:t xml:space="preserve"> entre otros</w:t>
      </w:r>
      <w:r w:rsidRPr="00E320E3">
        <w:t>:</w:t>
      </w:r>
      <w:r w:rsidR="00FF694A" w:rsidRPr="00E320E3">
        <w:t xml:space="preserve"> rehabilitación, restauración, revitalización, etc.</w:t>
      </w:r>
    </w:p>
    <w:p w14:paraId="1050509F" w14:textId="77777777" w:rsidR="008353DD" w:rsidRPr="00E320E3" w:rsidRDefault="008353DD" w:rsidP="00D834C6">
      <w:pPr>
        <w:jc w:val="both"/>
      </w:pPr>
      <w:r w:rsidRPr="00E320E3">
        <w:t xml:space="preserve">Cualquiera que sea la intervención que se realizó en el predio, para la valoración de la construcción se tomará </w:t>
      </w:r>
      <w:r w:rsidR="00F420D8" w:rsidRPr="00E320E3">
        <w:t>en cuenta las siguientes consideraciones:</w:t>
      </w:r>
    </w:p>
    <w:p w14:paraId="74319164" w14:textId="77777777" w:rsidR="005A1ECB" w:rsidRPr="00E320E3" w:rsidRDefault="005A1ECB" w:rsidP="008353DD"/>
    <w:p w14:paraId="2CA39AEC" w14:textId="77777777" w:rsidR="00F420D8" w:rsidRPr="00E320E3" w:rsidRDefault="00F420D8" w:rsidP="00B65C07">
      <w:pPr>
        <w:pStyle w:val="Prrafodelista"/>
        <w:numPr>
          <w:ilvl w:val="0"/>
          <w:numId w:val="30"/>
        </w:numPr>
      </w:pPr>
      <w:r w:rsidRPr="00E320E3">
        <w:rPr>
          <w:b/>
        </w:rPr>
        <w:t>Año de reforma</w:t>
      </w:r>
      <w:r w:rsidR="00E66C45" w:rsidRPr="00E320E3">
        <w:rPr>
          <w:b/>
        </w:rPr>
        <w:t xml:space="preserve"> (Ar)</w:t>
      </w:r>
      <w:r w:rsidRPr="00E320E3">
        <w:rPr>
          <w:b/>
        </w:rPr>
        <w:t>:</w:t>
      </w:r>
      <w:r w:rsidRPr="00E320E3">
        <w:t xml:space="preserve"> es el año en que se realizó la intervención</w:t>
      </w:r>
    </w:p>
    <w:p w14:paraId="1B7B114D" w14:textId="77777777" w:rsidR="00F420D8" w:rsidRPr="00E320E3" w:rsidRDefault="00F420D8" w:rsidP="00B65C07">
      <w:pPr>
        <w:pStyle w:val="Prrafodelista"/>
        <w:numPr>
          <w:ilvl w:val="0"/>
          <w:numId w:val="30"/>
        </w:numPr>
      </w:pPr>
      <w:r w:rsidRPr="00E320E3">
        <w:rPr>
          <w:b/>
        </w:rPr>
        <w:t>Tipo de reforma:</w:t>
      </w:r>
      <w:r w:rsidRPr="00E320E3">
        <w:t xml:space="preserve"> se determinará de acuerdo al siguiente cuadro:</w:t>
      </w:r>
    </w:p>
    <w:tbl>
      <w:tblPr>
        <w:tblStyle w:val="Tabladecuadrcula6concolores-nfasis31"/>
        <w:tblW w:w="0" w:type="auto"/>
        <w:jc w:val="center"/>
        <w:tblLook w:val="04A0" w:firstRow="1" w:lastRow="0" w:firstColumn="1" w:lastColumn="0" w:noHBand="0" w:noVBand="1"/>
      </w:tblPr>
      <w:tblGrid>
        <w:gridCol w:w="2851"/>
        <w:gridCol w:w="2980"/>
      </w:tblGrid>
      <w:tr w:rsidR="00E66C45" w:rsidRPr="00E320E3" w14:paraId="13A361C7" w14:textId="77777777" w:rsidTr="00587A3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31" w:type="dxa"/>
            <w:gridSpan w:val="2"/>
            <w:vAlign w:val="center"/>
          </w:tcPr>
          <w:p w14:paraId="29C8B3B8" w14:textId="77777777" w:rsidR="00E66C45" w:rsidRPr="00E320E3" w:rsidRDefault="00E66C45" w:rsidP="00587A37">
            <w:pPr>
              <w:ind w:firstLine="0"/>
              <w:jc w:val="center"/>
              <w:rPr>
                <w:color w:val="auto"/>
                <w:sz w:val="20"/>
              </w:rPr>
            </w:pPr>
            <w:r w:rsidRPr="00E320E3">
              <w:rPr>
                <w:color w:val="auto"/>
                <w:sz w:val="20"/>
              </w:rPr>
              <w:t>TABLA DE ÍNDICES SEGÚN EL TIPO DE REFORMA REALIZADA A LA CONSTRUCCIÓN</w:t>
            </w:r>
          </w:p>
        </w:tc>
      </w:tr>
      <w:tr w:rsidR="00E66C45" w:rsidRPr="00E320E3" w14:paraId="63BD55B4" w14:textId="77777777" w:rsidTr="00587A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51" w:type="dxa"/>
            <w:vAlign w:val="center"/>
          </w:tcPr>
          <w:p w14:paraId="7DEAD127" w14:textId="77777777" w:rsidR="00E66C45" w:rsidRPr="00E320E3" w:rsidRDefault="00E66C45" w:rsidP="00587A37">
            <w:pPr>
              <w:ind w:firstLine="0"/>
              <w:jc w:val="center"/>
              <w:rPr>
                <w:color w:val="auto"/>
                <w:sz w:val="20"/>
              </w:rPr>
            </w:pPr>
            <w:r w:rsidRPr="00E320E3">
              <w:rPr>
                <w:color w:val="auto"/>
                <w:sz w:val="20"/>
              </w:rPr>
              <w:t>Tipo de reforma</w:t>
            </w:r>
          </w:p>
        </w:tc>
        <w:tc>
          <w:tcPr>
            <w:tcW w:w="2980" w:type="dxa"/>
            <w:vAlign w:val="center"/>
          </w:tcPr>
          <w:p w14:paraId="3466B869" w14:textId="77777777" w:rsidR="00E66C45" w:rsidRPr="00E320E3" w:rsidRDefault="00E66C45" w:rsidP="00587A37">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E320E3">
              <w:rPr>
                <w:b/>
                <w:color w:val="auto"/>
                <w:sz w:val="20"/>
              </w:rPr>
              <w:t>Índice</w:t>
            </w:r>
          </w:p>
        </w:tc>
      </w:tr>
      <w:tr w:rsidR="00E66C45" w:rsidRPr="00E320E3" w14:paraId="10EBBFE7" w14:textId="77777777" w:rsidTr="00587A37">
        <w:trPr>
          <w:jc w:val="center"/>
        </w:trPr>
        <w:tc>
          <w:tcPr>
            <w:cnfStyle w:val="001000000000" w:firstRow="0" w:lastRow="0" w:firstColumn="1" w:lastColumn="0" w:oddVBand="0" w:evenVBand="0" w:oddHBand="0" w:evenHBand="0" w:firstRowFirstColumn="0" w:firstRowLastColumn="0" w:lastRowFirstColumn="0" w:lastRowLastColumn="0"/>
            <w:tcW w:w="2851" w:type="dxa"/>
            <w:vAlign w:val="center"/>
          </w:tcPr>
          <w:p w14:paraId="718DD81E" w14:textId="77777777" w:rsidR="00E66C45" w:rsidRPr="00E320E3" w:rsidRDefault="00E66C45" w:rsidP="00587A37">
            <w:pPr>
              <w:ind w:firstLine="0"/>
              <w:jc w:val="center"/>
              <w:rPr>
                <w:color w:val="auto"/>
                <w:sz w:val="20"/>
              </w:rPr>
            </w:pPr>
            <w:r w:rsidRPr="00E320E3">
              <w:rPr>
                <w:color w:val="auto"/>
                <w:sz w:val="20"/>
              </w:rPr>
              <w:t>Reforma mínima</w:t>
            </w:r>
          </w:p>
        </w:tc>
        <w:tc>
          <w:tcPr>
            <w:tcW w:w="2980" w:type="dxa"/>
            <w:vAlign w:val="center"/>
          </w:tcPr>
          <w:p w14:paraId="69A8EF28" w14:textId="77777777" w:rsidR="00E66C45" w:rsidRPr="00E320E3" w:rsidRDefault="00E66C45" w:rsidP="00587A37">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E320E3">
              <w:rPr>
                <w:color w:val="auto"/>
                <w:sz w:val="20"/>
              </w:rPr>
              <w:t>0.25</w:t>
            </w:r>
          </w:p>
        </w:tc>
      </w:tr>
      <w:tr w:rsidR="00E66C45" w:rsidRPr="00E320E3" w14:paraId="03A4A405" w14:textId="77777777" w:rsidTr="00587A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51" w:type="dxa"/>
            <w:vAlign w:val="center"/>
          </w:tcPr>
          <w:p w14:paraId="3F2DC9C0" w14:textId="77777777" w:rsidR="00E66C45" w:rsidRPr="00E320E3" w:rsidRDefault="00E66C45" w:rsidP="00587A37">
            <w:pPr>
              <w:ind w:firstLine="0"/>
              <w:jc w:val="center"/>
              <w:rPr>
                <w:color w:val="auto"/>
                <w:sz w:val="20"/>
              </w:rPr>
            </w:pPr>
            <w:r w:rsidRPr="00E320E3">
              <w:rPr>
                <w:color w:val="auto"/>
                <w:sz w:val="20"/>
              </w:rPr>
              <w:t>Reforma media</w:t>
            </w:r>
          </w:p>
        </w:tc>
        <w:tc>
          <w:tcPr>
            <w:tcW w:w="2980" w:type="dxa"/>
            <w:vAlign w:val="center"/>
          </w:tcPr>
          <w:p w14:paraId="5AA19381" w14:textId="77777777" w:rsidR="00E66C45" w:rsidRPr="00E320E3" w:rsidRDefault="00E66C45" w:rsidP="00587A37">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E320E3">
              <w:rPr>
                <w:color w:val="auto"/>
                <w:sz w:val="20"/>
              </w:rPr>
              <w:t>0.50</w:t>
            </w:r>
          </w:p>
        </w:tc>
      </w:tr>
      <w:tr w:rsidR="00E66C45" w:rsidRPr="00E320E3" w14:paraId="46A49ED8" w14:textId="77777777" w:rsidTr="00587A37">
        <w:trPr>
          <w:jc w:val="center"/>
        </w:trPr>
        <w:tc>
          <w:tcPr>
            <w:cnfStyle w:val="001000000000" w:firstRow="0" w:lastRow="0" w:firstColumn="1" w:lastColumn="0" w:oddVBand="0" w:evenVBand="0" w:oddHBand="0" w:evenHBand="0" w:firstRowFirstColumn="0" w:firstRowLastColumn="0" w:lastRowFirstColumn="0" w:lastRowLastColumn="0"/>
            <w:tcW w:w="2851" w:type="dxa"/>
            <w:vAlign w:val="center"/>
          </w:tcPr>
          <w:p w14:paraId="5E34F35C" w14:textId="77777777" w:rsidR="00E66C45" w:rsidRPr="00E320E3" w:rsidRDefault="00E66C45" w:rsidP="00587A37">
            <w:pPr>
              <w:ind w:firstLine="0"/>
              <w:jc w:val="center"/>
              <w:rPr>
                <w:color w:val="auto"/>
                <w:sz w:val="20"/>
              </w:rPr>
            </w:pPr>
            <w:r w:rsidRPr="00E320E3">
              <w:rPr>
                <w:color w:val="auto"/>
                <w:sz w:val="20"/>
              </w:rPr>
              <w:t>Reforma total</w:t>
            </w:r>
          </w:p>
        </w:tc>
        <w:tc>
          <w:tcPr>
            <w:tcW w:w="2980" w:type="dxa"/>
            <w:vAlign w:val="center"/>
          </w:tcPr>
          <w:p w14:paraId="3068FC52" w14:textId="77777777" w:rsidR="00E66C45" w:rsidRPr="00E320E3" w:rsidRDefault="00E66C45" w:rsidP="00587A37">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E320E3">
              <w:rPr>
                <w:color w:val="auto"/>
                <w:sz w:val="20"/>
              </w:rPr>
              <w:t>0.75</w:t>
            </w:r>
          </w:p>
        </w:tc>
      </w:tr>
      <w:tr w:rsidR="00E66C45" w:rsidRPr="00E320E3" w14:paraId="4B874453" w14:textId="77777777" w:rsidTr="00587A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51" w:type="dxa"/>
            <w:vAlign w:val="center"/>
          </w:tcPr>
          <w:p w14:paraId="346EA221" w14:textId="77777777" w:rsidR="00E66C45" w:rsidRPr="00E320E3" w:rsidRDefault="00E66C45" w:rsidP="00587A37">
            <w:pPr>
              <w:ind w:firstLine="0"/>
              <w:jc w:val="center"/>
              <w:rPr>
                <w:color w:val="auto"/>
                <w:sz w:val="20"/>
              </w:rPr>
            </w:pPr>
            <w:r w:rsidRPr="00E320E3">
              <w:rPr>
                <w:color w:val="auto"/>
                <w:sz w:val="20"/>
              </w:rPr>
              <w:t>Reforma integral</w:t>
            </w:r>
          </w:p>
        </w:tc>
        <w:tc>
          <w:tcPr>
            <w:tcW w:w="2980" w:type="dxa"/>
            <w:vAlign w:val="center"/>
          </w:tcPr>
          <w:p w14:paraId="134EA7C7" w14:textId="77777777" w:rsidR="00E66C45" w:rsidRPr="00E320E3" w:rsidRDefault="00E66C45" w:rsidP="00587A37">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sidRPr="00E320E3">
              <w:rPr>
                <w:color w:val="auto"/>
                <w:sz w:val="20"/>
              </w:rPr>
              <w:t>1.00</w:t>
            </w:r>
          </w:p>
        </w:tc>
      </w:tr>
    </w:tbl>
    <w:p w14:paraId="1F55057D" w14:textId="660081DB" w:rsidR="00F420D8" w:rsidRPr="00E320E3" w:rsidRDefault="00C7187C" w:rsidP="00F420D8">
      <w:pPr>
        <w:pStyle w:val="Descripcin"/>
      </w:pPr>
      <w:bookmarkStart w:id="359" w:name="_Toc532545820"/>
      <w:r w:rsidRPr="00E027B8">
        <w:rPr>
          <w:b/>
        </w:rPr>
        <w:t xml:space="preserve">Tabla </w:t>
      </w:r>
      <w:r w:rsidRPr="00E027B8">
        <w:rPr>
          <w:b/>
        </w:rPr>
        <w:fldChar w:fldCharType="begin"/>
      </w:r>
      <w:r w:rsidRPr="00E027B8">
        <w:rPr>
          <w:b/>
        </w:rPr>
        <w:instrText xml:space="preserve"> SEQ Tabla \* ARABIC </w:instrText>
      </w:r>
      <w:r w:rsidRPr="00E027B8">
        <w:rPr>
          <w:b/>
        </w:rPr>
        <w:fldChar w:fldCharType="separate"/>
      </w:r>
      <w:r w:rsidR="002A719D">
        <w:rPr>
          <w:b/>
          <w:noProof/>
        </w:rPr>
        <w:t>26</w:t>
      </w:r>
      <w:r w:rsidRPr="00E027B8">
        <w:rPr>
          <w:b/>
        </w:rPr>
        <w:fldChar w:fldCharType="end"/>
      </w:r>
      <w:r w:rsidR="00D57E9B">
        <w:rPr>
          <w:b/>
        </w:rPr>
        <w:t xml:space="preserve"> </w:t>
      </w:r>
      <w:r w:rsidR="00F420D8" w:rsidRPr="00E320E3">
        <w:t>Tabla de índices según el tipo de reforma realizada a la construcción</w:t>
      </w:r>
      <w:bookmarkEnd w:id="359"/>
    </w:p>
    <w:p w14:paraId="1BC03E04" w14:textId="77777777" w:rsidR="00F420D8" w:rsidRPr="00E320E3" w:rsidRDefault="00F420D8" w:rsidP="00B65C07">
      <w:pPr>
        <w:pStyle w:val="Prrafodelista"/>
        <w:numPr>
          <w:ilvl w:val="0"/>
          <w:numId w:val="31"/>
        </w:numPr>
      </w:pPr>
      <w:r w:rsidRPr="00E320E3">
        <w:rPr>
          <w:b/>
        </w:rPr>
        <w:t>Fecha de antigüedad:</w:t>
      </w:r>
      <w:r w:rsidRPr="00E320E3">
        <w:t xml:space="preserve"> Será la </w:t>
      </w:r>
      <w:r w:rsidR="00E66C45" w:rsidRPr="00E320E3">
        <w:t>nueva</w:t>
      </w:r>
      <w:r w:rsidRPr="00E320E3">
        <w:t xml:space="preserve"> fecha con la que se calculará la edad de la construcción y se la obtiene </w:t>
      </w:r>
      <w:r w:rsidR="00E66C45" w:rsidRPr="00E320E3">
        <w:t>con la</w:t>
      </w:r>
      <w:r w:rsidRPr="00E320E3">
        <w:t xml:space="preserve"> aplicación de la siguiente fórmula:</w:t>
      </w:r>
    </w:p>
    <w:p w14:paraId="3917DC5F" w14:textId="77777777" w:rsidR="005A1ECB" w:rsidRPr="00E320E3" w:rsidRDefault="005A1ECB" w:rsidP="005A1ECB"/>
    <w:p w14:paraId="636DF5D6" w14:textId="77777777" w:rsidR="00F420D8" w:rsidRPr="00E320E3" w:rsidRDefault="00F420D8" w:rsidP="00F420D8">
      <w:pPr>
        <w:rPr>
          <w:rFonts w:eastAsiaTheme="minorEastAsia"/>
        </w:rPr>
      </w:pPr>
      <m:oMathPara>
        <m:oMath>
          <m:r>
            <w:rPr>
              <w:rFonts w:ascii="Cambria Math" w:hAnsi="Cambria Math"/>
            </w:rPr>
            <m:t xml:space="preserve">Fa= </m:t>
          </m:r>
          <m:d>
            <m:dPr>
              <m:ctrlPr>
                <w:rPr>
                  <w:rFonts w:ascii="Cambria Math" w:hAnsi="Cambria Math"/>
                  <w:i/>
                </w:rPr>
              </m:ctrlPr>
            </m:dPr>
            <m:e>
              <m:r>
                <w:rPr>
                  <w:rFonts w:ascii="Cambria Math" w:hAnsi="Cambria Math"/>
                </w:rPr>
                <m:t>Ac+</m:t>
              </m:r>
              <m:d>
                <m:dPr>
                  <m:ctrlPr>
                    <w:rPr>
                      <w:rFonts w:ascii="Cambria Math" w:hAnsi="Cambria Math"/>
                      <w:i/>
                    </w:rPr>
                  </m:ctrlPr>
                </m:dPr>
                <m:e>
                  <m:r>
                    <w:rPr>
                      <w:rFonts w:ascii="Cambria Math" w:hAnsi="Cambria Math"/>
                    </w:rPr>
                    <m:t>Ar-Ac</m:t>
                  </m:r>
                </m:e>
              </m:d>
              <m:r>
                <w:rPr>
                  <w:rFonts w:ascii="Cambria Math" w:hAnsi="Cambria Math"/>
                </w:rPr>
                <m:t>*Ir</m:t>
              </m:r>
            </m:e>
          </m:d>
        </m:oMath>
      </m:oMathPara>
    </w:p>
    <w:p w14:paraId="0C7CFDF8" w14:textId="77777777" w:rsidR="00E66C45" w:rsidRPr="00E320E3" w:rsidRDefault="00E66C45" w:rsidP="00F420D8">
      <w:pPr>
        <w:rPr>
          <w:rFonts w:eastAsiaTheme="minorEastAsia"/>
        </w:rPr>
      </w:pPr>
      <w:r w:rsidRPr="00E320E3">
        <w:rPr>
          <w:rFonts w:eastAsiaTheme="minorEastAsia"/>
        </w:rPr>
        <w:t>Donde,</w:t>
      </w:r>
    </w:p>
    <w:p w14:paraId="3DDD7100" w14:textId="77777777" w:rsidR="004F6A71" w:rsidRDefault="00E66C45" w:rsidP="00F420D8">
      <w:pPr>
        <w:rPr>
          <w:rFonts w:eastAsiaTheme="minorEastAsia"/>
        </w:rPr>
      </w:pPr>
      <w:r w:rsidRPr="00E320E3">
        <w:rPr>
          <w:rFonts w:eastAsiaTheme="minorEastAsia"/>
        </w:rPr>
        <w:t>Fa</w:t>
      </w:r>
      <w:r w:rsidRPr="00E320E3">
        <w:rPr>
          <w:rFonts w:eastAsiaTheme="minorEastAsia"/>
        </w:rPr>
        <w:tab/>
        <w:t>= fecha de antigüedad por reforma</w:t>
      </w:r>
      <w:r w:rsidR="004F6A71">
        <w:rPr>
          <w:rFonts w:eastAsiaTheme="minorEastAsia"/>
        </w:rPr>
        <w:t xml:space="preserve"> (es la edad de la </w:t>
      </w:r>
    </w:p>
    <w:p w14:paraId="3227C3CC" w14:textId="306D71BC" w:rsidR="00E66C45" w:rsidRPr="00E320E3" w:rsidRDefault="004F6A71" w:rsidP="00F420D8">
      <w:pPr>
        <w:rPr>
          <w:rFonts w:eastAsiaTheme="minorEastAsia"/>
        </w:rPr>
      </w:pPr>
      <w:r>
        <w:rPr>
          <w:rFonts w:eastAsiaTheme="minorEastAsia"/>
        </w:rPr>
        <w:tab/>
        <w:t xml:space="preserve">    Construcción </w:t>
      </w:r>
      <w:r w:rsidR="00FB128E">
        <w:rPr>
          <w:rFonts w:eastAsiaTheme="minorEastAsia"/>
        </w:rPr>
        <w:t>(Ec</w:t>
      </w:r>
      <w:r>
        <w:rPr>
          <w:rFonts w:eastAsiaTheme="minorEastAsia"/>
        </w:rPr>
        <w:t>))</w:t>
      </w:r>
    </w:p>
    <w:p w14:paraId="3A8F457F" w14:textId="77777777" w:rsidR="00E66C45" w:rsidRPr="00E320E3" w:rsidRDefault="00E66C45" w:rsidP="00F420D8">
      <w:pPr>
        <w:rPr>
          <w:rFonts w:eastAsiaTheme="minorEastAsia"/>
        </w:rPr>
      </w:pPr>
      <w:r w:rsidRPr="00E320E3">
        <w:rPr>
          <w:rFonts w:eastAsiaTheme="minorEastAsia"/>
        </w:rPr>
        <w:t>Ac</w:t>
      </w:r>
      <w:r w:rsidRPr="00E320E3">
        <w:rPr>
          <w:rFonts w:eastAsiaTheme="minorEastAsia"/>
        </w:rPr>
        <w:tab/>
        <w:t>= año de construcción</w:t>
      </w:r>
    </w:p>
    <w:p w14:paraId="2569F18E" w14:textId="2C1A2CF6" w:rsidR="00E66C45" w:rsidRPr="00E320E3" w:rsidRDefault="00E66C45" w:rsidP="00F420D8">
      <w:pPr>
        <w:rPr>
          <w:rFonts w:eastAsiaTheme="minorEastAsia"/>
        </w:rPr>
      </w:pPr>
      <w:r w:rsidRPr="00E320E3">
        <w:rPr>
          <w:rFonts w:eastAsiaTheme="minorEastAsia"/>
        </w:rPr>
        <w:t>Ar</w:t>
      </w:r>
      <w:r w:rsidRPr="00E320E3">
        <w:rPr>
          <w:rFonts w:eastAsiaTheme="minorEastAsia"/>
        </w:rPr>
        <w:tab/>
        <w:t>= año de la intervención</w:t>
      </w:r>
      <w:r w:rsidR="00E320E3" w:rsidRPr="00E320E3">
        <w:rPr>
          <w:rFonts w:eastAsiaTheme="minorEastAsia"/>
        </w:rPr>
        <w:t xml:space="preserve"> o reforma </w:t>
      </w:r>
      <w:r w:rsidRPr="00E320E3">
        <w:rPr>
          <w:rFonts w:eastAsiaTheme="minorEastAsia"/>
        </w:rPr>
        <w:t>realizada</w:t>
      </w:r>
    </w:p>
    <w:p w14:paraId="6C6494F2" w14:textId="77777777" w:rsidR="00E66C45" w:rsidRPr="00E320E3" w:rsidRDefault="00E66C45" w:rsidP="00F420D8">
      <w:pPr>
        <w:rPr>
          <w:rFonts w:eastAsiaTheme="minorEastAsia"/>
        </w:rPr>
      </w:pPr>
      <w:r w:rsidRPr="00E320E3">
        <w:rPr>
          <w:rFonts w:eastAsiaTheme="minorEastAsia"/>
        </w:rPr>
        <w:t>Ir</w:t>
      </w:r>
      <w:r w:rsidRPr="00E320E3">
        <w:rPr>
          <w:rFonts w:eastAsiaTheme="minorEastAsia"/>
        </w:rPr>
        <w:tab/>
        <w:t>= índice de reforma</w:t>
      </w:r>
    </w:p>
    <w:p w14:paraId="147656C9" w14:textId="77777777" w:rsidR="00E66C45" w:rsidRDefault="00E66C45" w:rsidP="00D834C6">
      <w:pPr>
        <w:jc w:val="both"/>
      </w:pPr>
      <w:r w:rsidRPr="00E320E3">
        <w:rPr>
          <w:rFonts w:eastAsiaTheme="minorEastAsia"/>
        </w:rPr>
        <w:t>Una vez obtenida la fecha de antigüedad por reforma se continuará con lo determinado para la depreciación de la edificación.</w:t>
      </w:r>
    </w:p>
    <w:p w14:paraId="1AEC0688" w14:textId="77777777" w:rsidR="00F420D8" w:rsidRPr="00F420D8" w:rsidRDefault="00F420D8" w:rsidP="00D834C6">
      <w:pPr>
        <w:jc w:val="both"/>
      </w:pPr>
    </w:p>
    <w:p w14:paraId="6BC35B02" w14:textId="77777777" w:rsidR="00B9748C" w:rsidRPr="00B9748C" w:rsidRDefault="00B9748C" w:rsidP="00B9748C">
      <w:pPr>
        <w:pStyle w:val="Ttulo3"/>
      </w:pPr>
      <w:bookmarkStart w:id="360" w:name="_Toc520723989"/>
      <w:bookmarkStart w:id="361" w:name="_Toc532564600"/>
      <w:r w:rsidRPr="00B9748C">
        <w:t>Depreciación por estado de conservación o mantenimiento</w:t>
      </w:r>
      <w:bookmarkEnd w:id="360"/>
      <w:bookmarkEnd w:id="361"/>
    </w:p>
    <w:p w14:paraId="40874021" w14:textId="77777777" w:rsidR="00B9748C" w:rsidRDefault="00B9748C" w:rsidP="00D834C6">
      <w:pPr>
        <w:jc w:val="both"/>
      </w:pPr>
      <w:r w:rsidRPr="00B9748C">
        <w:t xml:space="preserve">Es posible que una construcción que tenga la misma edad que otra, esté mejor conservada o tenga un mejor mantenimiento, criterio que recoge el método de Heidecke mediante el empleo de una tabla de depreciación por estado de conservación, tabla que, para efectos de la aplicación para la valoración de las construcciones, ha sido ajustada.  </w:t>
      </w:r>
    </w:p>
    <w:p w14:paraId="1FB41B1D" w14:textId="77777777" w:rsidR="00B9748C" w:rsidRPr="00B9748C" w:rsidRDefault="00B9748C" w:rsidP="00B9748C"/>
    <w:p w14:paraId="5B80FB4E" w14:textId="77777777" w:rsidR="00B9748C" w:rsidRDefault="00B9748C" w:rsidP="00B9146A">
      <w:pPr>
        <w:pStyle w:val="Ttulo3"/>
        <w:numPr>
          <w:ilvl w:val="2"/>
          <w:numId w:val="25"/>
        </w:numPr>
        <w:tabs>
          <w:tab w:val="clear" w:pos="5247"/>
        </w:tabs>
      </w:pPr>
      <w:bookmarkStart w:id="362" w:name="_Toc520723990"/>
      <w:bookmarkStart w:id="363" w:name="_Toc532564601"/>
      <w:r w:rsidRPr="00B9748C">
        <w:t>Estado de Conservación</w:t>
      </w:r>
      <w:bookmarkEnd w:id="362"/>
      <w:bookmarkEnd w:id="363"/>
    </w:p>
    <w:p w14:paraId="7E35BC05" w14:textId="18DDE07F" w:rsidR="00B9748C" w:rsidRPr="00B9748C" w:rsidRDefault="00EB5280" w:rsidP="00D834C6">
      <w:pPr>
        <w:jc w:val="both"/>
      </w:pPr>
      <w:r>
        <w:t>Es</w:t>
      </w:r>
      <w:r w:rsidR="00B9748C" w:rsidRPr="00B9748C">
        <w:t xml:space="preserve"> el grado de mantenimiento de las condiciones físicas de una edificación, es una conclusión objetiva a la que </w:t>
      </w:r>
      <w:r w:rsidR="00D02EB3">
        <w:t>se llega</w:t>
      </w:r>
      <w:r w:rsidR="00B9748C" w:rsidRPr="00B9748C">
        <w:t>, luego de haber observado todas las características de conservación de la estructura, mampostería, acabados e instalaciones.</w:t>
      </w:r>
    </w:p>
    <w:p w14:paraId="6E7B001A" w14:textId="77777777" w:rsidR="00B9748C" w:rsidRDefault="00B9748C" w:rsidP="00D834C6">
      <w:pPr>
        <w:jc w:val="both"/>
      </w:pPr>
      <w:r w:rsidRPr="00B9748C">
        <w:t>De acuerdo al estado de conservación que presentan las construcciones, se utilizarán las siguientes calificaciones:</w:t>
      </w:r>
    </w:p>
    <w:p w14:paraId="7FBFE20C" w14:textId="77777777" w:rsidR="005A1ECB" w:rsidRDefault="005A1ECB" w:rsidP="00B9748C"/>
    <w:tbl>
      <w:tblPr>
        <w:tblStyle w:val="Tabladecuadrcula6concolores-nfasis31"/>
        <w:tblW w:w="0" w:type="auto"/>
        <w:jc w:val="center"/>
        <w:tblLook w:val="04A0" w:firstRow="1" w:lastRow="0" w:firstColumn="1" w:lastColumn="0" w:noHBand="0" w:noVBand="1"/>
      </w:tblPr>
      <w:tblGrid>
        <w:gridCol w:w="1931"/>
        <w:gridCol w:w="2205"/>
        <w:gridCol w:w="4359"/>
      </w:tblGrid>
      <w:tr w:rsidR="00B9748C" w:rsidRPr="00260229" w14:paraId="37B46F68" w14:textId="77777777" w:rsidTr="0026692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721" w:type="dxa"/>
            <w:gridSpan w:val="3"/>
            <w:vAlign w:val="center"/>
          </w:tcPr>
          <w:p w14:paraId="7F4FE941" w14:textId="77777777" w:rsidR="00B9748C" w:rsidRPr="00260229" w:rsidRDefault="00B9748C" w:rsidP="00266926">
            <w:pPr>
              <w:ind w:firstLine="0"/>
              <w:jc w:val="center"/>
              <w:rPr>
                <w:color w:val="auto"/>
                <w:sz w:val="20"/>
                <w:szCs w:val="20"/>
              </w:rPr>
            </w:pPr>
            <w:r w:rsidRPr="00260229">
              <w:rPr>
                <w:color w:val="auto"/>
                <w:sz w:val="20"/>
                <w:szCs w:val="20"/>
              </w:rPr>
              <w:t>TABLA DE COEFI</w:t>
            </w:r>
            <w:r w:rsidR="00D40969" w:rsidRPr="00260229">
              <w:rPr>
                <w:color w:val="auto"/>
                <w:sz w:val="20"/>
                <w:szCs w:val="20"/>
              </w:rPr>
              <w:t>CIENTES DE ESTADO DE CONSERVACIÓ</w:t>
            </w:r>
            <w:r w:rsidRPr="00260229">
              <w:rPr>
                <w:color w:val="auto"/>
                <w:sz w:val="20"/>
                <w:szCs w:val="20"/>
              </w:rPr>
              <w:t>N Y MANTENIMIENTO</w:t>
            </w:r>
          </w:p>
        </w:tc>
      </w:tr>
      <w:tr w:rsidR="00B9748C" w:rsidRPr="00260229" w14:paraId="65D4B898" w14:textId="77777777" w:rsidTr="00B974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2022A7F3" w14:textId="77777777" w:rsidR="00B9748C" w:rsidRPr="00260229" w:rsidRDefault="00B9748C" w:rsidP="00B9748C">
            <w:pPr>
              <w:ind w:firstLine="0"/>
              <w:jc w:val="center"/>
              <w:rPr>
                <w:color w:val="auto"/>
                <w:sz w:val="20"/>
                <w:szCs w:val="20"/>
              </w:rPr>
            </w:pPr>
            <w:r w:rsidRPr="00260229">
              <w:rPr>
                <w:color w:val="auto"/>
                <w:sz w:val="20"/>
                <w:szCs w:val="20"/>
              </w:rPr>
              <w:t>DESCRIPCIÓN</w:t>
            </w:r>
          </w:p>
        </w:tc>
        <w:tc>
          <w:tcPr>
            <w:tcW w:w="2268" w:type="dxa"/>
            <w:vAlign w:val="center"/>
          </w:tcPr>
          <w:p w14:paraId="6C91CD79" w14:textId="77777777" w:rsidR="00B9748C" w:rsidRPr="00260229" w:rsidRDefault="00B9748C" w:rsidP="00B9748C">
            <w:pPr>
              <w:ind w:firstLine="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r w:rsidRPr="00260229">
              <w:rPr>
                <w:b/>
                <w:color w:val="auto"/>
                <w:sz w:val="20"/>
                <w:szCs w:val="20"/>
              </w:rPr>
              <w:t>FACTOR</w:t>
            </w:r>
          </w:p>
        </w:tc>
        <w:tc>
          <w:tcPr>
            <w:tcW w:w="4502" w:type="dxa"/>
            <w:vAlign w:val="center"/>
          </w:tcPr>
          <w:p w14:paraId="30847DA4" w14:textId="77777777" w:rsidR="00B9748C" w:rsidRPr="00260229" w:rsidRDefault="00B9748C" w:rsidP="00B9748C">
            <w:pPr>
              <w:ind w:firstLine="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r w:rsidRPr="00260229">
              <w:rPr>
                <w:b/>
                <w:color w:val="auto"/>
                <w:sz w:val="20"/>
                <w:szCs w:val="20"/>
              </w:rPr>
              <w:t>ESTADO DEL INMUEBLE</w:t>
            </w:r>
          </w:p>
        </w:tc>
      </w:tr>
      <w:tr w:rsidR="00B9748C" w:rsidRPr="00260229" w14:paraId="222D9432" w14:textId="77777777" w:rsidTr="00B9748C">
        <w:trPr>
          <w:jc w:val="center"/>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2CBA8C04" w14:textId="77777777" w:rsidR="00B9748C" w:rsidRPr="00260229" w:rsidRDefault="00B9748C" w:rsidP="00B9748C">
            <w:pPr>
              <w:ind w:firstLine="0"/>
              <w:rPr>
                <w:color w:val="auto"/>
                <w:sz w:val="20"/>
                <w:szCs w:val="20"/>
              </w:rPr>
            </w:pPr>
            <w:r w:rsidRPr="00260229">
              <w:rPr>
                <w:color w:val="auto"/>
                <w:sz w:val="20"/>
                <w:szCs w:val="20"/>
              </w:rPr>
              <w:t>MUY BUENO</w:t>
            </w:r>
          </w:p>
        </w:tc>
        <w:tc>
          <w:tcPr>
            <w:tcW w:w="2268" w:type="dxa"/>
            <w:vAlign w:val="center"/>
          </w:tcPr>
          <w:p w14:paraId="0B9A4568" w14:textId="77777777" w:rsidR="00B9748C" w:rsidRPr="00260229" w:rsidRDefault="00B9748C" w:rsidP="00266926">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260229">
              <w:rPr>
                <w:color w:val="auto"/>
                <w:sz w:val="20"/>
                <w:szCs w:val="20"/>
              </w:rPr>
              <w:t>1.00</w:t>
            </w:r>
          </w:p>
        </w:tc>
        <w:tc>
          <w:tcPr>
            <w:tcW w:w="4502" w:type="dxa"/>
            <w:vAlign w:val="center"/>
          </w:tcPr>
          <w:p w14:paraId="386552FD" w14:textId="77777777" w:rsidR="00B9748C" w:rsidRPr="00260229" w:rsidRDefault="00B9748C" w:rsidP="00B9748C">
            <w:pPr>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260229">
              <w:rPr>
                <w:color w:val="auto"/>
                <w:sz w:val="20"/>
                <w:szCs w:val="20"/>
              </w:rPr>
              <w:t>Nuevo, sin reparaciones sin rastros de uso</w:t>
            </w:r>
          </w:p>
        </w:tc>
      </w:tr>
      <w:tr w:rsidR="00B9748C" w:rsidRPr="00260229" w14:paraId="2D95A22F" w14:textId="77777777" w:rsidTr="00B974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499B054D" w14:textId="77777777" w:rsidR="00B9748C" w:rsidRPr="00260229" w:rsidRDefault="00B9748C" w:rsidP="00B9748C">
            <w:pPr>
              <w:ind w:firstLine="0"/>
              <w:rPr>
                <w:color w:val="auto"/>
                <w:sz w:val="20"/>
                <w:szCs w:val="20"/>
              </w:rPr>
            </w:pPr>
            <w:r w:rsidRPr="00260229">
              <w:rPr>
                <w:color w:val="auto"/>
                <w:sz w:val="20"/>
                <w:szCs w:val="20"/>
              </w:rPr>
              <w:t>BUENO</w:t>
            </w:r>
          </w:p>
        </w:tc>
        <w:tc>
          <w:tcPr>
            <w:tcW w:w="2268" w:type="dxa"/>
            <w:vAlign w:val="center"/>
          </w:tcPr>
          <w:p w14:paraId="5B272B38" w14:textId="77777777" w:rsidR="00B9748C" w:rsidRPr="00260229" w:rsidRDefault="00B9748C" w:rsidP="00266926">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260229">
              <w:rPr>
                <w:color w:val="auto"/>
                <w:sz w:val="20"/>
                <w:szCs w:val="20"/>
              </w:rPr>
              <w:t>2.00</w:t>
            </w:r>
          </w:p>
        </w:tc>
        <w:tc>
          <w:tcPr>
            <w:tcW w:w="4502" w:type="dxa"/>
            <w:vAlign w:val="center"/>
          </w:tcPr>
          <w:p w14:paraId="08B1F1CB" w14:textId="77777777" w:rsidR="00B9748C" w:rsidRPr="00260229" w:rsidRDefault="00B9748C" w:rsidP="00B9748C">
            <w:pPr>
              <w:ind w:firstLine="0"/>
              <w:cnfStyle w:val="000000100000" w:firstRow="0" w:lastRow="0" w:firstColumn="0" w:lastColumn="0" w:oddVBand="0" w:evenVBand="0" w:oddHBand="1" w:evenHBand="0" w:firstRowFirstColumn="0" w:firstRowLastColumn="0" w:lastRowFirstColumn="0" w:lastRowLastColumn="0"/>
              <w:rPr>
                <w:color w:val="auto"/>
                <w:sz w:val="20"/>
                <w:szCs w:val="20"/>
              </w:rPr>
            </w:pPr>
            <w:r w:rsidRPr="00260229">
              <w:rPr>
                <w:color w:val="auto"/>
                <w:sz w:val="20"/>
                <w:szCs w:val="20"/>
              </w:rPr>
              <w:t>Usado, o nuevo con signos de deterioro</w:t>
            </w:r>
          </w:p>
        </w:tc>
      </w:tr>
      <w:tr w:rsidR="00B9748C" w:rsidRPr="00260229" w14:paraId="13401CCB" w14:textId="77777777" w:rsidTr="00B9748C">
        <w:trPr>
          <w:jc w:val="center"/>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607BA9B5" w14:textId="77777777" w:rsidR="00B9748C" w:rsidRPr="00260229" w:rsidRDefault="00B9748C" w:rsidP="00B9748C">
            <w:pPr>
              <w:ind w:firstLine="0"/>
              <w:rPr>
                <w:color w:val="auto"/>
                <w:sz w:val="20"/>
                <w:szCs w:val="20"/>
              </w:rPr>
            </w:pPr>
            <w:r w:rsidRPr="00260229">
              <w:rPr>
                <w:color w:val="auto"/>
                <w:sz w:val="20"/>
                <w:szCs w:val="20"/>
              </w:rPr>
              <w:t>REGULAR</w:t>
            </w:r>
          </w:p>
        </w:tc>
        <w:tc>
          <w:tcPr>
            <w:tcW w:w="2268" w:type="dxa"/>
            <w:vAlign w:val="center"/>
          </w:tcPr>
          <w:p w14:paraId="032A6D48" w14:textId="77777777" w:rsidR="00B9748C" w:rsidRPr="00260229" w:rsidRDefault="00B9748C" w:rsidP="00266926">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260229">
              <w:rPr>
                <w:color w:val="auto"/>
                <w:sz w:val="20"/>
                <w:szCs w:val="20"/>
              </w:rPr>
              <w:t>3.00</w:t>
            </w:r>
          </w:p>
        </w:tc>
        <w:tc>
          <w:tcPr>
            <w:tcW w:w="4502" w:type="dxa"/>
            <w:vAlign w:val="center"/>
          </w:tcPr>
          <w:p w14:paraId="0DAF258C" w14:textId="77777777" w:rsidR="00B9748C" w:rsidRPr="00260229" w:rsidRDefault="00B9748C" w:rsidP="00B9748C">
            <w:pPr>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260229">
              <w:rPr>
                <w:color w:val="auto"/>
                <w:sz w:val="20"/>
                <w:szCs w:val="20"/>
              </w:rPr>
              <w:t>Usado, o nuevo, con requerimiento de reparaciones entre el 10% y el 50%</w:t>
            </w:r>
          </w:p>
        </w:tc>
      </w:tr>
      <w:tr w:rsidR="00B9748C" w:rsidRPr="00260229" w14:paraId="5D31119C" w14:textId="77777777" w:rsidTr="00B974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1D9D5351" w14:textId="77777777" w:rsidR="00B9748C" w:rsidRPr="00260229" w:rsidRDefault="00B9748C" w:rsidP="00B9748C">
            <w:pPr>
              <w:ind w:firstLine="0"/>
              <w:rPr>
                <w:color w:val="auto"/>
                <w:sz w:val="20"/>
                <w:szCs w:val="20"/>
              </w:rPr>
            </w:pPr>
            <w:r w:rsidRPr="00260229">
              <w:rPr>
                <w:color w:val="auto"/>
                <w:sz w:val="20"/>
                <w:szCs w:val="20"/>
              </w:rPr>
              <w:t>MALO</w:t>
            </w:r>
          </w:p>
        </w:tc>
        <w:tc>
          <w:tcPr>
            <w:tcW w:w="2268" w:type="dxa"/>
            <w:vAlign w:val="center"/>
          </w:tcPr>
          <w:p w14:paraId="37920D6A" w14:textId="77777777" w:rsidR="00B9748C" w:rsidRPr="00260229" w:rsidRDefault="00B9748C" w:rsidP="00266926">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260229">
              <w:rPr>
                <w:color w:val="auto"/>
                <w:sz w:val="20"/>
                <w:szCs w:val="20"/>
              </w:rPr>
              <w:t>4.00</w:t>
            </w:r>
          </w:p>
        </w:tc>
        <w:tc>
          <w:tcPr>
            <w:tcW w:w="4502" w:type="dxa"/>
            <w:vAlign w:val="center"/>
          </w:tcPr>
          <w:p w14:paraId="79195DD1" w14:textId="77777777" w:rsidR="00B9748C" w:rsidRPr="00260229" w:rsidRDefault="00B9748C" w:rsidP="00B9748C">
            <w:pPr>
              <w:ind w:firstLine="0"/>
              <w:cnfStyle w:val="000000100000" w:firstRow="0" w:lastRow="0" w:firstColumn="0" w:lastColumn="0" w:oddVBand="0" w:evenVBand="0" w:oddHBand="1" w:evenHBand="0" w:firstRowFirstColumn="0" w:firstRowLastColumn="0" w:lastRowFirstColumn="0" w:lastRowLastColumn="0"/>
              <w:rPr>
                <w:color w:val="auto"/>
                <w:sz w:val="20"/>
                <w:szCs w:val="20"/>
              </w:rPr>
            </w:pPr>
            <w:r w:rsidRPr="00260229">
              <w:rPr>
                <w:color w:val="auto"/>
                <w:sz w:val="20"/>
                <w:szCs w:val="20"/>
              </w:rPr>
              <w:t>Usado, o nuevo, requiere reparaciones de más del 50%</w:t>
            </w:r>
          </w:p>
        </w:tc>
      </w:tr>
    </w:tbl>
    <w:p w14:paraId="3E7D8316" w14:textId="73ACBDDF" w:rsidR="00B9748C" w:rsidRDefault="00C7187C" w:rsidP="00D40969">
      <w:pPr>
        <w:pStyle w:val="Descripcin"/>
      </w:pPr>
      <w:bookmarkStart w:id="364" w:name="_Toc532545821"/>
      <w:r w:rsidRPr="00E027B8">
        <w:rPr>
          <w:b/>
        </w:rPr>
        <w:t xml:space="preserve">Tabla </w:t>
      </w:r>
      <w:r w:rsidRPr="00E027B8">
        <w:rPr>
          <w:b/>
        </w:rPr>
        <w:fldChar w:fldCharType="begin"/>
      </w:r>
      <w:r w:rsidRPr="00E027B8">
        <w:rPr>
          <w:b/>
        </w:rPr>
        <w:instrText xml:space="preserve"> SEQ Tabla \* ARABIC </w:instrText>
      </w:r>
      <w:r w:rsidRPr="00E027B8">
        <w:rPr>
          <w:b/>
        </w:rPr>
        <w:fldChar w:fldCharType="separate"/>
      </w:r>
      <w:r w:rsidR="002A719D">
        <w:rPr>
          <w:b/>
          <w:noProof/>
        </w:rPr>
        <w:t>27</w:t>
      </w:r>
      <w:r w:rsidRPr="00E027B8">
        <w:rPr>
          <w:b/>
        </w:rPr>
        <w:fldChar w:fldCharType="end"/>
      </w:r>
      <w:r w:rsidR="00D57E9B">
        <w:rPr>
          <w:b/>
        </w:rPr>
        <w:t xml:space="preserve"> </w:t>
      </w:r>
      <w:r w:rsidR="00D40969" w:rsidRPr="00D40969">
        <w:t>Tabla de coeficientes de estado de conservación y mantenimiento</w:t>
      </w:r>
      <w:bookmarkEnd w:id="364"/>
    </w:p>
    <w:p w14:paraId="701AAEAB" w14:textId="77777777" w:rsidR="00683B7A" w:rsidRDefault="00683B7A" w:rsidP="00683B7A">
      <w:pPr>
        <w:pStyle w:val="Descripcin"/>
      </w:pPr>
      <w:r>
        <w:t>Fuente: Tabla de Heidecke (ajustada)</w:t>
      </w:r>
    </w:p>
    <w:p w14:paraId="4AABC17E" w14:textId="77777777" w:rsidR="005A1ECB" w:rsidRPr="005A1ECB" w:rsidRDefault="005A1ECB" w:rsidP="005A1ECB"/>
    <w:p w14:paraId="3A2AE3DA" w14:textId="776EA3EC" w:rsidR="00683B7A" w:rsidRDefault="00683B7A" w:rsidP="00D834C6">
      <w:pPr>
        <w:jc w:val="both"/>
        <w:rPr>
          <w:rStyle w:val="Hipervnculo"/>
        </w:rPr>
      </w:pPr>
      <w:r w:rsidRPr="00683B7A">
        <w:t>Esta clasificación y calificación servirá de base para que, en combinación con la depreciación física determinada mediante el método de la línea recta, se llegue a determinar el valor D, establecido en la fórmula de depreciación de la</w:t>
      </w:r>
      <w:r w:rsidRPr="004F6A71">
        <w:t xml:space="preserve"> </w:t>
      </w:r>
      <w:hyperlink w:anchor="norma_28_5" w:history="1">
        <w:r w:rsidRPr="0032054D">
          <w:rPr>
            <w:rStyle w:val="Hipervnculo"/>
          </w:rPr>
          <w:t>Norma</w:t>
        </w:r>
        <w:r w:rsidR="000E5359" w:rsidRPr="0032054D">
          <w:rPr>
            <w:rStyle w:val="Hipervnculo"/>
          </w:rPr>
          <w:t xml:space="preserve"> 28</w:t>
        </w:r>
        <w:r w:rsidR="004C4023" w:rsidRPr="0032054D">
          <w:rPr>
            <w:rStyle w:val="Hipervnculo"/>
          </w:rPr>
          <w:t>.5</w:t>
        </w:r>
      </w:hyperlink>
      <w:r w:rsidR="0032054D">
        <w:rPr>
          <w:rStyle w:val="Hipervnculo"/>
          <w:color w:val="auto"/>
          <w:u w:val="none"/>
        </w:rPr>
        <w:t>.</w:t>
      </w:r>
    </w:p>
    <w:p w14:paraId="17FC7102" w14:textId="77777777" w:rsidR="004C4023" w:rsidRDefault="00C34131" w:rsidP="00C34131">
      <w:pPr>
        <w:pStyle w:val="Ttulo3"/>
      </w:pPr>
      <w:bookmarkStart w:id="365" w:name="_Toc520723992"/>
      <w:bookmarkStart w:id="366" w:name="_Toc532564602"/>
      <w:r w:rsidRPr="00C34131">
        <w:t>Determinación del factor D</w:t>
      </w:r>
      <w:bookmarkEnd w:id="365"/>
      <w:bookmarkEnd w:id="366"/>
    </w:p>
    <w:p w14:paraId="4A8805EF" w14:textId="77777777" w:rsidR="00E500F5" w:rsidRDefault="00C34131" w:rsidP="00D834C6">
      <w:pPr>
        <w:jc w:val="both"/>
        <w:rPr>
          <w:rFonts w:eastAsiaTheme="minorEastAsia"/>
        </w:rPr>
      </w:pPr>
      <w:r>
        <w:t>Es el término que relaciona el porcentaje</w:t>
      </w:r>
      <w:r w:rsidRPr="00C34131">
        <w:t xml:space="preserve"> de la edad definido por el método de la línea recta y el estado de </w:t>
      </w:r>
      <w:r w:rsidR="00E500F5">
        <w:t>conservación de la construcción.</w:t>
      </w:r>
    </w:p>
    <w:p w14:paraId="5F58821B" w14:textId="46BEEBBF" w:rsidR="00C34131" w:rsidRDefault="00FD704F" w:rsidP="00D834C6">
      <w:pPr>
        <w:jc w:val="both"/>
      </w:pPr>
      <w:r>
        <w:t>Para determinar el F</w:t>
      </w:r>
      <w:r w:rsidR="00C34131" w:rsidRPr="00C34131">
        <w:t xml:space="preserve">actor D de depreciación se aplicará la combinación del </w:t>
      </w:r>
      <w:r w:rsidR="00E500F5">
        <w:t xml:space="preserve">porcentaje </w:t>
      </w:r>
      <w:r w:rsidR="00C34131" w:rsidRPr="00C34131">
        <w:t>de la edad y el estado de conservación según la siguiente tabla:</w:t>
      </w:r>
    </w:p>
    <w:p w14:paraId="2566E03F" w14:textId="77777777" w:rsidR="00097D28" w:rsidRDefault="00097D28" w:rsidP="00D834C6">
      <w:pPr>
        <w:jc w:val="both"/>
      </w:pPr>
    </w:p>
    <w:tbl>
      <w:tblPr>
        <w:tblStyle w:val="Tabladecuadrcula6concolores-nfasis31"/>
        <w:tblW w:w="0" w:type="auto"/>
        <w:tblInd w:w="108" w:type="dxa"/>
        <w:tblLook w:val="04A0" w:firstRow="1" w:lastRow="0" w:firstColumn="1" w:lastColumn="0" w:noHBand="0" w:noVBand="1"/>
      </w:tblPr>
      <w:tblGrid>
        <w:gridCol w:w="2581"/>
        <w:gridCol w:w="1417"/>
        <w:gridCol w:w="1119"/>
        <w:gridCol w:w="1774"/>
        <w:gridCol w:w="1496"/>
      </w:tblGrid>
      <w:tr w:rsidR="00C34131" w:rsidRPr="004A44C5" w14:paraId="059B0439" w14:textId="77777777" w:rsidTr="00EB5D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87" w:type="dxa"/>
            <w:gridSpan w:val="5"/>
            <w:vAlign w:val="center"/>
          </w:tcPr>
          <w:p w14:paraId="5445675C" w14:textId="77777777" w:rsidR="00C34131" w:rsidRPr="00CF24B0" w:rsidRDefault="00C34131" w:rsidP="00C34131">
            <w:pPr>
              <w:ind w:firstLine="0"/>
              <w:jc w:val="center"/>
              <w:rPr>
                <w:sz w:val="20"/>
              </w:rPr>
            </w:pPr>
            <w:r w:rsidRPr="00CF24B0">
              <w:rPr>
                <w:color w:val="auto"/>
                <w:sz w:val="20"/>
              </w:rPr>
              <w:t xml:space="preserve">TABLA DE </w:t>
            </w:r>
            <w:r w:rsidRPr="00C34131">
              <w:rPr>
                <w:color w:val="auto"/>
                <w:sz w:val="20"/>
              </w:rPr>
              <w:t xml:space="preserve">COEFICIENTES POR </w:t>
            </w:r>
            <w:r>
              <w:rPr>
                <w:color w:val="auto"/>
                <w:sz w:val="20"/>
              </w:rPr>
              <w:t>PORCENTAJE</w:t>
            </w:r>
            <w:r w:rsidRPr="00C34131">
              <w:rPr>
                <w:color w:val="auto"/>
                <w:sz w:val="20"/>
              </w:rPr>
              <w:t xml:space="preserve"> DE EDAD Y ESTADO DE CONSERVACIÓN  Y MANTENIMIENTO</w:t>
            </w:r>
          </w:p>
        </w:tc>
      </w:tr>
      <w:tr w:rsidR="00C34131" w:rsidRPr="004A44C5" w14:paraId="409FDFBD" w14:textId="77777777" w:rsidTr="00097D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dxa"/>
            <w:vAlign w:val="center"/>
          </w:tcPr>
          <w:p w14:paraId="26FDC358" w14:textId="77777777" w:rsidR="00C34131" w:rsidRPr="00C34131" w:rsidRDefault="00C34131" w:rsidP="00E500F5">
            <w:pPr>
              <w:ind w:firstLine="0"/>
              <w:jc w:val="center"/>
              <w:rPr>
                <w:color w:val="auto"/>
                <w:sz w:val="20"/>
              </w:rPr>
            </w:pPr>
            <w:r w:rsidRPr="00C34131">
              <w:rPr>
                <w:color w:val="auto"/>
                <w:sz w:val="20"/>
              </w:rPr>
              <w:t>RANGO DE PORCENTAJE DE EDAD</w:t>
            </w:r>
            <w:r w:rsidR="00E500F5">
              <w:rPr>
                <w:color w:val="auto"/>
                <w:sz w:val="20"/>
              </w:rPr>
              <w:t xml:space="preserve"> (D)</w:t>
            </w:r>
          </w:p>
        </w:tc>
        <w:tc>
          <w:tcPr>
            <w:tcW w:w="5806" w:type="dxa"/>
            <w:gridSpan w:val="4"/>
            <w:vAlign w:val="center"/>
          </w:tcPr>
          <w:p w14:paraId="703BC921"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C34131">
              <w:rPr>
                <w:b/>
                <w:color w:val="auto"/>
                <w:sz w:val="20"/>
              </w:rPr>
              <w:t>ESTADO DE CONSERVACIÓN Y MANTENIMIENTO</w:t>
            </w:r>
          </w:p>
        </w:tc>
      </w:tr>
      <w:tr w:rsidR="00C34131" w:rsidRPr="004A44C5" w14:paraId="012C9181" w14:textId="77777777" w:rsidTr="00097D28">
        <w:tc>
          <w:tcPr>
            <w:cnfStyle w:val="001000000000" w:firstRow="0" w:lastRow="0" w:firstColumn="1" w:lastColumn="0" w:oddVBand="0" w:evenVBand="0" w:oddHBand="0" w:evenHBand="0" w:firstRowFirstColumn="0" w:firstRowLastColumn="0" w:lastRowFirstColumn="0" w:lastRowLastColumn="0"/>
            <w:tcW w:w="2581" w:type="dxa"/>
            <w:vMerge w:val="restart"/>
            <w:vAlign w:val="center"/>
          </w:tcPr>
          <w:p w14:paraId="50572D1A" w14:textId="77777777" w:rsidR="00C34131" w:rsidRPr="00C34131" w:rsidRDefault="00C34131" w:rsidP="00C34131">
            <w:pPr>
              <w:ind w:firstLine="0"/>
              <w:jc w:val="center"/>
              <w:rPr>
                <w:color w:val="auto"/>
                <w:sz w:val="20"/>
              </w:rPr>
            </w:pPr>
            <w:r w:rsidRPr="00C34131">
              <w:rPr>
                <w:color w:val="auto"/>
                <w:sz w:val="18"/>
              </w:rPr>
              <w:t>% DE EDAD (x)</w:t>
            </w:r>
          </w:p>
        </w:tc>
        <w:tc>
          <w:tcPr>
            <w:tcW w:w="1417" w:type="dxa"/>
            <w:vAlign w:val="center"/>
          </w:tcPr>
          <w:p w14:paraId="3B6A1750"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b/>
                <w:color w:val="auto"/>
                <w:sz w:val="20"/>
              </w:rPr>
            </w:pPr>
            <w:r w:rsidRPr="00C34131">
              <w:rPr>
                <w:b/>
                <w:color w:val="auto"/>
                <w:sz w:val="20"/>
              </w:rPr>
              <w:t>1.00</w:t>
            </w:r>
          </w:p>
        </w:tc>
        <w:tc>
          <w:tcPr>
            <w:tcW w:w="1119" w:type="dxa"/>
            <w:vAlign w:val="center"/>
          </w:tcPr>
          <w:p w14:paraId="700D1BDF"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b/>
                <w:color w:val="auto"/>
                <w:sz w:val="20"/>
              </w:rPr>
            </w:pPr>
            <w:r w:rsidRPr="00C34131">
              <w:rPr>
                <w:b/>
                <w:color w:val="auto"/>
                <w:sz w:val="20"/>
              </w:rPr>
              <w:t>2.00</w:t>
            </w:r>
          </w:p>
        </w:tc>
        <w:tc>
          <w:tcPr>
            <w:tcW w:w="1774" w:type="dxa"/>
            <w:vAlign w:val="center"/>
          </w:tcPr>
          <w:p w14:paraId="41F3229D"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b/>
                <w:color w:val="auto"/>
                <w:sz w:val="20"/>
              </w:rPr>
            </w:pPr>
            <w:r w:rsidRPr="00C34131">
              <w:rPr>
                <w:b/>
                <w:color w:val="auto"/>
                <w:sz w:val="20"/>
              </w:rPr>
              <w:t>3.00</w:t>
            </w:r>
          </w:p>
        </w:tc>
        <w:tc>
          <w:tcPr>
            <w:tcW w:w="1496" w:type="dxa"/>
            <w:vAlign w:val="center"/>
          </w:tcPr>
          <w:p w14:paraId="2783AA64"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b/>
                <w:color w:val="auto"/>
                <w:sz w:val="20"/>
              </w:rPr>
            </w:pPr>
            <w:r w:rsidRPr="00C34131">
              <w:rPr>
                <w:b/>
                <w:color w:val="auto"/>
                <w:sz w:val="20"/>
              </w:rPr>
              <w:t>4.00</w:t>
            </w:r>
          </w:p>
        </w:tc>
      </w:tr>
      <w:tr w:rsidR="00C34131" w:rsidRPr="004A44C5" w14:paraId="7E5C1282" w14:textId="77777777" w:rsidTr="00097D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dxa"/>
            <w:vMerge/>
            <w:vAlign w:val="center"/>
          </w:tcPr>
          <w:p w14:paraId="25D6A6CE" w14:textId="77777777" w:rsidR="00C34131" w:rsidRPr="00C34131" w:rsidRDefault="00C34131" w:rsidP="00C34131">
            <w:pPr>
              <w:ind w:firstLine="0"/>
              <w:jc w:val="center"/>
              <w:rPr>
                <w:color w:val="auto"/>
                <w:sz w:val="20"/>
              </w:rPr>
            </w:pPr>
          </w:p>
        </w:tc>
        <w:tc>
          <w:tcPr>
            <w:tcW w:w="1417" w:type="dxa"/>
            <w:vAlign w:val="center"/>
          </w:tcPr>
          <w:p w14:paraId="36C9F55E"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C34131">
              <w:rPr>
                <w:b/>
                <w:color w:val="auto"/>
                <w:sz w:val="20"/>
              </w:rPr>
              <w:t>Muy bueno</w:t>
            </w:r>
          </w:p>
        </w:tc>
        <w:tc>
          <w:tcPr>
            <w:tcW w:w="1119" w:type="dxa"/>
            <w:vAlign w:val="center"/>
          </w:tcPr>
          <w:p w14:paraId="7CD6F5E4"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C34131">
              <w:rPr>
                <w:b/>
                <w:color w:val="auto"/>
                <w:sz w:val="20"/>
              </w:rPr>
              <w:t>Bueno</w:t>
            </w:r>
          </w:p>
        </w:tc>
        <w:tc>
          <w:tcPr>
            <w:tcW w:w="1774" w:type="dxa"/>
            <w:vAlign w:val="center"/>
          </w:tcPr>
          <w:p w14:paraId="5DA43326"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C34131">
              <w:rPr>
                <w:b/>
                <w:color w:val="auto"/>
                <w:sz w:val="20"/>
              </w:rPr>
              <w:t>Regular</w:t>
            </w:r>
          </w:p>
        </w:tc>
        <w:tc>
          <w:tcPr>
            <w:tcW w:w="1496" w:type="dxa"/>
            <w:vAlign w:val="center"/>
          </w:tcPr>
          <w:p w14:paraId="7F4B1470"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C34131">
              <w:rPr>
                <w:b/>
                <w:color w:val="auto"/>
                <w:sz w:val="20"/>
              </w:rPr>
              <w:t>Malo</w:t>
            </w:r>
          </w:p>
        </w:tc>
      </w:tr>
      <w:tr w:rsidR="00C34131" w:rsidRPr="004A44C5" w14:paraId="563F3347" w14:textId="77777777" w:rsidTr="00097D28">
        <w:tc>
          <w:tcPr>
            <w:cnfStyle w:val="001000000000" w:firstRow="0" w:lastRow="0" w:firstColumn="1" w:lastColumn="0" w:oddVBand="0" w:evenVBand="0" w:oddHBand="0" w:evenHBand="0" w:firstRowFirstColumn="0" w:firstRowLastColumn="0" w:lastRowFirstColumn="0" w:lastRowLastColumn="0"/>
            <w:tcW w:w="2581" w:type="dxa"/>
            <w:vAlign w:val="center"/>
          </w:tcPr>
          <w:p w14:paraId="2D3EEEF4" w14:textId="77777777" w:rsidR="00C34131" w:rsidRPr="00931EB9" w:rsidRDefault="00C34131" w:rsidP="00C34131">
            <w:pPr>
              <w:ind w:firstLine="0"/>
              <w:jc w:val="center"/>
              <w:rPr>
                <w:b w:val="0"/>
                <w:color w:val="auto"/>
                <w:sz w:val="20"/>
              </w:rPr>
            </w:pPr>
            <w:r w:rsidRPr="00931EB9">
              <w:rPr>
                <w:b w:val="0"/>
                <w:color w:val="auto"/>
                <w:sz w:val="20"/>
              </w:rPr>
              <w:t>X = 0</w:t>
            </w:r>
          </w:p>
        </w:tc>
        <w:tc>
          <w:tcPr>
            <w:tcW w:w="1417" w:type="dxa"/>
            <w:vAlign w:val="center"/>
          </w:tcPr>
          <w:p w14:paraId="6261C581"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0</w:t>
            </w:r>
            <w:r w:rsidR="00D14BF4">
              <w:rPr>
                <w:color w:val="auto"/>
                <w:sz w:val="20"/>
                <w:szCs w:val="20"/>
                <w:lang w:eastAsia="es-EC"/>
              </w:rPr>
              <w:t>.</w:t>
            </w:r>
            <w:r w:rsidRPr="00C34131">
              <w:rPr>
                <w:color w:val="auto"/>
                <w:sz w:val="20"/>
                <w:szCs w:val="20"/>
                <w:lang w:eastAsia="es-EC"/>
              </w:rPr>
              <w:t>00</w:t>
            </w:r>
          </w:p>
        </w:tc>
        <w:tc>
          <w:tcPr>
            <w:tcW w:w="1119" w:type="dxa"/>
            <w:vAlign w:val="center"/>
          </w:tcPr>
          <w:p w14:paraId="5BE2CEE9"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2</w:t>
            </w:r>
            <w:r w:rsidR="00D14BF4">
              <w:rPr>
                <w:color w:val="auto"/>
                <w:sz w:val="20"/>
                <w:szCs w:val="20"/>
                <w:lang w:eastAsia="es-EC"/>
              </w:rPr>
              <w:t>.</w:t>
            </w:r>
            <w:r w:rsidRPr="00C34131">
              <w:rPr>
                <w:color w:val="auto"/>
                <w:sz w:val="20"/>
                <w:szCs w:val="20"/>
                <w:lang w:eastAsia="es-EC"/>
              </w:rPr>
              <w:t>50</w:t>
            </w:r>
          </w:p>
        </w:tc>
        <w:tc>
          <w:tcPr>
            <w:tcW w:w="1774" w:type="dxa"/>
            <w:vAlign w:val="center"/>
          </w:tcPr>
          <w:p w14:paraId="2728B3D0"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18</w:t>
            </w:r>
            <w:r w:rsidR="00D14BF4">
              <w:rPr>
                <w:color w:val="auto"/>
                <w:sz w:val="20"/>
                <w:szCs w:val="20"/>
                <w:lang w:eastAsia="es-EC"/>
              </w:rPr>
              <w:t>.</w:t>
            </w:r>
            <w:r w:rsidRPr="00C34131">
              <w:rPr>
                <w:color w:val="auto"/>
                <w:sz w:val="20"/>
                <w:szCs w:val="20"/>
                <w:lang w:eastAsia="es-EC"/>
              </w:rPr>
              <w:t>10</w:t>
            </w:r>
          </w:p>
        </w:tc>
        <w:tc>
          <w:tcPr>
            <w:tcW w:w="1496" w:type="dxa"/>
            <w:vAlign w:val="center"/>
          </w:tcPr>
          <w:p w14:paraId="5F86ED01"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51</w:t>
            </w:r>
            <w:r w:rsidR="00D14BF4">
              <w:rPr>
                <w:color w:val="auto"/>
                <w:sz w:val="20"/>
                <w:szCs w:val="20"/>
                <w:lang w:eastAsia="es-EC"/>
              </w:rPr>
              <w:t>.</w:t>
            </w:r>
            <w:r w:rsidRPr="00C34131">
              <w:rPr>
                <w:color w:val="auto"/>
                <w:sz w:val="20"/>
                <w:szCs w:val="20"/>
                <w:lang w:eastAsia="es-EC"/>
              </w:rPr>
              <w:t>60</w:t>
            </w:r>
          </w:p>
        </w:tc>
      </w:tr>
      <w:tr w:rsidR="00C34131" w:rsidRPr="004A44C5" w14:paraId="34B00B14" w14:textId="77777777" w:rsidTr="00097D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dxa"/>
            <w:vAlign w:val="center"/>
          </w:tcPr>
          <w:p w14:paraId="519F048E" w14:textId="77777777" w:rsidR="00C34131" w:rsidRPr="00931EB9" w:rsidRDefault="00C34131" w:rsidP="00C34131">
            <w:pPr>
              <w:ind w:firstLine="0"/>
              <w:jc w:val="center"/>
              <w:rPr>
                <w:b w:val="0"/>
                <w:color w:val="auto"/>
                <w:sz w:val="20"/>
              </w:rPr>
            </w:pPr>
            <w:r w:rsidRPr="00931EB9">
              <w:rPr>
                <w:b w:val="0"/>
                <w:color w:val="auto"/>
                <w:sz w:val="20"/>
              </w:rPr>
              <w:t>0 &lt; x ≤ 5</w:t>
            </w:r>
          </w:p>
        </w:tc>
        <w:tc>
          <w:tcPr>
            <w:tcW w:w="1417" w:type="dxa"/>
            <w:vAlign w:val="center"/>
          </w:tcPr>
          <w:p w14:paraId="5C7EACA7"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2</w:t>
            </w:r>
            <w:r w:rsidR="00D14BF4">
              <w:rPr>
                <w:color w:val="auto"/>
                <w:sz w:val="20"/>
                <w:szCs w:val="20"/>
                <w:lang w:eastAsia="es-EC"/>
              </w:rPr>
              <w:t>.</w:t>
            </w:r>
            <w:r w:rsidRPr="00C34131">
              <w:rPr>
                <w:color w:val="auto"/>
                <w:sz w:val="20"/>
                <w:szCs w:val="20"/>
                <w:lang w:eastAsia="es-EC"/>
              </w:rPr>
              <w:t>62</w:t>
            </w:r>
          </w:p>
        </w:tc>
        <w:tc>
          <w:tcPr>
            <w:tcW w:w="1119" w:type="dxa"/>
            <w:vAlign w:val="center"/>
          </w:tcPr>
          <w:p w14:paraId="02B2602F"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5</w:t>
            </w:r>
            <w:r w:rsidR="00D14BF4">
              <w:rPr>
                <w:color w:val="auto"/>
                <w:sz w:val="20"/>
                <w:szCs w:val="20"/>
                <w:lang w:eastAsia="es-EC"/>
              </w:rPr>
              <w:t>.</w:t>
            </w:r>
            <w:r w:rsidRPr="00C34131">
              <w:rPr>
                <w:color w:val="auto"/>
                <w:sz w:val="20"/>
                <w:szCs w:val="20"/>
                <w:lang w:eastAsia="es-EC"/>
              </w:rPr>
              <w:t>08</w:t>
            </w:r>
          </w:p>
        </w:tc>
        <w:tc>
          <w:tcPr>
            <w:tcW w:w="1774" w:type="dxa"/>
            <w:vAlign w:val="center"/>
          </w:tcPr>
          <w:p w14:paraId="10209291"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20</w:t>
            </w:r>
            <w:r w:rsidR="00D14BF4">
              <w:rPr>
                <w:color w:val="auto"/>
                <w:sz w:val="20"/>
                <w:szCs w:val="20"/>
                <w:lang w:eastAsia="es-EC"/>
              </w:rPr>
              <w:t>.</w:t>
            </w:r>
            <w:r w:rsidRPr="00C34131">
              <w:rPr>
                <w:color w:val="auto"/>
                <w:sz w:val="20"/>
                <w:szCs w:val="20"/>
                <w:lang w:eastAsia="es-EC"/>
              </w:rPr>
              <w:t>25</w:t>
            </w:r>
          </w:p>
        </w:tc>
        <w:tc>
          <w:tcPr>
            <w:tcW w:w="1496" w:type="dxa"/>
            <w:vAlign w:val="center"/>
          </w:tcPr>
          <w:p w14:paraId="4CA36D97"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53</w:t>
            </w:r>
            <w:r w:rsidR="00D14BF4">
              <w:rPr>
                <w:color w:val="auto"/>
                <w:sz w:val="20"/>
                <w:szCs w:val="20"/>
                <w:lang w:eastAsia="es-EC"/>
              </w:rPr>
              <w:t>.</w:t>
            </w:r>
            <w:r w:rsidRPr="00C34131">
              <w:rPr>
                <w:color w:val="auto"/>
                <w:sz w:val="20"/>
                <w:szCs w:val="20"/>
                <w:lang w:eastAsia="es-EC"/>
              </w:rPr>
              <w:t>94</w:t>
            </w:r>
          </w:p>
        </w:tc>
      </w:tr>
      <w:tr w:rsidR="00C34131" w:rsidRPr="004A44C5" w14:paraId="2A2D42DE" w14:textId="77777777" w:rsidTr="00097D28">
        <w:tc>
          <w:tcPr>
            <w:cnfStyle w:val="001000000000" w:firstRow="0" w:lastRow="0" w:firstColumn="1" w:lastColumn="0" w:oddVBand="0" w:evenVBand="0" w:oddHBand="0" w:evenHBand="0" w:firstRowFirstColumn="0" w:firstRowLastColumn="0" w:lastRowFirstColumn="0" w:lastRowLastColumn="0"/>
            <w:tcW w:w="2581" w:type="dxa"/>
            <w:vAlign w:val="center"/>
          </w:tcPr>
          <w:p w14:paraId="60A5D435" w14:textId="77777777" w:rsidR="00C34131" w:rsidRPr="00931EB9" w:rsidRDefault="00C34131" w:rsidP="00C34131">
            <w:pPr>
              <w:ind w:firstLine="0"/>
              <w:jc w:val="center"/>
              <w:rPr>
                <w:b w:val="0"/>
                <w:color w:val="auto"/>
                <w:sz w:val="20"/>
              </w:rPr>
            </w:pPr>
            <w:r w:rsidRPr="00931EB9">
              <w:rPr>
                <w:b w:val="0"/>
                <w:color w:val="auto"/>
                <w:sz w:val="20"/>
              </w:rPr>
              <w:t>5 &lt; x ≤ 10</w:t>
            </w:r>
          </w:p>
        </w:tc>
        <w:tc>
          <w:tcPr>
            <w:tcW w:w="1417" w:type="dxa"/>
            <w:vAlign w:val="center"/>
          </w:tcPr>
          <w:p w14:paraId="54CADC34"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5</w:t>
            </w:r>
            <w:r w:rsidR="00D14BF4">
              <w:rPr>
                <w:color w:val="auto"/>
                <w:sz w:val="20"/>
                <w:szCs w:val="20"/>
                <w:lang w:eastAsia="es-EC"/>
              </w:rPr>
              <w:t>.</w:t>
            </w:r>
            <w:r w:rsidRPr="00C34131">
              <w:rPr>
                <w:color w:val="auto"/>
                <w:sz w:val="20"/>
                <w:szCs w:val="20"/>
                <w:lang w:eastAsia="es-EC"/>
              </w:rPr>
              <w:t>50</w:t>
            </w:r>
          </w:p>
        </w:tc>
        <w:tc>
          <w:tcPr>
            <w:tcW w:w="1119" w:type="dxa"/>
            <w:vAlign w:val="center"/>
          </w:tcPr>
          <w:p w14:paraId="056EA6C3"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7</w:t>
            </w:r>
            <w:r w:rsidR="00D14BF4">
              <w:rPr>
                <w:color w:val="auto"/>
                <w:sz w:val="20"/>
                <w:szCs w:val="20"/>
                <w:lang w:eastAsia="es-EC"/>
              </w:rPr>
              <w:t>.</w:t>
            </w:r>
            <w:r w:rsidRPr="00C34131">
              <w:rPr>
                <w:color w:val="auto"/>
                <w:sz w:val="20"/>
                <w:szCs w:val="20"/>
                <w:lang w:eastAsia="es-EC"/>
              </w:rPr>
              <w:t>88</w:t>
            </w:r>
          </w:p>
        </w:tc>
        <w:tc>
          <w:tcPr>
            <w:tcW w:w="1774" w:type="dxa"/>
            <w:vAlign w:val="center"/>
          </w:tcPr>
          <w:p w14:paraId="01004196"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22</w:t>
            </w:r>
            <w:r w:rsidR="00D14BF4">
              <w:rPr>
                <w:color w:val="auto"/>
                <w:sz w:val="20"/>
                <w:szCs w:val="20"/>
                <w:lang w:eastAsia="es-EC"/>
              </w:rPr>
              <w:t>.</w:t>
            </w:r>
            <w:r w:rsidRPr="00C34131">
              <w:rPr>
                <w:color w:val="auto"/>
                <w:sz w:val="20"/>
                <w:szCs w:val="20"/>
                <w:lang w:eastAsia="es-EC"/>
              </w:rPr>
              <w:t>60</w:t>
            </w:r>
          </w:p>
        </w:tc>
        <w:tc>
          <w:tcPr>
            <w:tcW w:w="1496" w:type="dxa"/>
            <w:vAlign w:val="center"/>
          </w:tcPr>
          <w:p w14:paraId="01E0DA8F"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55</w:t>
            </w:r>
            <w:r w:rsidR="00D14BF4">
              <w:rPr>
                <w:color w:val="auto"/>
                <w:sz w:val="20"/>
                <w:szCs w:val="20"/>
                <w:lang w:eastAsia="es-EC"/>
              </w:rPr>
              <w:t>.</w:t>
            </w:r>
            <w:r w:rsidRPr="00C34131">
              <w:rPr>
                <w:color w:val="auto"/>
                <w:sz w:val="20"/>
                <w:szCs w:val="20"/>
                <w:lang w:eastAsia="es-EC"/>
              </w:rPr>
              <w:t>21</w:t>
            </w:r>
          </w:p>
        </w:tc>
      </w:tr>
      <w:tr w:rsidR="00C34131" w:rsidRPr="004A44C5" w14:paraId="072EB3A7" w14:textId="77777777" w:rsidTr="00097D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dxa"/>
            <w:vAlign w:val="center"/>
          </w:tcPr>
          <w:p w14:paraId="256B165A" w14:textId="77777777" w:rsidR="00C34131" w:rsidRPr="00931EB9" w:rsidRDefault="00C34131" w:rsidP="00C34131">
            <w:pPr>
              <w:ind w:firstLine="0"/>
              <w:jc w:val="center"/>
              <w:rPr>
                <w:b w:val="0"/>
                <w:color w:val="auto"/>
                <w:sz w:val="20"/>
              </w:rPr>
            </w:pPr>
            <w:r w:rsidRPr="00931EB9">
              <w:rPr>
                <w:b w:val="0"/>
                <w:color w:val="auto"/>
                <w:sz w:val="20"/>
              </w:rPr>
              <w:t>10 &lt; x ≤ 15</w:t>
            </w:r>
          </w:p>
        </w:tc>
        <w:tc>
          <w:tcPr>
            <w:tcW w:w="1417" w:type="dxa"/>
            <w:vAlign w:val="center"/>
          </w:tcPr>
          <w:p w14:paraId="184541C4"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8</w:t>
            </w:r>
            <w:r w:rsidR="00D14BF4">
              <w:rPr>
                <w:color w:val="auto"/>
                <w:sz w:val="20"/>
                <w:szCs w:val="20"/>
                <w:lang w:eastAsia="es-EC"/>
              </w:rPr>
              <w:t>.</w:t>
            </w:r>
            <w:r w:rsidRPr="00C34131">
              <w:rPr>
                <w:color w:val="auto"/>
                <w:sz w:val="20"/>
                <w:szCs w:val="20"/>
                <w:lang w:eastAsia="es-EC"/>
              </w:rPr>
              <w:t>62</w:t>
            </w:r>
          </w:p>
        </w:tc>
        <w:tc>
          <w:tcPr>
            <w:tcW w:w="1119" w:type="dxa"/>
            <w:vAlign w:val="center"/>
          </w:tcPr>
          <w:p w14:paraId="33F8CDD7"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10</w:t>
            </w:r>
            <w:r w:rsidR="00D14BF4">
              <w:rPr>
                <w:color w:val="auto"/>
                <w:sz w:val="20"/>
                <w:szCs w:val="20"/>
                <w:lang w:eastAsia="es-EC"/>
              </w:rPr>
              <w:t>.</w:t>
            </w:r>
            <w:r w:rsidRPr="00C34131">
              <w:rPr>
                <w:color w:val="auto"/>
                <w:sz w:val="20"/>
                <w:szCs w:val="20"/>
                <w:lang w:eastAsia="es-EC"/>
              </w:rPr>
              <w:t>93</w:t>
            </w:r>
          </w:p>
        </w:tc>
        <w:tc>
          <w:tcPr>
            <w:tcW w:w="1774" w:type="dxa"/>
            <w:vAlign w:val="center"/>
          </w:tcPr>
          <w:p w14:paraId="6AFD73D4"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25</w:t>
            </w:r>
            <w:r w:rsidR="00D14BF4">
              <w:rPr>
                <w:color w:val="auto"/>
                <w:sz w:val="20"/>
                <w:szCs w:val="20"/>
                <w:lang w:eastAsia="es-EC"/>
              </w:rPr>
              <w:t>.</w:t>
            </w:r>
            <w:r w:rsidRPr="00C34131">
              <w:rPr>
                <w:color w:val="auto"/>
                <w:sz w:val="20"/>
                <w:szCs w:val="20"/>
                <w:lang w:eastAsia="es-EC"/>
              </w:rPr>
              <w:t>16</w:t>
            </w:r>
          </w:p>
        </w:tc>
        <w:tc>
          <w:tcPr>
            <w:tcW w:w="1496" w:type="dxa"/>
            <w:vAlign w:val="center"/>
          </w:tcPr>
          <w:p w14:paraId="18516F7C"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56</w:t>
            </w:r>
            <w:r w:rsidR="00D14BF4">
              <w:rPr>
                <w:color w:val="auto"/>
                <w:sz w:val="20"/>
                <w:szCs w:val="20"/>
                <w:lang w:eastAsia="es-EC"/>
              </w:rPr>
              <w:t>.</w:t>
            </w:r>
            <w:r w:rsidRPr="00C34131">
              <w:rPr>
                <w:color w:val="auto"/>
                <w:sz w:val="20"/>
                <w:szCs w:val="20"/>
                <w:lang w:eastAsia="es-EC"/>
              </w:rPr>
              <w:t>69</w:t>
            </w:r>
          </w:p>
        </w:tc>
      </w:tr>
      <w:tr w:rsidR="00C34131" w:rsidRPr="004A44C5" w14:paraId="2274D588" w14:textId="77777777" w:rsidTr="00097D28">
        <w:tc>
          <w:tcPr>
            <w:cnfStyle w:val="001000000000" w:firstRow="0" w:lastRow="0" w:firstColumn="1" w:lastColumn="0" w:oddVBand="0" w:evenVBand="0" w:oddHBand="0" w:evenHBand="0" w:firstRowFirstColumn="0" w:firstRowLastColumn="0" w:lastRowFirstColumn="0" w:lastRowLastColumn="0"/>
            <w:tcW w:w="2581" w:type="dxa"/>
            <w:vAlign w:val="center"/>
          </w:tcPr>
          <w:p w14:paraId="25AECBB6" w14:textId="77777777" w:rsidR="00C34131" w:rsidRPr="00931EB9" w:rsidRDefault="00C34131" w:rsidP="00C34131">
            <w:pPr>
              <w:ind w:firstLine="0"/>
              <w:jc w:val="center"/>
              <w:rPr>
                <w:b w:val="0"/>
                <w:color w:val="auto"/>
                <w:sz w:val="20"/>
              </w:rPr>
            </w:pPr>
            <w:r w:rsidRPr="00931EB9">
              <w:rPr>
                <w:b w:val="0"/>
                <w:color w:val="auto"/>
                <w:sz w:val="20"/>
              </w:rPr>
              <w:t>15 &lt; x ≤ 20</w:t>
            </w:r>
          </w:p>
        </w:tc>
        <w:tc>
          <w:tcPr>
            <w:tcW w:w="1417" w:type="dxa"/>
            <w:vAlign w:val="center"/>
          </w:tcPr>
          <w:p w14:paraId="3DC9C7E1"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12</w:t>
            </w:r>
            <w:r w:rsidR="00D14BF4">
              <w:rPr>
                <w:color w:val="auto"/>
                <w:sz w:val="20"/>
                <w:szCs w:val="20"/>
                <w:lang w:eastAsia="es-EC"/>
              </w:rPr>
              <w:t>.</w:t>
            </w:r>
            <w:r w:rsidRPr="00C34131">
              <w:rPr>
                <w:color w:val="auto"/>
                <w:sz w:val="20"/>
                <w:szCs w:val="20"/>
                <w:lang w:eastAsia="es-EC"/>
              </w:rPr>
              <w:t>00</w:t>
            </w:r>
          </w:p>
        </w:tc>
        <w:tc>
          <w:tcPr>
            <w:tcW w:w="1119" w:type="dxa"/>
            <w:vAlign w:val="center"/>
          </w:tcPr>
          <w:p w14:paraId="0105D683"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14</w:t>
            </w:r>
            <w:r w:rsidR="00D14BF4">
              <w:rPr>
                <w:color w:val="auto"/>
                <w:sz w:val="20"/>
                <w:szCs w:val="20"/>
                <w:lang w:eastAsia="es-EC"/>
              </w:rPr>
              <w:t>.</w:t>
            </w:r>
            <w:r w:rsidRPr="00C34131">
              <w:rPr>
                <w:color w:val="auto"/>
                <w:sz w:val="20"/>
                <w:szCs w:val="20"/>
                <w:lang w:eastAsia="es-EC"/>
              </w:rPr>
              <w:t>22</w:t>
            </w:r>
          </w:p>
        </w:tc>
        <w:tc>
          <w:tcPr>
            <w:tcW w:w="1774" w:type="dxa"/>
            <w:vAlign w:val="center"/>
          </w:tcPr>
          <w:p w14:paraId="580315E9"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27</w:t>
            </w:r>
            <w:r w:rsidR="00D14BF4">
              <w:rPr>
                <w:color w:val="auto"/>
                <w:sz w:val="20"/>
                <w:szCs w:val="20"/>
                <w:lang w:eastAsia="es-EC"/>
              </w:rPr>
              <w:t>.</w:t>
            </w:r>
            <w:r w:rsidRPr="00C34131">
              <w:rPr>
                <w:color w:val="auto"/>
                <w:sz w:val="20"/>
                <w:szCs w:val="20"/>
                <w:lang w:eastAsia="es-EC"/>
              </w:rPr>
              <w:t>93</w:t>
            </w:r>
          </w:p>
        </w:tc>
        <w:tc>
          <w:tcPr>
            <w:tcW w:w="1496" w:type="dxa"/>
            <w:vAlign w:val="center"/>
          </w:tcPr>
          <w:p w14:paraId="096C7FF0"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58</w:t>
            </w:r>
            <w:r w:rsidR="00D14BF4">
              <w:rPr>
                <w:color w:val="auto"/>
                <w:sz w:val="20"/>
                <w:szCs w:val="20"/>
                <w:lang w:eastAsia="es-EC"/>
              </w:rPr>
              <w:t>.</w:t>
            </w:r>
            <w:r w:rsidRPr="00C34131">
              <w:rPr>
                <w:color w:val="auto"/>
                <w:sz w:val="20"/>
                <w:szCs w:val="20"/>
                <w:lang w:eastAsia="es-EC"/>
              </w:rPr>
              <w:t>29</w:t>
            </w:r>
          </w:p>
        </w:tc>
      </w:tr>
      <w:tr w:rsidR="00C34131" w:rsidRPr="004A44C5" w14:paraId="43C2AE8C" w14:textId="77777777" w:rsidTr="00097D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dxa"/>
            <w:vAlign w:val="center"/>
          </w:tcPr>
          <w:p w14:paraId="773096D9" w14:textId="77777777" w:rsidR="00C34131" w:rsidRPr="00931EB9" w:rsidRDefault="00C34131" w:rsidP="00C34131">
            <w:pPr>
              <w:ind w:firstLine="0"/>
              <w:jc w:val="center"/>
              <w:rPr>
                <w:b w:val="0"/>
                <w:color w:val="auto"/>
                <w:sz w:val="20"/>
              </w:rPr>
            </w:pPr>
            <w:r w:rsidRPr="00931EB9">
              <w:rPr>
                <w:b w:val="0"/>
                <w:color w:val="auto"/>
                <w:sz w:val="20"/>
              </w:rPr>
              <w:t>20 &lt; x ≤ 25</w:t>
            </w:r>
          </w:p>
        </w:tc>
        <w:tc>
          <w:tcPr>
            <w:tcW w:w="1417" w:type="dxa"/>
            <w:vAlign w:val="center"/>
          </w:tcPr>
          <w:p w14:paraId="1E17F7DF"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15</w:t>
            </w:r>
            <w:r w:rsidR="00D14BF4">
              <w:rPr>
                <w:color w:val="auto"/>
                <w:sz w:val="20"/>
                <w:szCs w:val="20"/>
                <w:lang w:eastAsia="es-EC"/>
              </w:rPr>
              <w:t>.</w:t>
            </w:r>
            <w:r w:rsidRPr="00C34131">
              <w:rPr>
                <w:color w:val="auto"/>
                <w:sz w:val="20"/>
                <w:szCs w:val="20"/>
                <w:lang w:eastAsia="es-EC"/>
              </w:rPr>
              <w:t>62</w:t>
            </w:r>
          </w:p>
        </w:tc>
        <w:tc>
          <w:tcPr>
            <w:tcW w:w="1119" w:type="dxa"/>
            <w:vAlign w:val="center"/>
          </w:tcPr>
          <w:p w14:paraId="188CF55D"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17</w:t>
            </w:r>
            <w:r w:rsidR="00D14BF4">
              <w:rPr>
                <w:color w:val="auto"/>
                <w:sz w:val="20"/>
                <w:szCs w:val="20"/>
                <w:lang w:eastAsia="es-EC"/>
              </w:rPr>
              <w:t>.</w:t>
            </w:r>
            <w:r w:rsidRPr="00C34131">
              <w:rPr>
                <w:color w:val="auto"/>
                <w:sz w:val="20"/>
                <w:szCs w:val="20"/>
                <w:lang w:eastAsia="es-EC"/>
              </w:rPr>
              <w:t>75</w:t>
            </w:r>
          </w:p>
        </w:tc>
        <w:tc>
          <w:tcPr>
            <w:tcW w:w="1774" w:type="dxa"/>
            <w:vAlign w:val="center"/>
          </w:tcPr>
          <w:p w14:paraId="72ADB1F8"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30</w:t>
            </w:r>
            <w:r w:rsidR="00D14BF4">
              <w:rPr>
                <w:color w:val="auto"/>
                <w:sz w:val="20"/>
                <w:szCs w:val="20"/>
                <w:lang w:eastAsia="es-EC"/>
              </w:rPr>
              <w:t>.</w:t>
            </w:r>
            <w:r w:rsidRPr="00C34131">
              <w:rPr>
                <w:color w:val="auto"/>
                <w:sz w:val="20"/>
                <w:szCs w:val="20"/>
                <w:lang w:eastAsia="es-EC"/>
              </w:rPr>
              <w:t>89</w:t>
            </w:r>
          </w:p>
        </w:tc>
        <w:tc>
          <w:tcPr>
            <w:tcW w:w="1496" w:type="dxa"/>
            <w:vAlign w:val="center"/>
          </w:tcPr>
          <w:p w14:paraId="0C917859"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60</w:t>
            </w:r>
            <w:r w:rsidR="00D14BF4">
              <w:rPr>
                <w:color w:val="auto"/>
                <w:sz w:val="20"/>
                <w:szCs w:val="20"/>
                <w:lang w:eastAsia="es-EC"/>
              </w:rPr>
              <w:t>.</w:t>
            </w:r>
            <w:r w:rsidRPr="00C34131">
              <w:rPr>
                <w:color w:val="auto"/>
                <w:sz w:val="20"/>
                <w:szCs w:val="20"/>
                <w:lang w:eastAsia="es-EC"/>
              </w:rPr>
              <w:t>00</w:t>
            </w:r>
          </w:p>
        </w:tc>
      </w:tr>
      <w:tr w:rsidR="00C34131" w:rsidRPr="004A44C5" w14:paraId="2DA27F97" w14:textId="77777777" w:rsidTr="00097D28">
        <w:tc>
          <w:tcPr>
            <w:cnfStyle w:val="001000000000" w:firstRow="0" w:lastRow="0" w:firstColumn="1" w:lastColumn="0" w:oddVBand="0" w:evenVBand="0" w:oddHBand="0" w:evenHBand="0" w:firstRowFirstColumn="0" w:firstRowLastColumn="0" w:lastRowFirstColumn="0" w:lastRowLastColumn="0"/>
            <w:tcW w:w="2581" w:type="dxa"/>
            <w:vAlign w:val="center"/>
          </w:tcPr>
          <w:p w14:paraId="1EAEFDE3" w14:textId="77777777" w:rsidR="00C34131" w:rsidRPr="00931EB9" w:rsidRDefault="00C34131" w:rsidP="00C34131">
            <w:pPr>
              <w:ind w:firstLine="0"/>
              <w:jc w:val="center"/>
              <w:rPr>
                <w:b w:val="0"/>
                <w:color w:val="auto"/>
                <w:sz w:val="20"/>
              </w:rPr>
            </w:pPr>
            <w:r w:rsidRPr="00931EB9">
              <w:rPr>
                <w:b w:val="0"/>
                <w:color w:val="auto"/>
                <w:sz w:val="20"/>
              </w:rPr>
              <w:t>25 &lt; x ≤ 30</w:t>
            </w:r>
          </w:p>
        </w:tc>
        <w:tc>
          <w:tcPr>
            <w:tcW w:w="1417" w:type="dxa"/>
            <w:vAlign w:val="center"/>
          </w:tcPr>
          <w:p w14:paraId="3A4EBCD1"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19</w:t>
            </w:r>
            <w:r w:rsidR="00D14BF4">
              <w:rPr>
                <w:color w:val="auto"/>
                <w:sz w:val="20"/>
                <w:szCs w:val="20"/>
                <w:lang w:eastAsia="es-EC"/>
              </w:rPr>
              <w:t>.</w:t>
            </w:r>
            <w:r w:rsidRPr="00C34131">
              <w:rPr>
                <w:color w:val="auto"/>
                <w:sz w:val="20"/>
                <w:szCs w:val="20"/>
                <w:lang w:eastAsia="es-EC"/>
              </w:rPr>
              <w:t>50</w:t>
            </w:r>
          </w:p>
        </w:tc>
        <w:tc>
          <w:tcPr>
            <w:tcW w:w="1119" w:type="dxa"/>
            <w:vAlign w:val="center"/>
          </w:tcPr>
          <w:p w14:paraId="79AE5F1C"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21</w:t>
            </w:r>
            <w:r w:rsidR="00D14BF4">
              <w:rPr>
                <w:color w:val="auto"/>
                <w:sz w:val="20"/>
                <w:szCs w:val="20"/>
                <w:lang w:eastAsia="es-EC"/>
              </w:rPr>
              <w:t>.</w:t>
            </w:r>
            <w:r w:rsidRPr="00C34131">
              <w:rPr>
                <w:color w:val="auto"/>
                <w:sz w:val="20"/>
                <w:szCs w:val="20"/>
                <w:lang w:eastAsia="es-EC"/>
              </w:rPr>
              <w:t>53</w:t>
            </w:r>
          </w:p>
        </w:tc>
        <w:tc>
          <w:tcPr>
            <w:tcW w:w="1774" w:type="dxa"/>
            <w:vAlign w:val="center"/>
          </w:tcPr>
          <w:p w14:paraId="3183B66D"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34</w:t>
            </w:r>
            <w:r w:rsidR="00D14BF4">
              <w:rPr>
                <w:color w:val="auto"/>
                <w:sz w:val="20"/>
                <w:szCs w:val="20"/>
                <w:lang w:eastAsia="es-EC"/>
              </w:rPr>
              <w:t>.</w:t>
            </w:r>
            <w:r w:rsidRPr="00C34131">
              <w:rPr>
                <w:color w:val="auto"/>
                <w:sz w:val="20"/>
                <w:szCs w:val="20"/>
                <w:lang w:eastAsia="es-EC"/>
              </w:rPr>
              <w:t>07</w:t>
            </w:r>
          </w:p>
        </w:tc>
        <w:tc>
          <w:tcPr>
            <w:tcW w:w="1496" w:type="dxa"/>
            <w:vAlign w:val="center"/>
          </w:tcPr>
          <w:p w14:paraId="24FA33D0"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61</w:t>
            </w:r>
            <w:r w:rsidR="00D14BF4">
              <w:rPr>
                <w:color w:val="auto"/>
                <w:sz w:val="20"/>
                <w:szCs w:val="20"/>
                <w:lang w:eastAsia="es-EC"/>
              </w:rPr>
              <w:t>.</w:t>
            </w:r>
            <w:r w:rsidRPr="00C34131">
              <w:rPr>
                <w:color w:val="auto"/>
                <w:sz w:val="20"/>
                <w:szCs w:val="20"/>
                <w:lang w:eastAsia="es-EC"/>
              </w:rPr>
              <w:t>84</w:t>
            </w:r>
          </w:p>
        </w:tc>
      </w:tr>
      <w:tr w:rsidR="00C34131" w:rsidRPr="004A44C5" w14:paraId="016D13E5" w14:textId="77777777" w:rsidTr="00097D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dxa"/>
            <w:vAlign w:val="center"/>
          </w:tcPr>
          <w:p w14:paraId="4E059334" w14:textId="77777777" w:rsidR="00C34131" w:rsidRPr="00931EB9" w:rsidRDefault="00C34131" w:rsidP="00C34131">
            <w:pPr>
              <w:ind w:firstLine="0"/>
              <w:jc w:val="center"/>
              <w:rPr>
                <w:b w:val="0"/>
                <w:color w:val="auto"/>
                <w:sz w:val="20"/>
              </w:rPr>
            </w:pPr>
            <w:r w:rsidRPr="00931EB9">
              <w:rPr>
                <w:b w:val="0"/>
                <w:color w:val="auto"/>
                <w:sz w:val="20"/>
              </w:rPr>
              <w:t>30 &lt; x ≤ 35</w:t>
            </w:r>
          </w:p>
        </w:tc>
        <w:tc>
          <w:tcPr>
            <w:tcW w:w="1417" w:type="dxa"/>
            <w:vAlign w:val="center"/>
          </w:tcPr>
          <w:p w14:paraId="46ED1971"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23</w:t>
            </w:r>
            <w:r w:rsidR="00D14BF4">
              <w:rPr>
                <w:color w:val="auto"/>
                <w:sz w:val="20"/>
                <w:szCs w:val="20"/>
                <w:lang w:eastAsia="es-EC"/>
              </w:rPr>
              <w:t>.</w:t>
            </w:r>
            <w:r w:rsidRPr="00C34131">
              <w:rPr>
                <w:color w:val="auto"/>
                <w:sz w:val="20"/>
                <w:szCs w:val="20"/>
                <w:lang w:eastAsia="es-EC"/>
              </w:rPr>
              <w:t>62</w:t>
            </w:r>
          </w:p>
        </w:tc>
        <w:tc>
          <w:tcPr>
            <w:tcW w:w="1119" w:type="dxa"/>
            <w:vAlign w:val="center"/>
          </w:tcPr>
          <w:p w14:paraId="10F5DEF1"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25</w:t>
            </w:r>
            <w:r w:rsidR="00D14BF4">
              <w:rPr>
                <w:color w:val="auto"/>
                <w:sz w:val="20"/>
                <w:szCs w:val="20"/>
                <w:lang w:eastAsia="es-EC"/>
              </w:rPr>
              <w:t>.</w:t>
            </w:r>
            <w:r w:rsidRPr="00C34131">
              <w:rPr>
                <w:color w:val="auto"/>
                <w:sz w:val="20"/>
                <w:szCs w:val="20"/>
                <w:lang w:eastAsia="es-EC"/>
              </w:rPr>
              <w:t>55</w:t>
            </w:r>
          </w:p>
        </w:tc>
        <w:tc>
          <w:tcPr>
            <w:tcW w:w="1774" w:type="dxa"/>
            <w:vAlign w:val="center"/>
          </w:tcPr>
          <w:p w14:paraId="437683B1"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37</w:t>
            </w:r>
            <w:r w:rsidR="00D14BF4">
              <w:rPr>
                <w:color w:val="auto"/>
                <w:sz w:val="20"/>
                <w:szCs w:val="20"/>
                <w:lang w:eastAsia="es-EC"/>
              </w:rPr>
              <w:t>.</w:t>
            </w:r>
            <w:r w:rsidRPr="00C34131">
              <w:rPr>
                <w:color w:val="auto"/>
                <w:sz w:val="20"/>
                <w:szCs w:val="20"/>
                <w:lang w:eastAsia="es-EC"/>
              </w:rPr>
              <w:t>45</w:t>
            </w:r>
          </w:p>
        </w:tc>
        <w:tc>
          <w:tcPr>
            <w:tcW w:w="1496" w:type="dxa"/>
            <w:vAlign w:val="center"/>
          </w:tcPr>
          <w:p w14:paraId="34A6E35C"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63</w:t>
            </w:r>
            <w:r w:rsidR="00D14BF4">
              <w:rPr>
                <w:color w:val="auto"/>
                <w:sz w:val="20"/>
                <w:szCs w:val="20"/>
                <w:lang w:eastAsia="es-EC"/>
              </w:rPr>
              <w:t>.</w:t>
            </w:r>
            <w:r w:rsidRPr="00C34131">
              <w:rPr>
                <w:color w:val="auto"/>
                <w:sz w:val="20"/>
                <w:szCs w:val="20"/>
                <w:lang w:eastAsia="es-EC"/>
              </w:rPr>
              <w:t>80</w:t>
            </w:r>
          </w:p>
        </w:tc>
      </w:tr>
      <w:tr w:rsidR="00C34131" w:rsidRPr="004A44C5" w14:paraId="18582AB0" w14:textId="77777777" w:rsidTr="00097D28">
        <w:tc>
          <w:tcPr>
            <w:cnfStyle w:val="001000000000" w:firstRow="0" w:lastRow="0" w:firstColumn="1" w:lastColumn="0" w:oddVBand="0" w:evenVBand="0" w:oddHBand="0" w:evenHBand="0" w:firstRowFirstColumn="0" w:firstRowLastColumn="0" w:lastRowFirstColumn="0" w:lastRowLastColumn="0"/>
            <w:tcW w:w="2581" w:type="dxa"/>
            <w:vAlign w:val="center"/>
          </w:tcPr>
          <w:p w14:paraId="50A0F901" w14:textId="77777777" w:rsidR="00C34131" w:rsidRPr="00931EB9" w:rsidRDefault="00C34131" w:rsidP="00C34131">
            <w:pPr>
              <w:ind w:firstLine="0"/>
              <w:jc w:val="center"/>
              <w:rPr>
                <w:b w:val="0"/>
                <w:color w:val="auto"/>
                <w:sz w:val="20"/>
              </w:rPr>
            </w:pPr>
            <w:r w:rsidRPr="00931EB9">
              <w:rPr>
                <w:b w:val="0"/>
                <w:color w:val="auto"/>
                <w:sz w:val="20"/>
              </w:rPr>
              <w:t>35 &lt; x ≤ 40</w:t>
            </w:r>
          </w:p>
        </w:tc>
        <w:tc>
          <w:tcPr>
            <w:tcW w:w="1417" w:type="dxa"/>
            <w:vAlign w:val="center"/>
          </w:tcPr>
          <w:p w14:paraId="4A7D79C6"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28</w:t>
            </w:r>
            <w:r w:rsidR="00D14BF4">
              <w:rPr>
                <w:color w:val="auto"/>
                <w:sz w:val="20"/>
                <w:szCs w:val="20"/>
                <w:lang w:eastAsia="es-EC"/>
              </w:rPr>
              <w:t>.</w:t>
            </w:r>
            <w:r w:rsidRPr="00C34131">
              <w:rPr>
                <w:color w:val="auto"/>
                <w:sz w:val="20"/>
                <w:szCs w:val="20"/>
                <w:lang w:eastAsia="es-EC"/>
              </w:rPr>
              <w:t>00</w:t>
            </w:r>
          </w:p>
        </w:tc>
        <w:tc>
          <w:tcPr>
            <w:tcW w:w="1119" w:type="dxa"/>
            <w:vAlign w:val="center"/>
          </w:tcPr>
          <w:p w14:paraId="4AB58123"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29</w:t>
            </w:r>
            <w:r w:rsidR="00D14BF4">
              <w:rPr>
                <w:color w:val="auto"/>
                <w:sz w:val="20"/>
                <w:szCs w:val="20"/>
                <w:lang w:eastAsia="es-EC"/>
              </w:rPr>
              <w:t>.</w:t>
            </w:r>
            <w:r w:rsidRPr="00C34131">
              <w:rPr>
                <w:color w:val="auto"/>
                <w:sz w:val="20"/>
                <w:szCs w:val="20"/>
                <w:lang w:eastAsia="es-EC"/>
              </w:rPr>
              <w:t>81</w:t>
            </w:r>
          </w:p>
        </w:tc>
        <w:tc>
          <w:tcPr>
            <w:tcW w:w="1774" w:type="dxa"/>
            <w:vAlign w:val="center"/>
          </w:tcPr>
          <w:p w14:paraId="3027FE3F"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41</w:t>
            </w:r>
            <w:r w:rsidR="00D14BF4">
              <w:rPr>
                <w:color w:val="auto"/>
                <w:sz w:val="20"/>
                <w:szCs w:val="20"/>
                <w:lang w:eastAsia="es-EC"/>
              </w:rPr>
              <w:t>.</w:t>
            </w:r>
            <w:r w:rsidRPr="00C34131">
              <w:rPr>
                <w:color w:val="auto"/>
                <w:sz w:val="20"/>
                <w:szCs w:val="20"/>
                <w:lang w:eastAsia="es-EC"/>
              </w:rPr>
              <w:t>03</w:t>
            </w:r>
          </w:p>
        </w:tc>
        <w:tc>
          <w:tcPr>
            <w:tcW w:w="1496" w:type="dxa"/>
            <w:vAlign w:val="center"/>
          </w:tcPr>
          <w:p w14:paraId="09518B42"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65</w:t>
            </w:r>
            <w:r w:rsidR="00D14BF4">
              <w:rPr>
                <w:color w:val="auto"/>
                <w:sz w:val="20"/>
                <w:szCs w:val="20"/>
                <w:lang w:eastAsia="es-EC"/>
              </w:rPr>
              <w:t>.</w:t>
            </w:r>
            <w:r w:rsidRPr="00C34131">
              <w:rPr>
                <w:color w:val="auto"/>
                <w:sz w:val="20"/>
                <w:szCs w:val="20"/>
                <w:lang w:eastAsia="es-EC"/>
              </w:rPr>
              <w:t>87</w:t>
            </w:r>
          </w:p>
        </w:tc>
      </w:tr>
      <w:tr w:rsidR="00C34131" w:rsidRPr="004A44C5" w14:paraId="08D22348" w14:textId="77777777" w:rsidTr="00097D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dxa"/>
            <w:vAlign w:val="center"/>
          </w:tcPr>
          <w:p w14:paraId="096A4EE6" w14:textId="77777777" w:rsidR="00C34131" w:rsidRPr="00931EB9" w:rsidRDefault="00C34131" w:rsidP="00C34131">
            <w:pPr>
              <w:ind w:firstLine="0"/>
              <w:jc w:val="center"/>
              <w:rPr>
                <w:b w:val="0"/>
                <w:color w:val="auto"/>
                <w:sz w:val="20"/>
              </w:rPr>
            </w:pPr>
            <w:r w:rsidRPr="00931EB9">
              <w:rPr>
                <w:b w:val="0"/>
                <w:color w:val="auto"/>
                <w:sz w:val="20"/>
              </w:rPr>
              <w:t>40 &lt; x ≤ 45</w:t>
            </w:r>
          </w:p>
        </w:tc>
        <w:tc>
          <w:tcPr>
            <w:tcW w:w="1417" w:type="dxa"/>
            <w:vAlign w:val="center"/>
          </w:tcPr>
          <w:p w14:paraId="4E61806E"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32</w:t>
            </w:r>
            <w:r w:rsidR="00D14BF4">
              <w:rPr>
                <w:color w:val="auto"/>
                <w:sz w:val="20"/>
                <w:szCs w:val="20"/>
                <w:lang w:eastAsia="es-EC"/>
              </w:rPr>
              <w:t>.</w:t>
            </w:r>
            <w:r w:rsidRPr="00C34131">
              <w:rPr>
                <w:color w:val="auto"/>
                <w:sz w:val="20"/>
                <w:szCs w:val="20"/>
                <w:lang w:eastAsia="es-EC"/>
              </w:rPr>
              <w:t>62</w:t>
            </w:r>
          </w:p>
        </w:tc>
        <w:tc>
          <w:tcPr>
            <w:tcW w:w="1119" w:type="dxa"/>
            <w:vAlign w:val="center"/>
          </w:tcPr>
          <w:p w14:paraId="0D88E29E"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34</w:t>
            </w:r>
            <w:r w:rsidR="00D14BF4">
              <w:rPr>
                <w:color w:val="auto"/>
                <w:sz w:val="20"/>
                <w:szCs w:val="20"/>
                <w:lang w:eastAsia="es-EC"/>
              </w:rPr>
              <w:t>.</w:t>
            </w:r>
            <w:r w:rsidRPr="00C34131">
              <w:rPr>
                <w:color w:val="auto"/>
                <w:sz w:val="20"/>
                <w:szCs w:val="20"/>
                <w:lang w:eastAsia="es-EC"/>
              </w:rPr>
              <w:t>32</w:t>
            </w:r>
          </w:p>
        </w:tc>
        <w:tc>
          <w:tcPr>
            <w:tcW w:w="1774" w:type="dxa"/>
            <w:vAlign w:val="center"/>
          </w:tcPr>
          <w:p w14:paraId="576A7507"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44</w:t>
            </w:r>
            <w:r w:rsidR="00D14BF4">
              <w:rPr>
                <w:color w:val="auto"/>
                <w:sz w:val="20"/>
                <w:szCs w:val="20"/>
                <w:lang w:eastAsia="es-EC"/>
              </w:rPr>
              <w:t>.</w:t>
            </w:r>
            <w:r w:rsidRPr="00C34131">
              <w:rPr>
                <w:color w:val="auto"/>
                <w:sz w:val="20"/>
                <w:szCs w:val="20"/>
                <w:lang w:eastAsia="es-EC"/>
              </w:rPr>
              <w:t>82</w:t>
            </w:r>
          </w:p>
        </w:tc>
        <w:tc>
          <w:tcPr>
            <w:tcW w:w="1496" w:type="dxa"/>
            <w:vAlign w:val="center"/>
          </w:tcPr>
          <w:p w14:paraId="2A187F23"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68</w:t>
            </w:r>
            <w:r w:rsidR="00D14BF4">
              <w:rPr>
                <w:color w:val="auto"/>
                <w:sz w:val="20"/>
                <w:szCs w:val="20"/>
                <w:lang w:eastAsia="es-EC"/>
              </w:rPr>
              <w:t>.</w:t>
            </w:r>
            <w:r w:rsidRPr="00C34131">
              <w:rPr>
                <w:color w:val="auto"/>
                <w:sz w:val="20"/>
                <w:szCs w:val="20"/>
                <w:lang w:eastAsia="es-EC"/>
              </w:rPr>
              <w:t>06</w:t>
            </w:r>
          </w:p>
        </w:tc>
      </w:tr>
      <w:tr w:rsidR="00C34131" w:rsidRPr="004A44C5" w14:paraId="4A7AF538" w14:textId="77777777" w:rsidTr="00097D28">
        <w:tc>
          <w:tcPr>
            <w:cnfStyle w:val="001000000000" w:firstRow="0" w:lastRow="0" w:firstColumn="1" w:lastColumn="0" w:oddVBand="0" w:evenVBand="0" w:oddHBand="0" w:evenHBand="0" w:firstRowFirstColumn="0" w:firstRowLastColumn="0" w:lastRowFirstColumn="0" w:lastRowLastColumn="0"/>
            <w:tcW w:w="2581" w:type="dxa"/>
            <w:vAlign w:val="center"/>
          </w:tcPr>
          <w:p w14:paraId="00A0322A" w14:textId="77777777" w:rsidR="00C34131" w:rsidRPr="00931EB9" w:rsidRDefault="00C34131" w:rsidP="00C34131">
            <w:pPr>
              <w:ind w:firstLine="0"/>
              <w:jc w:val="center"/>
              <w:rPr>
                <w:b w:val="0"/>
                <w:color w:val="auto"/>
                <w:sz w:val="20"/>
              </w:rPr>
            </w:pPr>
            <w:r w:rsidRPr="00931EB9">
              <w:rPr>
                <w:b w:val="0"/>
                <w:color w:val="auto"/>
                <w:sz w:val="20"/>
              </w:rPr>
              <w:t>45 &lt; x ≤ 50</w:t>
            </w:r>
          </w:p>
        </w:tc>
        <w:tc>
          <w:tcPr>
            <w:tcW w:w="1417" w:type="dxa"/>
            <w:vAlign w:val="center"/>
          </w:tcPr>
          <w:p w14:paraId="1CB120CB"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37</w:t>
            </w:r>
            <w:r w:rsidR="00D14BF4">
              <w:rPr>
                <w:color w:val="auto"/>
                <w:sz w:val="20"/>
                <w:szCs w:val="20"/>
                <w:lang w:eastAsia="es-EC"/>
              </w:rPr>
              <w:t>.</w:t>
            </w:r>
            <w:r w:rsidRPr="00C34131">
              <w:rPr>
                <w:color w:val="auto"/>
                <w:sz w:val="20"/>
                <w:szCs w:val="20"/>
                <w:lang w:eastAsia="es-EC"/>
              </w:rPr>
              <w:t>50</w:t>
            </w:r>
          </w:p>
        </w:tc>
        <w:tc>
          <w:tcPr>
            <w:tcW w:w="1119" w:type="dxa"/>
            <w:vAlign w:val="center"/>
          </w:tcPr>
          <w:p w14:paraId="5243D3AD"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39</w:t>
            </w:r>
            <w:r w:rsidR="00D14BF4">
              <w:rPr>
                <w:color w:val="auto"/>
                <w:sz w:val="20"/>
                <w:szCs w:val="20"/>
                <w:lang w:eastAsia="es-EC"/>
              </w:rPr>
              <w:t>.</w:t>
            </w:r>
            <w:r w:rsidRPr="00C34131">
              <w:rPr>
                <w:color w:val="auto"/>
                <w:sz w:val="20"/>
                <w:szCs w:val="20"/>
                <w:lang w:eastAsia="es-EC"/>
              </w:rPr>
              <w:t>07</w:t>
            </w:r>
          </w:p>
        </w:tc>
        <w:tc>
          <w:tcPr>
            <w:tcW w:w="1774" w:type="dxa"/>
            <w:vAlign w:val="center"/>
          </w:tcPr>
          <w:p w14:paraId="0F1C8794"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48</w:t>
            </w:r>
            <w:r w:rsidR="00D14BF4">
              <w:rPr>
                <w:color w:val="auto"/>
                <w:sz w:val="20"/>
                <w:szCs w:val="20"/>
                <w:lang w:eastAsia="es-EC"/>
              </w:rPr>
              <w:t>.</w:t>
            </w:r>
            <w:r w:rsidRPr="00C34131">
              <w:rPr>
                <w:color w:val="auto"/>
                <w:sz w:val="20"/>
                <w:szCs w:val="20"/>
                <w:lang w:eastAsia="es-EC"/>
              </w:rPr>
              <w:t>81</w:t>
            </w:r>
          </w:p>
        </w:tc>
        <w:tc>
          <w:tcPr>
            <w:tcW w:w="1496" w:type="dxa"/>
            <w:vAlign w:val="center"/>
          </w:tcPr>
          <w:p w14:paraId="5489EDF7"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70</w:t>
            </w:r>
            <w:r w:rsidR="00D14BF4">
              <w:rPr>
                <w:color w:val="auto"/>
                <w:sz w:val="20"/>
                <w:szCs w:val="20"/>
                <w:lang w:eastAsia="es-EC"/>
              </w:rPr>
              <w:t>.</w:t>
            </w:r>
            <w:r w:rsidRPr="00C34131">
              <w:rPr>
                <w:color w:val="auto"/>
                <w:sz w:val="20"/>
                <w:szCs w:val="20"/>
                <w:lang w:eastAsia="es-EC"/>
              </w:rPr>
              <w:t>37</w:t>
            </w:r>
          </w:p>
        </w:tc>
      </w:tr>
      <w:tr w:rsidR="00C34131" w:rsidRPr="00C34131" w14:paraId="249039BA" w14:textId="77777777" w:rsidTr="00097D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dxa"/>
            <w:vAlign w:val="center"/>
          </w:tcPr>
          <w:p w14:paraId="6A1E5309" w14:textId="77777777" w:rsidR="00C34131" w:rsidRPr="00931EB9" w:rsidRDefault="00C34131" w:rsidP="00C34131">
            <w:pPr>
              <w:ind w:firstLine="0"/>
              <w:jc w:val="center"/>
              <w:rPr>
                <w:b w:val="0"/>
                <w:color w:val="auto"/>
                <w:sz w:val="20"/>
              </w:rPr>
            </w:pPr>
            <w:r w:rsidRPr="00931EB9">
              <w:rPr>
                <w:b w:val="0"/>
                <w:color w:val="auto"/>
                <w:sz w:val="20"/>
              </w:rPr>
              <w:t>50 &lt; x ≤ 55</w:t>
            </w:r>
          </w:p>
        </w:tc>
        <w:tc>
          <w:tcPr>
            <w:tcW w:w="1417" w:type="dxa"/>
            <w:vAlign w:val="center"/>
          </w:tcPr>
          <w:p w14:paraId="28647D7A"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42</w:t>
            </w:r>
            <w:r w:rsidR="00D14BF4">
              <w:rPr>
                <w:color w:val="auto"/>
                <w:sz w:val="20"/>
                <w:szCs w:val="20"/>
                <w:lang w:eastAsia="es-EC"/>
              </w:rPr>
              <w:t>.</w:t>
            </w:r>
            <w:r w:rsidRPr="00C34131">
              <w:rPr>
                <w:color w:val="auto"/>
                <w:sz w:val="20"/>
                <w:szCs w:val="20"/>
                <w:lang w:eastAsia="es-EC"/>
              </w:rPr>
              <w:t>62</w:t>
            </w:r>
          </w:p>
        </w:tc>
        <w:tc>
          <w:tcPr>
            <w:tcW w:w="1119" w:type="dxa"/>
            <w:vAlign w:val="center"/>
          </w:tcPr>
          <w:p w14:paraId="322E78CE"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44</w:t>
            </w:r>
            <w:r w:rsidR="00D14BF4">
              <w:rPr>
                <w:color w:val="auto"/>
                <w:sz w:val="20"/>
                <w:szCs w:val="20"/>
                <w:lang w:eastAsia="es-EC"/>
              </w:rPr>
              <w:t>.</w:t>
            </w:r>
            <w:r w:rsidRPr="00C34131">
              <w:rPr>
                <w:color w:val="auto"/>
                <w:sz w:val="20"/>
                <w:szCs w:val="20"/>
                <w:lang w:eastAsia="es-EC"/>
              </w:rPr>
              <w:t>07</w:t>
            </w:r>
          </w:p>
        </w:tc>
        <w:tc>
          <w:tcPr>
            <w:tcW w:w="1774" w:type="dxa"/>
            <w:vAlign w:val="center"/>
          </w:tcPr>
          <w:p w14:paraId="3BDD3540"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53</w:t>
            </w:r>
            <w:r w:rsidR="00D14BF4">
              <w:rPr>
                <w:color w:val="auto"/>
                <w:sz w:val="20"/>
                <w:szCs w:val="20"/>
                <w:lang w:eastAsia="es-EC"/>
              </w:rPr>
              <w:t>.</w:t>
            </w:r>
            <w:r w:rsidRPr="00C34131">
              <w:rPr>
                <w:color w:val="auto"/>
                <w:sz w:val="20"/>
                <w:szCs w:val="20"/>
                <w:lang w:eastAsia="es-EC"/>
              </w:rPr>
              <w:t>01</w:t>
            </w:r>
          </w:p>
        </w:tc>
        <w:tc>
          <w:tcPr>
            <w:tcW w:w="1496" w:type="dxa"/>
            <w:vAlign w:val="center"/>
          </w:tcPr>
          <w:p w14:paraId="3050BDDB"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72</w:t>
            </w:r>
            <w:r w:rsidR="00D14BF4">
              <w:rPr>
                <w:color w:val="auto"/>
                <w:sz w:val="20"/>
                <w:szCs w:val="20"/>
                <w:lang w:eastAsia="es-EC"/>
              </w:rPr>
              <w:t>.</w:t>
            </w:r>
            <w:r w:rsidRPr="00C34131">
              <w:rPr>
                <w:color w:val="auto"/>
                <w:sz w:val="20"/>
                <w:szCs w:val="20"/>
                <w:lang w:eastAsia="es-EC"/>
              </w:rPr>
              <w:t>80</w:t>
            </w:r>
          </w:p>
        </w:tc>
      </w:tr>
      <w:tr w:rsidR="00C34131" w:rsidRPr="00C34131" w14:paraId="7AA0EF37" w14:textId="77777777" w:rsidTr="00097D28">
        <w:tc>
          <w:tcPr>
            <w:cnfStyle w:val="001000000000" w:firstRow="0" w:lastRow="0" w:firstColumn="1" w:lastColumn="0" w:oddVBand="0" w:evenVBand="0" w:oddHBand="0" w:evenHBand="0" w:firstRowFirstColumn="0" w:firstRowLastColumn="0" w:lastRowFirstColumn="0" w:lastRowLastColumn="0"/>
            <w:tcW w:w="2581" w:type="dxa"/>
            <w:vAlign w:val="center"/>
          </w:tcPr>
          <w:p w14:paraId="4C034CC4" w14:textId="77777777" w:rsidR="00C34131" w:rsidRPr="00931EB9" w:rsidRDefault="00C34131" w:rsidP="00C34131">
            <w:pPr>
              <w:ind w:firstLine="0"/>
              <w:jc w:val="center"/>
              <w:rPr>
                <w:b w:val="0"/>
                <w:color w:val="auto"/>
                <w:sz w:val="20"/>
              </w:rPr>
            </w:pPr>
            <w:r w:rsidRPr="00931EB9">
              <w:rPr>
                <w:b w:val="0"/>
                <w:color w:val="auto"/>
                <w:sz w:val="20"/>
              </w:rPr>
              <w:t>55 &lt; x ≤ 60</w:t>
            </w:r>
          </w:p>
        </w:tc>
        <w:tc>
          <w:tcPr>
            <w:tcW w:w="1417" w:type="dxa"/>
            <w:vAlign w:val="center"/>
          </w:tcPr>
          <w:p w14:paraId="35A4DDE2"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48</w:t>
            </w:r>
            <w:r w:rsidR="00D14BF4">
              <w:rPr>
                <w:color w:val="auto"/>
                <w:sz w:val="20"/>
                <w:szCs w:val="20"/>
                <w:lang w:eastAsia="es-EC"/>
              </w:rPr>
              <w:t>.</w:t>
            </w:r>
            <w:r w:rsidRPr="00C34131">
              <w:rPr>
                <w:color w:val="auto"/>
                <w:sz w:val="20"/>
                <w:szCs w:val="20"/>
                <w:lang w:eastAsia="es-EC"/>
              </w:rPr>
              <w:t>00</w:t>
            </w:r>
          </w:p>
        </w:tc>
        <w:tc>
          <w:tcPr>
            <w:tcW w:w="1119" w:type="dxa"/>
            <w:vAlign w:val="center"/>
          </w:tcPr>
          <w:p w14:paraId="10E10969"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49</w:t>
            </w:r>
            <w:r w:rsidR="00D14BF4">
              <w:rPr>
                <w:color w:val="auto"/>
                <w:sz w:val="20"/>
                <w:szCs w:val="20"/>
                <w:lang w:eastAsia="es-EC"/>
              </w:rPr>
              <w:t>.</w:t>
            </w:r>
            <w:r w:rsidRPr="00C34131">
              <w:rPr>
                <w:color w:val="auto"/>
                <w:sz w:val="20"/>
                <w:szCs w:val="20"/>
                <w:lang w:eastAsia="es-EC"/>
              </w:rPr>
              <w:t>32</w:t>
            </w:r>
          </w:p>
        </w:tc>
        <w:tc>
          <w:tcPr>
            <w:tcW w:w="1774" w:type="dxa"/>
            <w:vAlign w:val="center"/>
          </w:tcPr>
          <w:p w14:paraId="2432C09C"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57</w:t>
            </w:r>
            <w:r w:rsidR="00D14BF4">
              <w:rPr>
                <w:color w:val="auto"/>
                <w:sz w:val="20"/>
                <w:szCs w:val="20"/>
                <w:lang w:eastAsia="es-EC"/>
              </w:rPr>
              <w:t>.</w:t>
            </w:r>
            <w:r w:rsidRPr="00C34131">
              <w:rPr>
                <w:color w:val="auto"/>
                <w:sz w:val="20"/>
                <w:szCs w:val="20"/>
                <w:lang w:eastAsia="es-EC"/>
              </w:rPr>
              <w:t>41</w:t>
            </w:r>
          </w:p>
        </w:tc>
        <w:tc>
          <w:tcPr>
            <w:tcW w:w="1496" w:type="dxa"/>
            <w:vAlign w:val="center"/>
          </w:tcPr>
          <w:p w14:paraId="4A13F4BE"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75</w:t>
            </w:r>
            <w:r w:rsidR="00D14BF4">
              <w:rPr>
                <w:color w:val="auto"/>
                <w:sz w:val="20"/>
                <w:szCs w:val="20"/>
                <w:lang w:eastAsia="es-EC"/>
              </w:rPr>
              <w:t>.</w:t>
            </w:r>
            <w:r w:rsidRPr="00C34131">
              <w:rPr>
                <w:color w:val="auto"/>
                <w:sz w:val="20"/>
                <w:szCs w:val="20"/>
                <w:lang w:eastAsia="es-EC"/>
              </w:rPr>
              <w:t>35</w:t>
            </w:r>
          </w:p>
        </w:tc>
      </w:tr>
      <w:tr w:rsidR="00C34131" w:rsidRPr="00C34131" w14:paraId="40AE03F2" w14:textId="77777777" w:rsidTr="00097D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dxa"/>
            <w:vAlign w:val="center"/>
          </w:tcPr>
          <w:p w14:paraId="0B061B27" w14:textId="77777777" w:rsidR="00C34131" w:rsidRPr="00931EB9" w:rsidRDefault="00C34131" w:rsidP="00C34131">
            <w:pPr>
              <w:ind w:firstLine="0"/>
              <w:jc w:val="center"/>
              <w:rPr>
                <w:b w:val="0"/>
                <w:color w:val="auto"/>
                <w:sz w:val="20"/>
              </w:rPr>
            </w:pPr>
            <w:r w:rsidRPr="00931EB9">
              <w:rPr>
                <w:b w:val="0"/>
                <w:color w:val="auto"/>
                <w:sz w:val="20"/>
              </w:rPr>
              <w:t>60 &lt; x ≤ 65</w:t>
            </w:r>
          </w:p>
        </w:tc>
        <w:tc>
          <w:tcPr>
            <w:tcW w:w="1417" w:type="dxa"/>
            <w:vAlign w:val="center"/>
          </w:tcPr>
          <w:p w14:paraId="044C588D"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53</w:t>
            </w:r>
            <w:r w:rsidR="00D14BF4">
              <w:rPr>
                <w:color w:val="auto"/>
                <w:sz w:val="20"/>
                <w:szCs w:val="20"/>
                <w:lang w:eastAsia="es-EC"/>
              </w:rPr>
              <w:t>.</w:t>
            </w:r>
            <w:r w:rsidRPr="00C34131">
              <w:rPr>
                <w:color w:val="auto"/>
                <w:sz w:val="20"/>
                <w:szCs w:val="20"/>
                <w:lang w:eastAsia="es-EC"/>
              </w:rPr>
              <w:t>62</w:t>
            </w:r>
          </w:p>
        </w:tc>
        <w:tc>
          <w:tcPr>
            <w:tcW w:w="1119" w:type="dxa"/>
            <w:vAlign w:val="center"/>
          </w:tcPr>
          <w:p w14:paraId="7FEDC13B"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54</w:t>
            </w:r>
            <w:r w:rsidR="00D14BF4">
              <w:rPr>
                <w:color w:val="auto"/>
                <w:sz w:val="20"/>
                <w:szCs w:val="20"/>
                <w:lang w:eastAsia="es-EC"/>
              </w:rPr>
              <w:t>.</w:t>
            </w:r>
            <w:r w:rsidRPr="00C34131">
              <w:rPr>
                <w:color w:val="auto"/>
                <w:sz w:val="20"/>
                <w:szCs w:val="20"/>
                <w:lang w:eastAsia="es-EC"/>
              </w:rPr>
              <w:t>80</w:t>
            </w:r>
          </w:p>
        </w:tc>
        <w:tc>
          <w:tcPr>
            <w:tcW w:w="1774" w:type="dxa"/>
            <w:vAlign w:val="center"/>
          </w:tcPr>
          <w:p w14:paraId="5F1AF47C"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62</w:t>
            </w:r>
            <w:r w:rsidR="00D14BF4">
              <w:rPr>
                <w:color w:val="auto"/>
                <w:sz w:val="20"/>
                <w:szCs w:val="20"/>
                <w:lang w:eastAsia="es-EC"/>
              </w:rPr>
              <w:t>.</w:t>
            </w:r>
            <w:r w:rsidRPr="00C34131">
              <w:rPr>
                <w:color w:val="auto"/>
                <w:sz w:val="20"/>
                <w:szCs w:val="20"/>
                <w:lang w:eastAsia="es-EC"/>
              </w:rPr>
              <w:t>02</w:t>
            </w:r>
          </w:p>
        </w:tc>
        <w:tc>
          <w:tcPr>
            <w:tcW w:w="1496" w:type="dxa"/>
            <w:vAlign w:val="center"/>
          </w:tcPr>
          <w:p w14:paraId="28222339"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78</w:t>
            </w:r>
            <w:r w:rsidR="00D14BF4">
              <w:rPr>
                <w:color w:val="auto"/>
                <w:sz w:val="20"/>
                <w:szCs w:val="20"/>
                <w:lang w:eastAsia="es-EC"/>
              </w:rPr>
              <w:t>.</w:t>
            </w:r>
            <w:r w:rsidRPr="00C34131">
              <w:rPr>
                <w:color w:val="auto"/>
                <w:sz w:val="20"/>
                <w:szCs w:val="20"/>
                <w:lang w:eastAsia="es-EC"/>
              </w:rPr>
              <w:t>02</w:t>
            </w:r>
          </w:p>
        </w:tc>
      </w:tr>
      <w:tr w:rsidR="00C34131" w:rsidRPr="00C34131" w14:paraId="6701A8AB" w14:textId="77777777" w:rsidTr="00097D28">
        <w:tc>
          <w:tcPr>
            <w:cnfStyle w:val="001000000000" w:firstRow="0" w:lastRow="0" w:firstColumn="1" w:lastColumn="0" w:oddVBand="0" w:evenVBand="0" w:oddHBand="0" w:evenHBand="0" w:firstRowFirstColumn="0" w:firstRowLastColumn="0" w:lastRowFirstColumn="0" w:lastRowLastColumn="0"/>
            <w:tcW w:w="2581" w:type="dxa"/>
            <w:vAlign w:val="center"/>
          </w:tcPr>
          <w:p w14:paraId="6EDA2444" w14:textId="77777777" w:rsidR="00C34131" w:rsidRPr="00931EB9" w:rsidRDefault="00C34131" w:rsidP="00C34131">
            <w:pPr>
              <w:ind w:firstLine="0"/>
              <w:jc w:val="center"/>
              <w:rPr>
                <w:b w:val="0"/>
                <w:color w:val="auto"/>
                <w:sz w:val="20"/>
              </w:rPr>
            </w:pPr>
            <w:r w:rsidRPr="00931EB9">
              <w:rPr>
                <w:b w:val="0"/>
                <w:color w:val="auto"/>
                <w:sz w:val="20"/>
              </w:rPr>
              <w:t>65 &lt; x ≤ 70</w:t>
            </w:r>
          </w:p>
        </w:tc>
        <w:tc>
          <w:tcPr>
            <w:tcW w:w="1417" w:type="dxa"/>
            <w:vAlign w:val="center"/>
          </w:tcPr>
          <w:p w14:paraId="41AE3E3D"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59</w:t>
            </w:r>
            <w:r w:rsidR="00D14BF4">
              <w:rPr>
                <w:color w:val="auto"/>
                <w:sz w:val="20"/>
                <w:szCs w:val="20"/>
                <w:lang w:eastAsia="es-EC"/>
              </w:rPr>
              <w:t>.</w:t>
            </w:r>
            <w:r w:rsidRPr="00C34131">
              <w:rPr>
                <w:color w:val="auto"/>
                <w:sz w:val="20"/>
                <w:szCs w:val="20"/>
                <w:lang w:eastAsia="es-EC"/>
              </w:rPr>
              <w:t>50</w:t>
            </w:r>
          </w:p>
        </w:tc>
        <w:tc>
          <w:tcPr>
            <w:tcW w:w="1119" w:type="dxa"/>
            <w:vAlign w:val="center"/>
          </w:tcPr>
          <w:p w14:paraId="5496759D"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60</w:t>
            </w:r>
            <w:r w:rsidR="00D14BF4">
              <w:rPr>
                <w:color w:val="auto"/>
                <w:sz w:val="20"/>
                <w:szCs w:val="20"/>
                <w:lang w:eastAsia="es-EC"/>
              </w:rPr>
              <w:t>.</w:t>
            </w:r>
            <w:r w:rsidRPr="00C34131">
              <w:rPr>
                <w:color w:val="auto"/>
                <w:sz w:val="20"/>
                <w:szCs w:val="20"/>
                <w:lang w:eastAsia="es-EC"/>
              </w:rPr>
              <w:t>52</w:t>
            </w:r>
          </w:p>
        </w:tc>
        <w:tc>
          <w:tcPr>
            <w:tcW w:w="1774" w:type="dxa"/>
            <w:vAlign w:val="center"/>
          </w:tcPr>
          <w:p w14:paraId="2B2ADE81"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66</w:t>
            </w:r>
            <w:r w:rsidR="00D14BF4">
              <w:rPr>
                <w:color w:val="auto"/>
                <w:sz w:val="20"/>
                <w:szCs w:val="20"/>
                <w:lang w:eastAsia="es-EC"/>
              </w:rPr>
              <w:t>.</w:t>
            </w:r>
            <w:r w:rsidRPr="00C34131">
              <w:rPr>
                <w:color w:val="auto"/>
                <w:sz w:val="20"/>
                <w:szCs w:val="20"/>
                <w:lang w:eastAsia="es-EC"/>
              </w:rPr>
              <w:t>83</w:t>
            </w:r>
          </w:p>
        </w:tc>
        <w:tc>
          <w:tcPr>
            <w:tcW w:w="1496" w:type="dxa"/>
            <w:vAlign w:val="center"/>
          </w:tcPr>
          <w:p w14:paraId="26A6C5DE"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80</w:t>
            </w:r>
            <w:r w:rsidR="00D14BF4">
              <w:rPr>
                <w:color w:val="auto"/>
                <w:sz w:val="20"/>
                <w:szCs w:val="20"/>
                <w:lang w:eastAsia="es-EC"/>
              </w:rPr>
              <w:t>.</w:t>
            </w:r>
            <w:r w:rsidRPr="00C34131">
              <w:rPr>
                <w:color w:val="auto"/>
                <w:sz w:val="20"/>
                <w:szCs w:val="20"/>
                <w:lang w:eastAsia="es-EC"/>
              </w:rPr>
              <w:t>80</w:t>
            </w:r>
          </w:p>
        </w:tc>
      </w:tr>
      <w:tr w:rsidR="00C34131" w:rsidRPr="00C34131" w14:paraId="21236D79" w14:textId="77777777" w:rsidTr="00097D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dxa"/>
            <w:vAlign w:val="center"/>
          </w:tcPr>
          <w:p w14:paraId="45B08BDA" w14:textId="77777777" w:rsidR="00C34131" w:rsidRPr="00931EB9" w:rsidRDefault="00C34131" w:rsidP="00C34131">
            <w:pPr>
              <w:ind w:firstLine="0"/>
              <w:jc w:val="center"/>
              <w:rPr>
                <w:b w:val="0"/>
                <w:color w:val="auto"/>
                <w:sz w:val="20"/>
              </w:rPr>
            </w:pPr>
            <w:r w:rsidRPr="00931EB9">
              <w:rPr>
                <w:b w:val="0"/>
                <w:color w:val="auto"/>
                <w:sz w:val="20"/>
              </w:rPr>
              <w:t>70 &lt; x ≤ 75</w:t>
            </w:r>
          </w:p>
        </w:tc>
        <w:tc>
          <w:tcPr>
            <w:tcW w:w="1417" w:type="dxa"/>
            <w:vAlign w:val="center"/>
          </w:tcPr>
          <w:p w14:paraId="20F1FAF8"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65</w:t>
            </w:r>
            <w:r w:rsidR="00D14BF4">
              <w:rPr>
                <w:color w:val="auto"/>
                <w:sz w:val="20"/>
                <w:szCs w:val="20"/>
                <w:lang w:eastAsia="es-EC"/>
              </w:rPr>
              <w:t>.</w:t>
            </w:r>
            <w:r w:rsidRPr="00C34131">
              <w:rPr>
                <w:color w:val="auto"/>
                <w:sz w:val="20"/>
                <w:szCs w:val="20"/>
                <w:lang w:eastAsia="es-EC"/>
              </w:rPr>
              <w:t>62</w:t>
            </w:r>
          </w:p>
        </w:tc>
        <w:tc>
          <w:tcPr>
            <w:tcW w:w="1119" w:type="dxa"/>
            <w:vAlign w:val="center"/>
          </w:tcPr>
          <w:p w14:paraId="7E35CE96"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66</w:t>
            </w:r>
            <w:r w:rsidR="00D14BF4">
              <w:rPr>
                <w:color w:val="auto"/>
                <w:sz w:val="20"/>
                <w:szCs w:val="20"/>
                <w:lang w:eastAsia="es-EC"/>
              </w:rPr>
              <w:t>.</w:t>
            </w:r>
            <w:r w:rsidRPr="00C34131">
              <w:rPr>
                <w:color w:val="auto"/>
                <w:sz w:val="20"/>
                <w:szCs w:val="20"/>
                <w:lang w:eastAsia="es-EC"/>
              </w:rPr>
              <w:t>49</w:t>
            </w:r>
          </w:p>
        </w:tc>
        <w:tc>
          <w:tcPr>
            <w:tcW w:w="1774" w:type="dxa"/>
            <w:vAlign w:val="center"/>
          </w:tcPr>
          <w:p w14:paraId="7143502B"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71</w:t>
            </w:r>
            <w:r w:rsidR="00D14BF4">
              <w:rPr>
                <w:color w:val="auto"/>
                <w:sz w:val="20"/>
                <w:szCs w:val="20"/>
                <w:lang w:eastAsia="es-EC"/>
              </w:rPr>
              <w:t>.</w:t>
            </w:r>
            <w:r w:rsidRPr="00C34131">
              <w:rPr>
                <w:color w:val="auto"/>
                <w:sz w:val="20"/>
                <w:szCs w:val="20"/>
                <w:lang w:eastAsia="es-EC"/>
              </w:rPr>
              <w:t>85</w:t>
            </w:r>
          </w:p>
        </w:tc>
        <w:tc>
          <w:tcPr>
            <w:tcW w:w="1496" w:type="dxa"/>
            <w:vAlign w:val="center"/>
          </w:tcPr>
          <w:p w14:paraId="3E676F3E"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83</w:t>
            </w:r>
            <w:r w:rsidR="00D14BF4">
              <w:rPr>
                <w:color w:val="auto"/>
                <w:sz w:val="20"/>
                <w:szCs w:val="20"/>
                <w:lang w:eastAsia="es-EC"/>
              </w:rPr>
              <w:t>.</w:t>
            </w:r>
            <w:r w:rsidRPr="00C34131">
              <w:rPr>
                <w:color w:val="auto"/>
                <w:sz w:val="20"/>
                <w:szCs w:val="20"/>
                <w:lang w:eastAsia="es-EC"/>
              </w:rPr>
              <w:t>71</w:t>
            </w:r>
          </w:p>
        </w:tc>
      </w:tr>
      <w:tr w:rsidR="00C34131" w:rsidRPr="00C34131" w14:paraId="61E32BF0" w14:textId="77777777" w:rsidTr="00097D28">
        <w:tc>
          <w:tcPr>
            <w:cnfStyle w:val="001000000000" w:firstRow="0" w:lastRow="0" w:firstColumn="1" w:lastColumn="0" w:oddVBand="0" w:evenVBand="0" w:oddHBand="0" w:evenHBand="0" w:firstRowFirstColumn="0" w:firstRowLastColumn="0" w:lastRowFirstColumn="0" w:lastRowLastColumn="0"/>
            <w:tcW w:w="2581" w:type="dxa"/>
            <w:vAlign w:val="center"/>
          </w:tcPr>
          <w:p w14:paraId="672B8D87" w14:textId="77777777" w:rsidR="00C34131" w:rsidRPr="00931EB9" w:rsidRDefault="00C34131" w:rsidP="00C34131">
            <w:pPr>
              <w:ind w:firstLine="0"/>
              <w:jc w:val="center"/>
              <w:rPr>
                <w:b w:val="0"/>
                <w:color w:val="auto"/>
                <w:sz w:val="20"/>
              </w:rPr>
            </w:pPr>
            <w:r w:rsidRPr="00931EB9">
              <w:rPr>
                <w:b w:val="0"/>
                <w:color w:val="auto"/>
                <w:sz w:val="20"/>
              </w:rPr>
              <w:t>75 &lt; x ≤ 80</w:t>
            </w:r>
          </w:p>
        </w:tc>
        <w:tc>
          <w:tcPr>
            <w:tcW w:w="1417" w:type="dxa"/>
            <w:vAlign w:val="center"/>
          </w:tcPr>
          <w:p w14:paraId="0CE15454"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72</w:t>
            </w:r>
            <w:r w:rsidR="00D14BF4">
              <w:rPr>
                <w:color w:val="auto"/>
                <w:sz w:val="20"/>
                <w:szCs w:val="20"/>
                <w:lang w:eastAsia="es-EC"/>
              </w:rPr>
              <w:t>.</w:t>
            </w:r>
            <w:r w:rsidRPr="00C34131">
              <w:rPr>
                <w:color w:val="auto"/>
                <w:sz w:val="20"/>
                <w:szCs w:val="20"/>
                <w:lang w:eastAsia="es-EC"/>
              </w:rPr>
              <w:t>00</w:t>
            </w:r>
          </w:p>
        </w:tc>
        <w:tc>
          <w:tcPr>
            <w:tcW w:w="1119" w:type="dxa"/>
            <w:vAlign w:val="center"/>
          </w:tcPr>
          <w:p w14:paraId="3B6CDDA7"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72</w:t>
            </w:r>
            <w:r w:rsidR="00D14BF4">
              <w:rPr>
                <w:color w:val="auto"/>
                <w:sz w:val="20"/>
                <w:szCs w:val="20"/>
                <w:lang w:eastAsia="es-EC"/>
              </w:rPr>
              <w:t>.</w:t>
            </w:r>
            <w:r w:rsidRPr="00C34131">
              <w:rPr>
                <w:color w:val="auto"/>
                <w:sz w:val="20"/>
                <w:szCs w:val="20"/>
                <w:lang w:eastAsia="es-EC"/>
              </w:rPr>
              <w:t>71</w:t>
            </w:r>
          </w:p>
        </w:tc>
        <w:tc>
          <w:tcPr>
            <w:tcW w:w="1774" w:type="dxa"/>
            <w:vAlign w:val="center"/>
          </w:tcPr>
          <w:p w14:paraId="5A801FEA"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77</w:t>
            </w:r>
            <w:r w:rsidR="00D14BF4">
              <w:rPr>
                <w:color w:val="auto"/>
                <w:sz w:val="20"/>
                <w:szCs w:val="20"/>
                <w:lang w:eastAsia="es-EC"/>
              </w:rPr>
              <w:t>.</w:t>
            </w:r>
            <w:r w:rsidRPr="00C34131">
              <w:rPr>
                <w:color w:val="auto"/>
                <w:sz w:val="20"/>
                <w:szCs w:val="20"/>
                <w:lang w:eastAsia="es-EC"/>
              </w:rPr>
              <w:t>07</w:t>
            </w:r>
          </w:p>
        </w:tc>
        <w:tc>
          <w:tcPr>
            <w:tcW w:w="1496" w:type="dxa"/>
            <w:vAlign w:val="center"/>
          </w:tcPr>
          <w:p w14:paraId="00554275"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86</w:t>
            </w:r>
            <w:r w:rsidR="00D14BF4">
              <w:rPr>
                <w:color w:val="auto"/>
                <w:sz w:val="20"/>
                <w:szCs w:val="20"/>
                <w:lang w:eastAsia="es-EC"/>
              </w:rPr>
              <w:t>.</w:t>
            </w:r>
            <w:r w:rsidRPr="00C34131">
              <w:rPr>
                <w:color w:val="auto"/>
                <w:sz w:val="20"/>
                <w:szCs w:val="20"/>
                <w:lang w:eastAsia="es-EC"/>
              </w:rPr>
              <w:t>73</w:t>
            </w:r>
          </w:p>
        </w:tc>
      </w:tr>
      <w:tr w:rsidR="00C34131" w:rsidRPr="00C34131" w14:paraId="720B2FE8" w14:textId="77777777" w:rsidTr="00097D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dxa"/>
            <w:vAlign w:val="center"/>
          </w:tcPr>
          <w:p w14:paraId="6319812F" w14:textId="77777777" w:rsidR="00C34131" w:rsidRPr="00931EB9" w:rsidRDefault="00C34131" w:rsidP="00C34131">
            <w:pPr>
              <w:ind w:firstLine="0"/>
              <w:jc w:val="center"/>
              <w:rPr>
                <w:b w:val="0"/>
                <w:color w:val="auto"/>
                <w:sz w:val="20"/>
              </w:rPr>
            </w:pPr>
            <w:r w:rsidRPr="00931EB9">
              <w:rPr>
                <w:b w:val="0"/>
                <w:color w:val="auto"/>
                <w:sz w:val="20"/>
              </w:rPr>
              <w:t>80 &lt; x ≤ 85</w:t>
            </w:r>
          </w:p>
        </w:tc>
        <w:tc>
          <w:tcPr>
            <w:tcW w:w="1417" w:type="dxa"/>
            <w:vAlign w:val="center"/>
          </w:tcPr>
          <w:p w14:paraId="647DDEFC"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78</w:t>
            </w:r>
            <w:r w:rsidR="00D14BF4">
              <w:rPr>
                <w:color w:val="auto"/>
                <w:sz w:val="20"/>
                <w:szCs w:val="20"/>
                <w:lang w:eastAsia="es-EC"/>
              </w:rPr>
              <w:t>.</w:t>
            </w:r>
            <w:r w:rsidRPr="00C34131">
              <w:rPr>
                <w:color w:val="auto"/>
                <w:sz w:val="20"/>
                <w:szCs w:val="20"/>
                <w:lang w:eastAsia="es-EC"/>
              </w:rPr>
              <w:t>62</w:t>
            </w:r>
          </w:p>
        </w:tc>
        <w:tc>
          <w:tcPr>
            <w:tcW w:w="1119" w:type="dxa"/>
            <w:vAlign w:val="center"/>
          </w:tcPr>
          <w:p w14:paraId="4BE04D80"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79</w:t>
            </w:r>
            <w:r w:rsidR="00D14BF4">
              <w:rPr>
                <w:color w:val="auto"/>
                <w:sz w:val="20"/>
                <w:szCs w:val="20"/>
                <w:lang w:eastAsia="es-EC"/>
              </w:rPr>
              <w:t>.</w:t>
            </w:r>
            <w:r w:rsidRPr="00C34131">
              <w:rPr>
                <w:color w:val="auto"/>
                <w:sz w:val="20"/>
                <w:szCs w:val="20"/>
                <w:lang w:eastAsia="es-EC"/>
              </w:rPr>
              <w:t>16</w:t>
            </w:r>
          </w:p>
        </w:tc>
        <w:tc>
          <w:tcPr>
            <w:tcW w:w="1774" w:type="dxa"/>
            <w:vAlign w:val="center"/>
          </w:tcPr>
          <w:p w14:paraId="770A0D2D"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82</w:t>
            </w:r>
            <w:r w:rsidR="00D14BF4">
              <w:rPr>
                <w:color w:val="auto"/>
                <w:sz w:val="20"/>
                <w:szCs w:val="20"/>
                <w:lang w:eastAsia="es-EC"/>
              </w:rPr>
              <w:t>.</w:t>
            </w:r>
            <w:r w:rsidRPr="00C34131">
              <w:rPr>
                <w:color w:val="auto"/>
                <w:sz w:val="20"/>
                <w:szCs w:val="20"/>
                <w:lang w:eastAsia="es-EC"/>
              </w:rPr>
              <w:t>49</w:t>
            </w:r>
          </w:p>
        </w:tc>
        <w:tc>
          <w:tcPr>
            <w:tcW w:w="1496" w:type="dxa"/>
            <w:vAlign w:val="center"/>
          </w:tcPr>
          <w:p w14:paraId="57A863D8" w14:textId="77777777" w:rsidR="00C34131" w:rsidRPr="00C34131" w:rsidRDefault="00C34131" w:rsidP="00C3413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eastAsia="es-EC"/>
              </w:rPr>
            </w:pPr>
            <w:r w:rsidRPr="00C34131">
              <w:rPr>
                <w:color w:val="auto"/>
                <w:sz w:val="20"/>
                <w:szCs w:val="20"/>
                <w:lang w:eastAsia="es-EC"/>
              </w:rPr>
              <w:t>89</w:t>
            </w:r>
            <w:r w:rsidR="00D14BF4">
              <w:rPr>
                <w:color w:val="auto"/>
                <w:sz w:val="20"/>
                <w:szCs w:val="20"/>
                <w:lang w:eastAsia="es-EC"/>
              </w:rPr>
              <w:t>.</w:t>
            </w:r>
            <w:r w:rsidRPr="00C34131">
              <w:rPr>
                <w:color w:val="auto"/>
                <w:sz w:val="20"/>
                <w:szCs w:val="20"/>
                <w:lang w:eastAsia="es-EC"/>
              </w:rPr>
              <w:t>87</w:t>
            </w:r>
          </w:p>
        </w:tc>
      </w:tr>
      <w:tr w:rsidR="00C34131" w:rsidRPr="00C34131" w14:paraId="2FDA5AB7" w14:textId="77777777" w:rsidTr="00097D28">
        <w:tc>
          <w:tcPr>
            <w:cnfStyle w:val="001000000000" w:firstRow="0" w:lastRow="0" w:firstColumn="1" w:lastColumn="0" w:oddVBand="0" w:evenVBand="0" w:oddHBand="0" w:evenHBand="0" w:firstRowFirstColumn="0" w:firstRowLastColumn="0" w:lastRowFirstColumn="0" w:lastRowLastColumn="0"/>
            <w:tcW w:w="2581" w:type="dxa"/>
            <w:vAlign w:val="center"/>
          </w:tcPr>
          <w:p w14:paraId="3239BA56" w14:textId="77777777" w:rsidR="00C34131" w:rsidRPr="00931EB9" w:rsidRDefault="00C34131" w:rsidP="00C34131">
            <w:pPr>
              <w:ind w:firstLine="0"/>
              <w:jc w:val="center"/>
              <w:rPr>
                <w:b w:val="0"/>
                <w:color w:val="auto"/>
                <w:sz w:val="20"/>
              </w:rPr>
            </w:pPr>
            <w:r w:rsidRPr="00931EB9">
              <w:rPr>
                <w:b w:val="0"/>
                <w:color w:val="auto"/>
                <w:sz w:val="20"/>
              </w:rPr>
              <w:t>x &gt; 85</w:t>
            </w:r>
          </w:p>
        </w:tc>
        <w:tc>
          <w:tcPr>
            <w:tcW w:w="1417" w:type="dxa"/>
            <w:vAlign w:val="center"/>
          </w:tcPr>
          <w:p w14:paraId="6BAE542D"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85</w:t>
            </w:r>
            <w:r w:rsidR="00D14BF4">
              <w:rPr>
                <w:color w:val="auto"/>
                <w:sz w:val="20"/>
                <w:szCs w:val="20"/>
                <w:lang w:eastAsia="es-EC"/>
              </w:rPr>
              <w:t>.</w:t>
            </w:r>
            <w:r w:rsidRPr="00C34131">
              <w:rPr>
                <w:color w:val="auto"/>
                <w:sz w:val="20"/>
                <w:szCs w:val="20"/>
                <w:lang w:eastAsia="es-EC"/>
              </w:rPr>
              <w:t>50</w:t>
            </w:r>
          </w:p>
        </w:tc>
        <w:tc>
          <w:tcPr>
            <w:tcW w:w="1119" w:type="dxa"/>
            <w:vAlign w:val="center"/>
          </w:tcPr>
          <w:p w14:paraId="19E02182"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85</w:t>
            </w:r>
            <w:r w:rsidR="00D14BF4">
              <w:rPr>
                <w:color w:val="auto"/>
                <w:sz w:val="20"/>
                <w:szCs w:val="20"/>
                <w:lang w:eastAsia="es-EC"/>
              </w:rPr>
              <w:t>.</w:t>
            </w:r>
            <w:r w:rsidRPr="00C34131">
              <w:rPr>
                <w:color w:val="auto"/>
                <w:sz w:val="20"/>
                <w:szCs w:val="20"/>
                <w:lang w:eastAsia="es-EC"/>
              </w:rPr>
              <w:t>87</w:t>
            </w:r>
          </w:p>
        </w:tc>
        <w:tc>
          <w:tcPr>
            <w:tcW w:w="1774" w:type="dxa"/>
            <w:vAlign w:val="center"/>
          </w:tcPr>
          <w:p w14:paraId="46724614"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88</w:t>
            </w:r>
            <w:r w:rsidR="00D14BF4">
              <w:rPr>
                <w:color w:val="auto"/>
                <w:sz w:val="20"/>
                <w:szCs w:val="20"/>
                <w:lang w:eastAsia="es-EC"/>
              </w:rPr>
              <w:t>.</w:t>
            </w:r>
            <w:r w:rsidRPr="00C34131">
              <w:rPr>
                <w:color w:val="auto"/>
                <w:sz w:val="20"/>
                <w:szCs w:val="20"/>
                <w:lang w:eastAsia="es-EC"/>
              </w:rPr>
              <w:t>12</w:t>
            </w:r>
          </w:p>
        </w:tc>
        <w:tc>
          <w:tcPr>
            <w:tcW w:w="1496" w:type="dxa"/>
            <w:vAlign w:val="center"/>
          </w:tcPr>
          <w:p w14:paraId="28F73C8B" w14:textId="77777777" w:rsidR="00C34131" w:rsidRPr="00C34131" w:rsidRDefault="00C34131" w:rsidP="00C34131">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eastAsia="es-EC"/>
              </w:rPr>
            </w:pPr>
            <w:r w:rsidRPr="00C34131">
              <w:rPr>
                <w:color w:val="auto"/>
                <w:sz w:val="20"/>
                <w:szCs w:val="20"/>
                <w:lang w:eastAsia="es-EC"/>
              </w:rPr>
              <w:t>93</w:t>
            </w:r>
            <w:r w:rsidR="00D14BF4">
              <w:rPr>
                <w:color w:val="auto"/>
                <w:sz w:val="20"/>
                <w:szCs w:val="20"/>
                <w:lang w:eastAsia="es-EC"/>
              </w:rPr>
              <w:t>.</w:t>
            </w:r>
            <w:r w:rsidRPr="00C34131">
              <w:rPr>
                <w:color w:val="auto"/>
                <w:sz w:val="20"/>
                <w:szCs w:val="20"/>
                <w:lang w:eastAsia="es-EC"/>
              </w:rPr>
              <w:t>13</w:t>
            </w:r>
          </w:p>
        </w:tc>
      </w:tr>
    </w:tbl>
    <w:p w14:paraId="66D6FD7D" w14:textId="144BC766" w:rsidR="00260229" w:rsidRDefault="00C7187C" w:rsidP="009F236A">
      <w:pPr>
        <w:pStyle w:val="Descripcin"/>
      </w:pPr>
      <w:bookmarkStart w:id="367" w:name="_Toc532545822"/>
      <w:bookmarkStart w:id="368" w:name="tabla_28"/>
      <w:r w:rsidRPr="00E027B8">
        <w:rPr>
          <w:b/>
        </w:rPr>
        <w:t xml:space="preserve">Tabla </w:t>
      </w:r>
      <w:r w:rsidRPr="00E027B8">
        <w:rPr>
          <w:b/>
        </w:rPr>
        <w:fldChar w:fldCharType="begin"/>
      </w:r>
      <w:r w:rsidRPr="00E027B8">
        <w:rPr>
          <w:b/>
        </w:rPr>
        <w:instrText xml:space="preserve"> SEQ Tabla \* ARABIC </w:instrText>
      </w:r>
      <w:r w:rsidRPr="00E027B8">
        <w:rPr>
          <w:b/>
        </w:rPr>
        <w:fldChar w:fldCharType="separate"/>
      </w:r>
      <w:r w:rsidR="002A719D">
        <w:rPr>
          <w:b/>
          <w:noProof/>
        </w:rPr>
        <w:t>28</w:t>
      </w:r>
      <w:r w:rsidRPr="00E027B8">
        <w:rPr>
          <w:b/>
        </w:rPr>
        <w:fldChar w:fldCharType="end"/>
      </w:r>
      <w:r w:rsidR="00D57E9B">
        <w:rPr>
          <w:b/>
        </w:rPr>
        <w:t xml:space="preserve"> </w:t>
      </w:r>
      <w:r w:rsidR="009F236A">
        <w:t>Ta</w:t>
      </w:r>
      <w:r w:rsidR="009F236A" w:rsidRPr="009F236A">
        <w:t xml:space="preserve">bla de coeficientes por porcentaje de edad y estado de </w:t>
      </w:r>
      <w:r w:rsidR="00412FF9" w:rsidRPr="009F236A">
        <w:t>conservación y</w:t>
      </w:r>
      <w:r w:rsidR="009F236A" w:rsidRPr="009F236A">
        <w:t xml:space="preserve"> mantenimiento</w:t>
      </w:r>
      <w:r w:rsidR="00412FF9">
        <w:t>, Tabla modificada de Fitto Corvin</w:t>
      </w:r>
      <w:r w:rsidR="00EE6D14">
        <w:t>i</w:t>
      </w:r>
      <w:r w:rsidR="00412FF9">
        <w:t xml:space="preserve"> para el DMQ.</w:t>
      </w:r>
      <w:bookmarkEnd w:id="367"/>
    </w:p>
    <w:bookmarkEnd w:id="368"/>
    <w:p w14:paraId="5086E4CB" w14:textId="77777777" w:rsidR="00097D28" w:rsidRDefault="00097D28" w:rsidP="00EE6D14">
      <w:pPr>
        <w:pStyle w:val="Prrafodelista"/>
        <w:ind w:left="1571"/>
        <w:rPr>
          <w:b/>
          <w:lang w:val="es-ES"/>
        </w:rPr>
      </w:pPr>
    </w:p>
    <w:p w14:paraId="23F9C1FE" w14:textId="77777777" w:rsidR="00097D28" w:rsidRDefault="00097D28" w:rsidP="00EE6D14">
      <w:pPr>
        <w:pStyle w:val="Prrafodelista"/>
        <w:ind w:left="1571"/>
        <w:rPr>
          <w:b/>
          <w:lang w:val="es-ES"/>
        </w:rPr>
      </w:pPr>
    </w:p>
    <w:p w14:paraId="4B7EEC96" w14:textId="77777777" w:rsidR="00097D28" w:rsidRDefault="00097D28" w:rsidP="00EE6D14">
      <w:pPr>
        <w:pStyle w:val="Prrafodelista"/>
        <w:ind w:left="1571"/>
        <w:rPr>
          <w:b/>
          <w:lang w:val="es-ES"/>
        </w:rPr>
      </w:pPr>
    </w:p>
    <w:p w14:paraId="30949D92" w14:textId="66CFC329" w:rsidR="00EE6D14" w:rsidRDefault="00EE6D14" w:rsidP="00EE6D14">
      <w:pPr>
        <w:pStyle w:val="Prrafodelista"/>
        <w:ind w:left="1571"/>
        <w:rPr>
          <w:b/>
          <w:lang w:val="es-ES"/>
        </w:rPr>
      </w:pPr>
      <w:r w:rsidRPr="00EE6D14">
        <w:rPr>
          <w:b/>
          <w:lang w:val="es-ES"/>
        </w:rPr>
        <w:t xml:space="preserve">Condiciones: </w:t>
      </w:r>
    </w:p>
    <w:p w14:paraId="19E850A1" w14:textId="2EE86E94" w:rsidR="00EE6D14" w:rsidRDefault="00EE6D14" w:rsidP="0032054D">
      <w:pPr>
        <w:pStyle w:val="Prrafodelista"/>
        <w:numPr>
          <w:ilvl w:val="0"/>
          <w:numId w:val="31"/>
        </w:numPr>
        <w:rPr>
          <w:lang w:val="es-ES"/>
        </w:rPr>
      </w:pPr>
      <w:r w:rsidRPr="0032054D">
        <w:rPr>
          <w:lang w:val="es-ES"/>
        </w:rPr>
        <w:t>Para efectos de la valoración, el valor residual de las construcciones no será inferior al 30% del valor asignado como nuevo, cuando su estado de conservación sea Muy Bueno, Bueno o Regular.</w:t>
      </w:r>
    </w:p>
    <w:p w14:paraId="1DBE4363" w14:textId="2EAE1FF4" w:rsidR="00EE6D14" w:rsidRPr="0032054D" w:rsidRDefault="00EE6D14" w:rsidP="0032054D">
      <w:pPr>
        <w:pStyle w:val="Prrafodelista"/>
        <w:numPr>
          <w:ilvl w:val="0"/>
          <w:numId w:val="31"/>
        </w:numPr>
        <w:rPr>
          <w:lang w:val="es-ES"/>
        </w:rPr>
      </w:pPr>
      <w:r w:rsidRPr="0032054D">
        <w:rPr>
          <w:lang w:val="es-ES"/>
        </w:rPr>
        <w:t>Cuando el estado</w:t>
      </w:r>
      <w:r w:rsidRPr="0032054D">
        <w:rPr>
          <w:b/>
          <w:lang w:val="es-ES"/>
        </w:rPr>
        <w:t xml:space="preserve"> </w:t>
      </w:r>
      <w:r w:rsidRPr="0032054D">
        <w:rPr>
          <w:lang w:val="es-ES"/>
        </w:rPr>
        <w:t>de conservación sea Malo el valor residual será el resultado de la aplicación de la formula y realizar el cálculo correspondiente, es decir no se tomará en cuenta el 30% del valor asignado como nuevo.</w:t>
      </w:r>
    </w:p>
    <w:p w14:paraId="4758B13F" w14:textId="77777777" w:rsidR="00EE6D14" w:rsidRDefault="00EE6D14" w:rsidP="00977480"/>
    <w:p w14:paraId="3187C332" w14:textId="77777777" w:rsidR="00C34131" w:rsidRPr="00977480" w:rsidRDefault="00977480" w:rsidP="00977480">
      <w:pPr>
        <w:pStyle w:val="Ttulo2"/>
      </w:pPr>
      <w:bookmarkStart w:id="369" w:name="_Toc520723993"/>
      <w:bookmarkStart w:id="370" w:name="_Toc532564603"/>
      <w:r w:rsidRPr="00977480">
        <w:t>Factores de corrección del valor de la construcción cubierta</w:t>
      </w:r>
      <w:bookmarkEnd w:id="369"/>
      <w:bookmarkEnd w:id="370"/>
    </w:p>
    <w:p w14:paraId="4058141B" w14:textId="77777777" w:rsidR="00977480" w:rsidRDefault="00977480" w:rsidP="00D834C6">
      <w:pPr>
        <w:jc w:val="both"/>
      </w:pPr>
      <w:r w:rsidRPr="00977480">
        <w:t xml:space="preserve">Para la valoración de las construcciones cubiertas se considerará, aparte de la depreciación, los factores de corrección por el uso constructivo de la unidad </w:t>
      </w:r>
      <w:r w:rsidR="00737CE2">
        <w:t xml:space="preserve">constructiva </w:t>
      </w:r>
      <w:r w:rsidRPr="00977480">
        <w:t xml:space="preserve">y su </w:t>
      </w:r>
      <w:r w:rsidRPr="00737CE2">
        <w:t>etapa</w:t>
      </w:r>
      <w:r w:rsidRPr="00977480">
        <w:t xml:space="preserve"> </w:t>
      </w:r>
      <w:r w:rsidR="00737CE2">
        <w:t>constructiva.</w:t>
      </w:r>
    </w:p>
    <w:p w14:paraId="0E081977" w14:textId="77777777" w:rsidR="00977480" w:rsidRDefault="00737CE2" w:rsidP="00D834C6">
      <w:pPr>
        <w:pStyle w:val="Ttulo3"/>
        <w:jc w:val="both"/>
      </w:pPr>
      <w:bookmarkStart w:id="371" w:name="_Toc520723994"/>
      <w:bookmarkStart w:id="372" w:name="_Toc532564604"/>
      <w:bookmarkStart w:id="373" w:name="norma_29_1"/>
      <w:r>
        <w:t xml:space="preserve">Factor </w:t>
      </w:r>
      <w:r w:rsidR="00977480" w:rsidRPr="00977480">
        <w:t>Uso</w:t>
      </w:r>
      <w:r w:rsidR="00E63FD2">
        <w:t xml:space="preserve"> (fu)</w:t>
      </w:r>
      <w:bookmarkEnd w:id="371"/>
      <w:bookmarkEnd w:id="372"/>
    </w:p>
    <w:bookmarkEnd w:id="373"/>
    <w:p w14:paraId="67C5B2E9" w14:textId="77777777" w:rsidR="00977480" w:rsidRDefault="00977480" w:rsidP="00D834C6">
      <w:pPr>
        <w:jc w:val="both"/>
      </w:pPr>
      <w:r w:rsidRPr="00977480">
        <w:t xml:space="preserve">Es el tipo de uso predominante para el que fue planificada, diseñada, edificada o remodelada </w:t>
      </w:r>
      <w:r w:rsidR="00737CE2">
        <w:t xml:space="preserve">(parcial o total) </w:t>
      </w:r>
      <w:r w:rsidRPr="00977480">
        <w:t>la unidad constructiva</w:t>
      </w:r>
      <w:r w:rsidR="00737CE2">
        <w:t>.</w:t>
      </w:r>
    </w:p>
    <w:p w14:paraId="266D75D4" w14:textId="77777777" w:rsidR="00977480" w:rsidRDefault="00737CE2" w:rsidP="00D834C6">
      <w:pPr>
        <w:jc w:val="both"/>
      </w:pPr>
      <w:r>
        <w:t>Por e</w:t>
      </w:r>
      <w:r w:rsidR="00977480" w:rsidRPr="00977480">
        <w:t xml:space="preserve">jemplo, </w:t>
      </w:r>
      <w:r>
        <w:t xml:space="preserve">las edificaciones </w:t>
      </w:r>
      <w:r w:rsidR="00977480" w:rsidRPr="00977480">
        <w:t>destinadas a uso habitacional,</w:t>
      </w:r>
      <w:r>
        <w:t xml:space="preserve"> centros c</w:t>
      </w:r>
      <w:r w:rsidR="00977480" w:rsidRPr="00977480">
        <w:t>omercial</w:t>
      </w:r>
      <w:r>
        <w:t>es</w:t>
      </w:r>
      <w:r w:rsidR="00977480" w:rsidRPr="00977480">
        <w:t xml:space="preserve">, </w:t>
      </w:r>
      <w:r>
        <w:t>o</w:t>
      </w:r>
      <w:r w:rsidR="00977480" w:rsidRPr="00977480">
        <w:t>ficinas, salud u otros.</w:t>
      </w:r>
    </w:p>
    <w:p w14:paraId="504E100B" w14:textId="71E3E4BD" w:rsidR="00977480" w:rsidRDefault="00977480" w:rsidP="00D834C6">
      <w:pPr>
        <w:jc w:val="both"/>
      </w:pPr>
      <w:r w:rsidRPr="00977480">
        <w:t xml:space="preserve">De acuerdo al </w:t>
      </w:r>
      <w:r w:rsidRPr="008C76C6">
        <w:t>uso predominante de la construcción, según el manual de ficha predial, se consid</w:t>
      </w:r>
      <w:r w:rsidRPr="00977480">
        <w:t>erará</w:t>
      </w:r>
      <w:r w:rsidR="00737CE2">
        <w:t>n</w:t>
      </w:r>
      <w:r w:rsidRPr="00977480">
        <w:t xml:space="preserve"> los siguientes factores de mérito o demérito al valor base de la ta</w:t>
      </w:r>
      <w:r w:rsidR="00EE643A">
        <w:t>bla de tipologías constructivas.</w:t>
      </w:r>
      <w:r w:rsidR="000906DF">
        <w:t xml:space="preserve"> </w:t>
      </w:r>
      <w:r w:rsidR="000906DF" w:rsidRPr="001813C6">
        <w:t xml:space="preserve">Ver </w:t>
      </w:r>
      <w:hyperlink w:anchor="anexo_29" w:history="1">
        <w:r w:rsidR="000906DF" w:rsidRPr="001813C6">
          <w:rPr>
            <w:rStyle w:val="Hipervnculo"/>
          </w:rPr>
          <w:t>anexo</w:t>
        </w:r>
        <w:r w:rsidR="001813C6" w:rsidRPr="001813C6">
          <w:rPr>
            <w:rStyle w:val="Hipervnculo"/>
          </w:rPr>
          <w:t xml:space="preserve"> 29</w:t>
        </w:r>
      </w:hyperlink>
    </w:p>
    <w:p w14:paraId="19B0E750" w14:textId="77777777" w:rsidR="00977480" w:rsidRDefault="00977480" w:rsidP="00977480"/>
    <w:p w14:paraId="0A40583D" w14:textId="77777777" w:rsidR="00977480" w:rsidRDefault="009F38F5" w:rsidP="00B9146A">
      <w:pPr>
        <w:pStyle w:val="Ttulo3"/>
        <w:numPr>
          <w:ilvl w:val="2"/>
          <w:numId w:val="25"/>
        </w:numPr>
        <w:tabs>
          <w:tab w:val="clear" w:pos="5247"/>
        </w:tabs>
      </w:pPr>
      <w:bookmarkStart w:id="374" w:name="_Toc520723995"/>
      <w:bookmarkStart w:id="375" w:name="_Toc532564605"/>
      <w:r w:rsidRPr="009F38F5">
        <w:t>Compatibilidad de los usos constructivos según categorías principales</w:t>
      </w:r>
      <w:bookmarkEnd w:id="374"/>
      <w:bookmarkEnd w:id="375"/>
    </w:p>
    <w:p w14:paraId="6185D388" w14:textId="302C41B8" w:rsidR="009A3EB1" w:rsidRDefault="009F38F5" w:rsidP="00D834C6">
      <w:pPr>
        <w:jc w:val="both"/>
      </w:pPr>
      <w:r w:rsidRPr="009F38F5">
        <w:t xml:space="preserve">Dentro de las categorías principales se agrupan aquellos usos constructivos que guardan afinidad y cuyas definiciones generales se determinan en el </w:t>
      </w:r>
      <w:hyperlink w:anchor="anexo_30" w:history="1">
        <w:r w:rsidR="00EE643A" w:rsidRPr="00097D28">
          <w:rPr>
            <w:rStyle w:val="Hipervnculo"/>
          </w:rPr>
          <w:t xml:space="preserve">Anexo </w:t>
        </w:r>
        <w:r w:rsidR="00097D28" w:rsidRPr="00097D28">
          <w:rPr>
            <w:rStyle w:val="Hipervnculo"/>
          </w:rPr>
          <w:t>30</w:t>
        </w:r>
      </w:hyperlink>
      <w:r w:rsidRPr="009F38F5">
        <w:t xml:space="preserve">. </w:t>
      </w:r>
    </w:p>
    <w:p w14:paraId="2CE1F740" w14:textId="77777777" w:rsidR="00097D28" w:rsidRDefault="00097D28" w:rsidP="00D834C6">
      <w:pPr>
        <w:jc w:val="both"/>
      </w:pPr>
    </w:p>
    <w:p w14:paraId="6610EB29" w14:textId="36AF828B" w:rsidR="009F38F5" w:rsidRDefault="009F38F5" w:rsidP="00D834C6">
      <w:pPr>
        <w:jc w:val="both"/>
      </w:pPr>
      <w:r w:rsidRPr="008C76C6">
        <w:t xml:space="preserve">Si existiera un nuevo uso constructivo que no conste en esta norma </w:t>
      </w:r>
      <w:r w:rsidR="009A3EB1" w:rsidRPr="008C76C6">
        <w:t>o en la O</w:t>
      </w:r>
      <w:r w:rsidRPr="008C76C6">
        <w:t>rdenanza de valoración</w:t>
      </w:r>
      <w:r w:rsidR="002568C9" w:rsidRPr="008C76C6">
        <w:t xml:space="preserve"> vigente</w:t>
      </w:r>
      <w:r w:rsidR="002E3D60" w:rsidRPr="008C76C6">
        <w:t>,</w:t>
      </w:r>
      <w:r w:rsidRPr="008C76C6">
        <w:t xml:space="preserve"> se deberá realizar el nuevo estudio de valor u homologación correspondiente</w:t>
      </w:r>
      <w:r w:rsidR="002568C9" w:rsidRPr="008C76C6">
        <w:t xml:space="preserve"> e</w:t>
      </w:r>
      <w:r w:rsidRPr="008C76C6">
        <w:t>n función de los usos contemplados en la ordenanza vigente.</w:t>
      </w:r>
    </w:p>
    <w:p w14:paraId="321A6D2C" w14:textId="42A98DB3" w:rsidR="009A3EB1" w:rsidRDefault="009A3EB1" w:rsidP="00D834C6">
      <w:pPr>
        <w:jc w:val="both"/>
      </w:pPr>
      <w:r w:rsidRPr="004F5A96">
        <w:t>En el caso de que una unidad constructiva esté “sin uso” y además se encuentre con estado de conservación regular o en deterioro se considerará el factor de 1.00</w:t>
      </w:r>
      <w:r w:rsidR="002E3D60" w:rsidRPr="004F5A96">
        <w:t>,</w:t>
      </w:r>
      <w:r w:rsidRPr="004F5A96">
        <w:t xml:space="preserve"> correspondiente al uso constructivo “cas</w:t>
      </w:r>
      <w:r w:rsidR="004F5A96" w:rsidRPr="004F5A96">
        <w:t>a”, mie</w:t>
      </w:r>
      <w:r w:rsidR="00B9146A">
        <w:t>n</w:t>
      </w:r>
      <w:r w:rsidR="004F5A96" w:rsidRPr="004F5A96">
        <w:t>tras realizan la actualización catastral.</w:t>
      </w:r>
    </w:p>
    <w:p w14:paraId="3ADAEC54" w14:textId="77777777" w:rsidR="00030EF9" w:rsidRPr="009A3EB1" w:rsidRDefault="00030EF9" w:rsidP="009A3EB1"/>
    <w:p w14:paraId="7BA926F5" w14:textId="77777777" w:rsidR="009F38F5" w:rsidRDefault="00030EF9" w:rsidP="00030EF9">
      <w:pPr>
        <w:pStyle w:val="Ttulo3"/>
      </w:pPr>
      <w:bookmarkStart w:id="376" w:name="_Toc520723996"/>
      <w:bookmarkStart w:id="377" w:name="_Toc532564606"/>
      <w:r w:rsidRPr="00030EF9">
        <w:t>Etapa de la construcción</w:t>
      </w:r>
      <w:bookmarkEnd w:id="376"/>
      <w:bookmarkEnd w:id="377"/>
    </w:p>
    <w:p w14:paraId="23487A0B" w14:textId="10ADDA1B" w:rsidR="00030EF9" w:rsidRDefault="00030EF9" w:rsidP="00D834C6">
      <w:pPr>
        <w:jc w:val="both"/>
      </w:pPr>
      <w:r w:rsidRPr="00030EF9">
        <w:t>Es la fase constructiva en la que se encuentra una edificación al momento de la toma del dato c</w:t>
      </w:r>
      <w:r w:rsidR="00EE643A">
        <w:t xml:space="preserve">atastral.  </w:t>
      </w:r>
      <w:r w:rsidR="006144EA">
        <w:t>Para efectos de la valoración e</w:t>
      </w:r>
      <w:r w:rsidR="00EE643A">
        <w:t>sta puede estar: en cimentación</w:t>
      </w:r>
      <w:r w:rsidR="002E3D60">
        <w:t>,</w:t>
      </w:r>
      <w:r w:rsidRPr="00030EF9">
        <w:t xml:space="preserve"> en estructura</w:t>
      </w:r>
      <w:r w:rsidR="002E3D60">
        <w:t>,</w:t>
      </w:r>
      <w:r w:rsidRPr="00030EF9">
        <w:t xml:space="preserve"> en obra gris</w:t>
      </w:r>
      <w:r w:rsidR="002E3D60">
        <w:t>,</w:t>
      </w:r>
      <w:r w:rsidR="006144EA">
        <w:t xml:space="preserve"> en acabados y terminada</w:t>
      </w:r>
      <w:r w:rsidR="00097D28">
        <w:t>.</w:t>
      </w:r>
      <w:r w:rsidR="006144EA">
        <w:t xml:space="preserve"> </w:t>
      </w:r>
      <w:r w:rsidR="00097D28">
        <w:t>V</w:t>
      </w:r>
      <w:r w:rsidR="006144EA" w:rsidRPr="00097D28">
        <w:t xml:space="preserve">er </w:t>
      </w:r>
      <w:hyperlink w:anchor="anexo_31" w:history="1">
        <w:r w:rsidR="006144EA" w:rsidRPr="00097D28">
          <w:rPr>
            <w:rStyle w:val="Hipervnculo"/>
          </w:rPr>
          <w:t>A</w:t>
        </w:r>
        <w:r w:rsidR="007D5E8A" w:rsidRPr="00097D28">
          <w:rPr>
            <w:rStyle w:val="Hipervnculo"/>
          </w:rPr>
          <w:t>nexo 3</w:t>
        </w:r>
        <w:r w:rsidR="00097D28" w:rsidRPr="00097D28">
          <w:rPr>
            <w:rStyle w:val="Hipervnculo"/>
          </w:rPr>
          <w:t>1</w:t>
        </w:r>
      </w:hyperlink>
      <w:r w:rsidR="006144EA" w:rsidRPr="00097D28">
        <w:rPr>
          <w:b/>
        </w:rPr>
        <w:t>.</w:t>
      </w:r>
    </w:p>
    <w:p w14:paraId="2E7EC759" w14:textId="77777777" w:rsidR="00030EF9" w:rsidRPr="00030EF9" w:rsidRDefault="00030EF9" w:rsidP="00030EF9"/>
    <w:p w14:paraId="772874D0" w14:textId="7C854785" w:rsidR="00A47A9E" w:rsidRPr="007D5E8A" w:rsidRDefault="00B9146A" w:rsidP="00DE210A">
      <w:pPr>
        <w:pStyle w:val="Ttulo3"/>
        <w:numPr>
          <w:ilvl w:val="0"/>
          <w:numId w:val="0"/>
        </w:numPr>
        <w:ind w:left="851"/>
      </w:pPr>
      <w:bookmarkStart w:id="378" w:name="_Toc520724002"/>
      <w:bookmarkStart w:id="379" w:name="_Toc532564607"/>
      <w:r>
        <w:t xml:space="preserve">Norma 29.2.1    </w:t>
      </w:r>
      <w:r w:rsidR="00365DF4" w:rsidRPr="00365DF4">
        <w:t xml:space="preserve">Determinación </w:t>
      </w:r>
      <w:r w:rsidR="00A47A9E">
        <w:t xml:space="preserve">de acabados exteriores </w:t>
      </w:r>
      <w:r w:rsidR="007D5E8A" w:rsidRPr="007D5E8A">
        <w:t>usando como artificio el valor de las Áreas de Intervención Valorativas</w:t>
      </w:r>
      <w:r w:rsidR="00A47A9E" w:rsidRPr="007D5E8A">
        <w:t xml:space="preserve"> en la que se encuentra el predio.</w:t>
      </w:r>
      <w:bookmarkEnd w:id="378"/>
      <w:bookmarkEnd w:id="379"/>
    </w:p>
    <w:p w14:paraId="66164AF8" w14:textId="77777777" w:rsidR="00851E20" w:rsidRDefault="00365DF4" w:rsidP="00D834C6">
      <w:pPr>
        <w:jc w:val="both"/>
      </w:pPr>
      <w:r w:rsidRPr="00365DF4">
        <w:t>Para establecer el factor a ser aplica</w:t>
      </w:r>
      <w:r w:rsidR="00A47A9E">
        <w:t xml:space="preserve">do para la corrección del valor </w:t>
      </w:r>
      <w:r w:rsidRPr="00365DF4">
        <w:t>se manejan las tipologías constructivas</w:t>
      </w:r>
      <w:r w:rsidR="002E3D60">
        <w:t>,</w:t>
      </w:r>
      <w:r w:rsidRPr="00365DF4">
        <w:t xml:space="preserve"> con su respectiva categoría de acabados. </w:t>
      </w:r>
    </w:p>
    <w:p w14:paraId="33866AE4" w14:textId="77777777" w:rsidR="00097D28" w:rsidRDefault="00097D28" w:rsidP="00D834C6">
      <w:pPr>
        <w:jc w:val="both"/>
      </w:pPr>
    </w:p>
    <w:p w14:paraId="0046EC3B" w14:textId="22E4831B" w:rsidR="00851E20" w:rsidRDefault="00851E20" w:rsidP="00D834C6">
      <w:pPr>
        <w:jc w:val="both"/>
      </w:pPr>
      <w:r>
        <w:t>Cuando un predio está en proceso de construcción</w:t>
      </w:r>
      <w:r w:rsidR="002E3D60">
        <w:t>,</w:t>
      </w:r>
      <w:r>
        <w:t xml:space="preserve"> ya sea: en cimentación</w:t>
      </w:r>
      <w:r w:rsidR="002E3D60">
        <w:t>,</w:t>
      </w:r>
      <w:r>
        <w:t xml:space="preserve"> en estructura</w:t>
      </w:r>
      <w:r w:rsidR="002E3D60">
        <w:t>,</w:t>
      </w:r>
      <w:r>
        <w:t xml:space="preserve"> en obra gris o en acabados</w:t>
      </w:r>
      <w:r w:rsidR="002E3D60">
        <w:t>,</w:t>
      </w:r>
      <w:r>
        <w:t xml:space="preserve"> no se puede determinar cuáles serán los acabados que tendrá dicha construcción</w:t>
      </w:r>
      <w:r w:rsidR="00A47A9E">
        <w:t xml:space="preserve"> al final del proceso</w:t>
      </w:r>
      <w:r>
        <w:t>.</w:t>
      </w:r>
    </w:p>
    <w:p w14:paraId="3BE148A2" w14:textId="77777777" w:rsidR="00DB7A54" w:rsidRDefault="00DB7A54" w:rsidP="00851E20"/>
    <w:p w14:paraId="4CAC4758" w14:textId="5A03F67D" w:rsidR="00851E20" w:rsidRDefault="00A47A9E" w:rsidP="00D834C6">
      <w:pPr>
        <w:jc w:val="both"/>
      </w:pPr>
      <w:r>
        <w:t>Es por esto que</w:t>
      </w:r>
      <w:r w:rsidR="002E3D60">
        <w:t>,</w:t>
      </w:r>
      <w:r w:rsidR="00851E20">
        <w:t xml:space="preserve"> para llegar a una aproximación de que acabados tendría este tipo de predios</w:t>
      </w:r>
      <w:r w:rsidR="002E3D60">
        <w:t>,</w:t>
      </w:r>
      <w:r w:rsidR="00851E20">
        <w:t xml:space="preserve"> se ha establecido que</w:t>
      </w:r>
      <w:r w:rsidR="002E3D60">
        <w:t>,</w:t>
      </w:r>
      <w:r w:rsidR="00851E20">
        <w:t xml:space="preserve"> la obra </w:t>
      </w:r>
      <w:r>
        <w:t>que está en proceso constructivo</w:t>
      </w:r>
      <w:r w:rsidR="002E3D60">
        <w:t>,</w:t>
      </w:r>
      <w:r w:rsidR="00851E20">
        <w:t xml:space="preserve"> seguramente tendrá los mismos acabados que tiene </w:t>
      </w:r>
      <w:r>
        <w:t xml:space="preserve">la zona homogénea </w:t>
      </w:r>
      <w:r w:rsidR="007D5E8A">
        <w:t xml:space="preserve">o </w:t>
      </w:r>
      <w:r w:rsidR="007D5E8A" w:rsidRPr="007D5E8A">
        <w:t xml:space="preserve">Áreas de Intervención Valorativas </w:t>
      </w:r>
      <w:r>
        <w:t xml:space="preserve">en </w:t>
      </w:r>
      <w:r w:rsidR="00851E20">
        <w:t>l</w:t>
      </w:r>
      <w:r>
        <w:t>a</w:t>
      </w:r>
      <w:r w:rsidR="00851E20">
        <w:t xml:space="preserve"> que se encuentra</w:t>
      </w:r>
      <w:r>
        <w:t xml:space="preserve"> dicho predio</w:t>
      </w:r>
      <w:r w:rsidR="00851E20">
        <w:t>.</w:t>
      </w:r>
    </w:p>
    <w:p w14:paraId="0839D0B1" w14:textId="77777777" w:rsidR="003E1E14" w:rsidRDefault="003E1E14" w:rsidP="00D834C6">
      <w:pPr>
        <w:jc w:val="both"/>
      </w:pPr>
    </w:p>
    <w:p w14:paraId="2D07C1FC" w14:textId="77777777" w:rsidR="00851E20" w:rsidRDefault="00851E20" w:rsidP="00D834C6">
      <w:pPr>
        <w:jc w:val="both"/>
      </w:pPr>
      <w:r>
        <w:t>Por lo tanto</w:t>
      </w:r>
      <w:r w:rsidR="002E3D60">
        <w:t>,</w:t>
      </w:r>
      <w:r>
        <w:t xml:space="preserve"> p</w:t>
      </w:r>
      <w:r w:rsidR="00365DF4" w:rsidRPr="00365DF4">
        <w:t>ara la asignación de la categoría de acabados a los predios</w:t>
      </w:r>
      <w:r w:rsidR="002E3D60">
        <w:t>,</w:t>
      </w:r>
      <w:r w:rsidR="00365DF4" w:rsidRPr="00365DF4">
        <w:t xml:space="preserve"> se considera</w:t>
      </w:r>
      <w:r w:rsidR="00A47A9E">
        <w:t>rán</w:t>
      </w:r>
      <w:r w:rsidR="00365DF4" w:rsidRPr="00365DF4">
        <w:t xml:space="preserve"> los rangos de valores de suelo </w:t>
      </w:r>
      <w:r>
        <w:t>de la siguiente tabla</w:t>
      </w:r>
      <w:r w:rsidR="00A47A9E">
        <w:t xml:space="preserve"> y así llegar a determinar la categoría de acabados</w:t>
      </w:r>
      <w:r>
        <w:t xml:space="preserve">: </w:t>
      </w:r>
    </w:p>
    <w:p w14:paraId="1DA9B66B" w14:textId="14B4A160" w:rsidR="00A47A9E" w:rsidRDefault="00A47A9E" w:rsidP="00365DF4"/>
    <w:p w14:paraId="709FABB3" w14:textId="77777777" w:rsidR="00097D28" w:rsidRDefault="00097D28" w:rsidP="00365DF4"/>
    <w:tbl>
      <w:tblPr>
        <w:tblStyle w:val="Tabladecuadrcula6concolores-nfasis31"/>
        <w:tblW w:w="0" w:type="auto"/>
        <w:jc w:val="center"/>
        <w:tblLook w:val="04A0" w:firstRow="1" w:lastRow="0" w:firstColumn="1" w:lastColumn="0" w:noHBand="0" w:noVBand="1"/>
      </w:tblPr>
      <w:tblGrid>
        <w:gridCol w:w="3243"/>
        <w:gridCol w:w="4049"/>
      </w:tblGrid>
      <w:tr w:rsidR="00365DF4" w:rsidRPr="004A44C5" w14:paraId="4D7C5C9D" w14:textId="77777777" w:rsidTr="00FC443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292" w:type="dxa"/>
            <w:gridSpan w:val="2"/>
            <w:vAlign w:val="center"/>
          </w:tcPr>
          <w:p w14:paraId="0876B7F8" w14:textId="77777777" w:rsidR="00365DF4" w:rsidRPr="00365DF4" w:rsidRDefault="00365DF4" w:rsidP="00851E20">
            <w:pPr>
              <w:ind w:firstLine="0"/>
              <w:jc w:val="center"/>
              <w:rPr>
                <w:color w:val="auto"/>
                <w:sz w:val="20"/>
              </w:rPr>
            </w:pPr>
            <w:r w:rsidRPr="00365DF4">
              <w:rPr>
                <w:color w:val="auto"/>
                <w:sz w:val="20"/>
              </w:rPr>
              <w:t xml:space="preserve">CATEGORÍAS DE ACABADOS SEGÚN ZONA </w:t>
            </w:r>
            <w:r w:rsidR="00851E20">
              <w:rPr>
                <w:color w:val="auto"/>
                <w:sz w:val="20"/>
              </w:rPr>
              <w:t>AIVA EN LA QUE SE ENCUENTRA EL PREDIO EN PROCESO DE CONSTRUCCIÓN</w:t>
            </w:r>
          </w:p>
        </w:tc>
      </w:tr>
      <w:tr w:rsidR="00FC4434" w:rsidRPr="004A44C5" w14:paraId="093BF168" w14:textId="77777777" w:rsidTr="00FC44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43" w:type="dxa"/>
            <w:vMerge w:val="restart"/>
            <w:vAlign w:val="center"/>
          </w:tcPr>
          <w:p w14:paraId="36F9E3BA" w14:textId="77777777" w:rsidR="00FC4434" w:rsidRPr="00365DF4" w:rsidRDefault="00FC4434" w:rsidP="00B21FE3">
            <w:pPr>
              <w:ind w:firstLine="0"/>
              <w:jc w:val="center"/>
              <w:rPr>
                <w:color w:val="auto"/>
                <w:sz w:val="20"/>
              </w:rPr>
            </w:pPr>
            <w:r w:rsidRPr="00365DF4">
              <w:rPr>
                <w:color w:val="auto"/>
                <w:sz w:val="20"/>
              </w:rPr>
              <w:t>CATEGORÍA DE ACABADOS</w:t>
            </w:r>
          </w:p>
        </w:tc>
        <w:tc>
          <w:tcPr>
            <w:tcW w:w="4049" w:type="dxa"/>
            <w:vAlign w:val="center"/>
          </w:tcPr>
          <w:p w14:paraId="2BA2379B" w14:textId="77777777" w:rsidR="00FC4434" w:rsidRPr="00365DF4" w:rsidRDefault="00FC4434" w:rsidP="00B21FE3">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365DF4">
              <w:rPr>
                <w:b/>
                <w:color w:val="auto"/>
                <w:sz w:val="20"/>
              </w:rPr>
              <w:t>RANGOS DE VALOR DEL AIVA (USD/m²)</w:t>
            </w:r>
          </w:p>
        </w:tc>
      </w:tr>
      <w:tr w:rsidR="00FC4434" w:rsidRPr="004A44C5" w14:paraId="1728D6D9" w14:textId="77777777" w:rsidTr="00FC4434">
        <w:trPr>
          <w:jc w:val="center"/>
        </w:trPr>
        <w:tc>
          <w:tcPr>
            <w:cnfStyle w:val="001000000000" w:firstRow="0" w:lastRow="0" w:firstColumn="1" w:lastColumn="0" w:oddVBand="0" w:evenVBand="0" w:oddHBand="0" w:evenHBand="0" w:firstRowFirstColumn="0" w:firstRowLastColumn="0" w:lastRowFirstColumn="0" w:lastRowLastColumn="0"/>
            <w:tcW w:w="3243" w:type="dxa"/>
            <w:vMerge/>
            <w:vAlign w:val="center"/>
          </w:tcPr>
          <w:p w14:paraId="5BA8C9D1" w14:textId="77777777" w:rsidR="00FC4434" w:rsidRPr="00365DF4" w:rsidRDefault="00FC4434" w:rsidP="00B21FE3">
            <w:pPr>
              <w:ind w:firstLine="0"/>
              <w:rPr>
                <w:sz w:val="20"/>
              </w:rPr>
            </w:pPr>
          </w:p>
        </w:tc>
        <w:tc>
          <w:tcPr>
            <w:tcW w:w="4049" w:type="dxa"/>
            <w:vAlign w:val="center"/>
          </w:tcPr>
          <w:p w14:paraId="7553491D" w14:textId="77777777" w:rsidR="00FC4434" w:rsidRPr="00FC4434" w:rsidRDefault="00FC4434" w:rsidP="00B21FE3">
            <w:pPr>
              <w:ind w:firstLine="0"/>
              <w:jc w:val="center"/>
              <w:cnfStyle w:val="000000000000" w:firstRow="0" w:lastRow="0" w:firstColumn="0" w:lastColumn="0" w:oddVBand="0" w:evenVBand="0" w:oddHBand="0" w:evenHBand="0" w:firstRowFirstColumn="0" w:firstRowLastColumn="0" w:lastRowFirstColumn="0" w:lastRowLastColumn="0"/>
              <w:rPr>
                <w:b/>
                <w:sz w:val="20"/>
              </w:rPr>
            </w:pPr>
            <w:r w:rsidRPr="00FC4434">
              <w:rPr>
                <w:b/>
                <w:color w:val="auto"/>
                <w:sz w:val="20"/>
              </w:rPr>
              <w:t>VALOR DEL AIVA (x)</w:t>
            </w:r>
          </w:p>
        </w:tc>
      </w:tr>
      <w:tr w:rsidR="00365DF4" w:rsidRPr="004A44C5" w14:paraId="14D5CF88" w14:textId="77777777" w:rsidTr="00FC44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43" w:type="dxa"/>
            <w:vAlign w:val="center"/>
          </w:tcPr>
          <w:p w14:paraId="14C6F94F" w14:textId="70E00E57" w:rsidR="00365DF4" w:rsidRPr="00365DF4" w:rsidRDefault="00365DF4" w:rsidP="00B21FE3">
            <w:pPr>
              <w:ind w:firstLine="0"/>
              <w:rPr>
                <w:b w:val="0"/>
                <w:color w:val="auto"/>
                <w:sz w:val="20"/>
              </w:rPr>
            </w:pPr>
            <w:r w:rsidRPr="00365DF4">
              <w:rPr>
                <w:b w:val="0"/>
                <w:color w:val="auto"/>
                <w:sz w:val="20"/>
              </w:rPr>
              <w:t xml:space="preserve">Categoría A </w:t>
            </w:r>
            <w:r w:rsidR="003921B3">
              <w:rPr>
                <w:b w:val="0"/>
                <w:color w:val="auto"/>
                <w:sz w:val="20"/>
              </w:rPr>
              <w:t>–</w:t>
            </w:r>
            <w:r w:rsidRPr="00365DF4">
              <w:rPr>
                <w:b w:val="0"/>
                <w:color w:val="auto"/>
                <w:sz w:val="20"/>
              </w:rPr>
              <w:t xml:space="preserve"> Popular</w:t>
            </w:r>
          </w:p>
        </w:tc>
        <w:tc>
          <w:tcPr>
            <w:tcW w:w="4049" w:type="dxa"/>
            <w:vAlign w:val="center"/>
          </w:tcPr>
          <w:p w14:paraId="30570133" w14:textId="77777777" w:rsidR="00365DF4" w:rsidRPr="00365DF4" w:rsidRDefault="00365DF4" w:rsidP="00B21FE3">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0.00 &lt; x ≤ 19.00</w:t>
            </w:r>
          </w:p>
        </w:tc>
      </w:tr>
      <w:tr w:rsidR="00365DF4" w:rsidRPr="004A44C5" w14:paraId="7F1C7465" w14:textId="77777777" w:rsidTr="00FC4434">
        <w:trPr>
          <w:jc w:val="center"/>
        </w:trPr>
        <w:tc>
          <w:tcPr>
            <w:cnfStyle w:val="001000000000" w:firstRow="0" w:lastRow="0" w:firstColumn="1" w:lastColumn="0" w:oddVBand="0" w:evenVBand="0" w:oddHBand="0" w:evenHBand="0" w:firstRowFirstColumn="0" w:firstRowLastColumn="0" w:lastRowFirstColumn="0" w:lastRowLastColumn="0"/>
            <w:tcW w:w="3243" w:type="dxa"/>
            <w:vAlign w:val="center"/>
          </w:tcPr>
          <w:p w14:paraId="69874B40" w14:textId="77777777" w:rsidR="00365DF4" w:rsidRPr="00365DF4" w:rsidRDefault="00365DF4" w:rsidP="00B21FE3">
            <w:pPr>
              <w:ind w:firstLine="0"/>
              <w:rPr>
                <w:b w:val="0"/>
                <w:color w:val="auto"/>
                <w:sz w:val="20"/>
              </w:rPr>
            </w:pPr>
            <w:r w:rsidRPr="00365DF4">
              <w:rPr>
                <w:b w:val="0"/>
                <w:color w:val="auto"/>
                <w:sz w:val="20"/>
              </w:rPr>
              <w:t>Categoría B - Económica</w:t>
            </w:r>
          </w:p>
        </w:tc>
        <w:tc>
          <w:tcPr>
            <w:tcW w:w="4049" w:type="dxa"/>
            <w:vAlign w:val="center"/>
          </w:tcPr>
          <w:p w14:paraId="065ED4F5" w14:textId="77777777" w:rsidR="00365DF4" w:rsidRPr="00365DF4" w:rsidRDefault="00365DF4" w:rsidP="00B21FE3">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19.01 &lt; x ≤ 60.00</w:t>
            </w:r>
          </w:p>
        </w:tc>
      </w:tr>
      <w:tr w:rsidR="00365DF4" w:rsidRPr="004A44C5" w14:paraId="5FFC1BE4" w14:textId="77777777" w:rsidTr="00FC44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43" w:type="dxa"/>
            <w:vAlign w:val="center"/>
          </w:tcPr>
          <w:p w14:paraId="01AA4C25" w14:textId="4C2FA5D8" w:rsidR="00365DF4" w:rsidRPr="00365DF4" w:rsidRDefault="00365DF4" w:rsidP="00B21FE3">
            <w:pPr>
              <w:ind w:firstLine="0"/>
              <w:rPr>
                <w:b w:val="0"/>
                <w:color w:val="auto"/>
                <w:sz w:val="20"/>
              </w:rPr>
            </w:pPr>
            <w:r w:rsidRPr="00365DF4">
              <w:rPr>
                <w:b w:val="0"/>
                <w:color w:val="auto"/>
                <w:sz w:val="20"/>
              </w:rPr>
              <w:t xml:space="preserve">Categoría C </w:t>
            </w:r>
            <w:r w:rsidR="003921B3">
              <w:rPr>
                <w:b w:val="0"/>
                <w:color w:val="auto"/>
                <w:sz w:val="20"/>
              </w:rPr>
              <w:t>–</w:t>
            </w:r>
            <w:r w:rsidRPr="00365DF4">
              <w:rPr>
                <w:b w:val="0"/>
                <w:color w:val="auto"/>
                <w:sz w:val="20"/>
              </w:rPr>
              <w:t xml:space="preserve"> Normal</w:t>
            </w:r>
          </w:p>
        </w:tc>
        <w:tc>
          <w:tcPr>
            <w:tcW w:w="4049" w:type="dxa"/>
            <w:vAlign w:val="center"/>
          </w:tcPr>
          <w:p w14:paraId="7D37C7E2" w14:textId="77777777" w:rsidR="00365DF4" w:rsidRPr="00365DF4" w:rsidRDefault="00365DF4" w:rsidP="00B21FE3">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6</w:t>
            </w:r>
            <w:r w:rsidRPr="00365DF4">
              <w:rPr>
                <w:color w:val="auto"/>
                <w:sz w:val="20"/>
              </w:rPr>
              <w:t>0</w:t>
            </w:r>
            <w:r>
              <w:rPr>
                <w:color w:val="auto"/>
                <w:sz w:val="20"/>
              </w:rPr>
              <w:t>.00 &lt; x ≤ 150.00</w:t>
            </w:r>
          </w:p>
        </w:tc>
      </w:tr>
      <w:tr w:rsidR="00365DF4" w:rsidRPr="004A44C5" w14:paraId="71A898FD" w14:textId="77777777" w:rsidTr="00FC4434">
        <w:trPr>
          <w:jc w:val="center"/>
        </w:trPr>
        <w:tc>
          <w:tcPr>
            <w:cnfStyle w:val="001000000000" w:firstRow="0" w:lastRow="0" w:firstColumn="1" w:lastColumn="0" w:oddVBand="0" w:evenVBand="0" w:oddHBand="0" w:evenHBand="0" w:firstRowFirstColumn="0" w:firstRowLastColumn="0" w:lastRowFirstColumn="0" w:lastRowLastColumn="0"/>
            <w:tcW w:w="3243" w:type="dxa"/>
            <w:vAlign w:val="center"/>
          </w:tcPr>
          <w:p w14:paraId="65C6E9B2" w14:textId="77777777" w:rsidR="00365DF4" w:rsidRPr="00365DF4" w:rsidRDefault="00365DF4" w:rsidP="00B21FE3">
            <w:pPr>
              <w:ind w:firstLine="0"/>
              <w:rPr>
                <w:b w:val="0"/>
                <w:color w:val="auto"/>
                <w:sz w:val="20"/>
              </w:rPr>
            </w:pPr>
            <w:r w:rsidRPr="00365DF4">
              <w:rPr>
                <w:b w:val="0"/>
                <w:color w:val="auto"/>
                <w:sz w:val="20"/>
              </w:rPr>
              <w:t>Categoría D - De Primera</w:t>
            </w:r>
          </w:p>
        </w:tc>
        <w:tc>
          <w:tcPr>
            <w:tcW w:w="4049" w:type="dxa"/>
            <w:vAlign w:val="center"/>
          </w:tcPr>
          <w:p w14:paraId="1B0032C6" w14:textId="77777777" w:rsidR="00365DF4" w:rsidRPr="00365DF4" w:rsidRDefault="00365DF4" w:rsidP="00B21FE3">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150.01 &lt; x ≤ 300.00</w:t>
            </w:r>
          </w:p>
        </w:tc>
      </w:tr>
      <w:tr w:rsidR="00365DF4" w:rsidRPr="004A44C5" w14:paraId="089014A0" w14:textId="77777777" w:rsidTr="00FC44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43" w:type="dxa"/>
            <w:vAlign w:val="center"/>
          </w:tcPr>
          <w:p w14:paraId="6C02118D" w14:textId="77777777" w:rsidR="00365DF4" w:rsidRPr="00365DF4" w:rsidRDefault="00365DF4" w:rsidP="00B21FE3">
            <w:pPr>
              <w:ind w:firstLine="0"/>
              <w:rPr>
                <w:b w:val="0"/>
                <w:color w:val="auto"/>
                <w:sz w:val="20"/>
              </w:rPr>
            </w:pPr>
            <w:r w:rsidRPr="00365DF4">
              <w:rPr>
                <w:b w:val="0"/>
                <w:color w:val="auto"/>
                <w:sz w:val="20"/>
              </w:rPr>
              <w:t>Categoría E - De Lujo</w:t>
            </w:r>
          </w:p>
        </w:tc>
        <w:tc>
          <w:tcPr>
            <w:tcW w:w="4049" w:type="dxa"/>
            <w:vAlign w:val="center"/>
          </w:tcPr>
          <w:p w14:paraId="266840F1" w14:textId="77777777" w:rsidR="00365DF4" w:rsidRPr="00365DF4" w:rsidRDefault="00365DF4" w:rsidP="00B21FE3">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3</w:t>
            </w:r>
            <w:r w:rsidRPr="00365DF4">
              <w:rPr>
                <w:color w:val="auto"/>
                <w:sz w:val="20"/>
              </w:rPr>
              <w:t>0</w:t>
            </w:r>
            <w:r>
              <w:rPr>
                <w:color w:val="auto"/>
                <w:sz w:val="20"/>
              </w:rPr>
              <w:t>0.01 &lt; x ≤ 800.00</w:t>
            </w:r>
          </w:p>
        </w:tc>
      </w:tr>
      <w:tr w:rsidR="00365DF4" w:rsidRPr="004A44C5" w14:paraId="095F1279" w14:textId="77777777" w:rsidTr="00FC4434">
        <w:trPr>
          <w:jc w:val="center"/>
        </w:trPr>
        <w:tc>
          <w:tcPr>
            <w:cnfStyle w:val="001000000000" w:firstRow="0" w:lastRow="0" w:firstColumn="1" w:lastColumn="0" w:oddVBand="0" w:evenVBand="0" w:oddHBand="0" w:evenHBand="0" w:firstRowFirstColumn="0" w:firstRowLastColumn="0" w:lastRowFirstColumn="0" w:lastRowLastColumn="0"/>
            <w:tcW w:w="3243" w:type="dxa"/>
            <w:vAlign w:val="center"/>
          </w:tcPr>
          <w:p w14:paraId="1A740503" w14:textId="4A5D29E1" w:rsidR="00365DF4" w:rsidRPr="00365DF4" w:rsidRDefault="00365DF4" w:rsidP="00B21FE3">
            <w:pPr>
              <w:ind w:firstLine="0"/>
              <w:rPr>
                <w:b w:val="0"/>
                <w:color w:val="auto"/>
                <w:sz w:val="20"/>
              </w:rPr>
            </w:pPr>
            <w:r w:rsidRPr="00365DF4">
              <w:rPr>
                <w:b w:val="0"/>
                <w:color w:val="auto"/>
                <w:sz w:val="20"/>
              </w:rPr>
              <w:t xml:space="preserve">Categoría F </w:t>
            </w:r>
            <w:r w:rsidR="003921B3">
              <w:rPr>
                <w:b w:val="0"/>
                <w:color w:val="auto"/>
                <w:sz w:val="20"/>
              </w:rPr>
              <w:t>–</w:t>
            </w:r>
            <w:r w:rsidRPr="00365DF4">
              <w:rPr>
                <w:b w:val="0"/>
                <w:color w:val="auto"/>
                <w:sz w:val="20"/>
              </w:rPr>
              <w:t xml:space="preserve"> Especial</w:t>
            </w:r>
          </w:p>
        </w:tc>
        <w:tc>
          <w:tcPr>
            <w:tcW w:w="4049" w:type="dxa"/>
            <w:vAlign w:val="center"/>
          </w:tcPr>
          <w:p w14:paraId="6FF0F11F" w14:textId="77777777" w:rsidR="00365DF4" w:rsidRPr="00365DF4" w:rsidRDefault="00365DF4" w:rsidP="00365DF4">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sidRPr="00365DF4">
              <w:rPr>
                <w:color w:val="auto"/>
                <w:sz w:val="20"/>
              </w:rPr>
              <w:t>X</w:t>
            </w:r>
            <w:r>
              <w:rPr>
                <w:color w:val="auto"/>
                <w:sz w:val="20"/>
              </w:rPr>
              <w:t xml:space="preserve"> &gt; 800.01</w:t>
            </w:r>
          </w:p>
        </w:tc>
      </w:tr>
    </w:tbl>
    <w:p w14:paraId="1F546820" w14:textId="1FEB0AEF" w:rsidR="00A06B9E" w:rsidRDefault="009F236A" w:rsidP="009F236A">
      <w:pPr>
        <w:pStyle w:val="Descripcin"/>
      </w:pPr>
      <w:bookmarkStart w:id="380" w:name="_Toc532545823"/>
      <w:r w:rsidRPr="009F236A">
        <w:rPr>
          <w:b/>
        </w:rPr>
        <w:t xml:space="preserve">Tabla </w:t>
      </w:r>
      <w:r w:rsidRPr="009F236A">
        <w:rPr>
          <w:b/>
        </w:rPr>
        <w:fldChar w:fldCharType="begin"/>
      </w:r>
      <w:r w:rsidRPr="009F236A">
        <w:rPr>
          <w:b/>
        </w:rPr>
        <w:instrText xml:space="preserve"> SEQ Tabla \* ARABIC </w:instrText>
      </w:r>
      <w:r w:rsidRPr="009F236A">
        <w:rPr>
          <w:b/>
        </w:rPr>
        <w:fldChar w:fldCharType="separate"/>
      </w:r>
      <w:r w:rsidR="002A719D">
        <w:rPr>
          <w:b/>
          <w:noProof/>
        </w:rPr>
        <w:t>29</w:t>
      </w:r>
      <w:r w:rsidRPr="009F236A">
        <w:rPr>
          <w:b/>
        </w:rPr>
        <w:fldChar w:fldCharType="end"/>
      </w:r>
      <w:r>
        <w:t xml:space="preserve"> Tabla de </w:t>
      </w:r>
      <w:r w:rsidRPr="009F236A">
        <w:t xml:space="preserve">categorías de acabados según zona </w:t>
      </w:r>
      <w:r>
        <w:t>AIVA</w:t>
      </w:r>
      <w:r w:rsidRPr="009F236A">
        <w:t xml:space="preserve"> en la que se encuentra el predio en proceso de construcción</w:t>
      </w:r>
      <w:bookmarkEnd w:id="380"/>
    </w:p>
    <w:p w14:paraId="042B6800" w14:textId="77777777" w:rsidR="006B3CD0" w:rsidRDefault="006B3CD0" w:rsidP="00365DF4"/>
    <w:p w14:paraId="10416959" w14:textId="23C48888" w:rsidR="00365DF4" w:rsidRDefault="00851E20" w:rsidP="00D834C6">
      <w:pPr>
        <w:jc w:val="both"/>
      </w:pPr>
      <w:r w:rsidRPr="0033458E">
        <w:t xml:space="preserve">Una vez que se determina que </w:t>
      </w:r>
      <w:r w:rsidR="00A06B9E" w:rsidRPr="0033458E">
        <w:t xml:space="preserve">categoría de acabado según </w:t>
      </w:r>
      <w:r w:rsidRPr="0033458E">
        <w:t>e</w:t>
      </w:r>
      <w:r w:rsidR="00A06B9E" w:rsidRPr="0033458E">
        <w:t>l</w:t>
      </w:r>
      <w:r w:rsidRPr="0033458E">
        <w:t xml:space="preserve"> AIVA</w:t>
      </w:r>
      <w:r w:rsidR="00A47A9E" w:rsidRPr="0033458E">
        <w:t xml:space="preserve"> en la que se encuentra el predio</w:t>
      </w:r>
      <w:r w:rsidR="002E3D60" w:rsidRPr="0033458E">
        <w:t>,</w:t>
      </w:r>
      <w:r w:rsidR="00A06B9E" w:rsidRPr="0033458E">
        <w:t xml:space="preserve"> se </w:t>
      </w:r>
      <w:r w:rsidRPr="0033458E">
        <w:t xml:space="preserve">puede determinar </w:t>
      </w:r>
      <w:r w:rsidR="00A06B9E" w:rsidRPr="0033458E">
        <w:t xml:space="preserve">el factor </w:t>
      </w:r>
      <w:r w:rsidRPr="0033458E">
        <w:t xml:space="preserve">de avance de obra </w:t>
      </w:r>
      <w:r w:rsidR="00DE210A" w:rsidRPr="0033458E">
        <w:t xml:space="preserve">o etapa de la construcción </w:t>
      </w:r>
      <w:r w:rsidRPr="0033458E">
        <w:t>a ser aplicado</w:t>
      </w:r>
      <w:r w:rsidR="002E3D60" w:rsidRPr="0033458E">
        <w:t>,</w:t>
      </w:r>
      <w:r w:rsidRPr="0033458E">
        <w:t xml:space="preserve"> </w:t>
      </w:r>
      <w:r w:rsidR="00A06B9E" w:rsidRPr="0033458E">
        <w:t xml:space="preserve">según </w:t>
      </w:r>
      <w:r w:rsidR="000906DF" w:rsidRPr="0033458E">
        <w:t>los factor</w:t>
      </w:r>
      <w:r w:rsidR="00BA594F" w:rsidRPr="0033458E">
        <w:t xml:space="preserve">es establecidos en la tabla. </w:t>
      </w:r>
      <w:r w:rsidR="000906DF" w:rsidRPr="0033458E">
        <w:t xml:space="preserve">Ver </w:t>
      </w:r>
      <w:hyperlink w:anchor="anexo_32" w:history="1">
        <w:r w:rsidR="000906DF" w:rsidRPr="0033458E">
          <w:rPr>
            <w:rStyle w:val="Hipervnculo"/>
          </w:rPr>
          <w:t>anexo</w:t>
        </w:r>
        <w:r w:rsidR="00BA594F" w:rsidRPr="0033458E">
          <w:rPr>
            <w:rStyle w:val="Hipervnculo"/>
          </w:rPr>
          <w:t xml:space="preserve"> 32</w:t>
        </w:r>
      </w:hyperlink>
      <w:r w:rsidR="00BA594F" w:rsidRPr="0033458E">
        <w:t>.</w:t>
      </w:r>
      <w:r w:rsidR="000833FF">
        <w:t xml:space="preserve"> Cuando la etapa de construcción este en estructura o cimentación se asignará al uso constructivo el factor 1.</w:t>
      </w:r>
    </w:p>
    <w:p w14:paraId="3873284A" w14:textId="77777777" w:rsidR="006B3CD0" w:rsidRDefault="006B3CD0" w:rsidP="00D834C6">
      <w:pPr>
        <w:jc w:val="both"/>
      </w:pPr>
    </w:p>
    <w:p w14:paraId="4C946918" w14:textId="77777777" w:rsidR="00365DF4" w:rsidRPr="0018523E" w:rsidRDefault="004C3F5C" w:rsidP="00E165D9">
      <w:pPr>
        <w:pStyle w:val="Ttulo2"/>
      </w:pPr>
      <w:bookmarkStart w:id="381" w:name="_Toc520724003"/>
      <w:bookmarkStart w:id="382" w:name="_Toc532564608"/>
      <w:r w:rsidRPr="0018523E">
        <w:t xml:space="preserve">Usos constructivos </w:t>
      </w:r>
      <w:r w:rsidR="0018523E" w:rsidRPr="0018523E">
        <w:t>especiales-abiertas</w:t>
      </w:r>
      <w:r w:rsidR="002E3D60">
        <w:t>,</w:t>
      </w:r>
      <w:r w:rsidRPr="0018523E">
        <w:t xml:space="preserve"> adicionales constructivos y áreas comunales</w:t>
      </w:r>
      <w:bookmarkEnd w:id="381"/>
      <w:bookmarkEnd w:id="382"/>
    </w:p>
    <w:p w14:paraId="7490A08C" w14:textId="0539E6CD" w:rsidR="004C3F5C" w:rsidRDefault="004C3F5C" w:rsidP="00D834C6">
      <w:pPr>
        <w:jc w:val="both"/>
      </w:pPr>
      <w:r w:rsidRPr="004C3F5C">
        <w:t>Partiendo de las definicio</w:t>
      </w:r>
      <w:r>
        <w:t xml:space="preserve">nes </w:t>
      </w:r>
      <w:r w:rsidR="009D794B">
        <w:t xml:space="preserve">de los usos </w:t>
      </w:r>
      <w:r w:rsidR="009D794B" w:rsidRPr="009D794B">
        <w:t>especiales-abiertas</w:t>
      </w:r>
      <w:r w:rsidR="002E3D60">
        <w:t>,</w:t>
      </w:r>
      <w:r w:rsidR="009D794B" w:rsidRPr="009D794B">
        <w:t xml:space="preserve"> adicionales constructivos y áreas comunales</w:t>
      </w:r>
      <w:r w:rsidR="002E3D60">
        <w:t>,</w:t>
      </w:r>
      <w:r w:rsidR="009D794B">
        <w:t xml:space="preserve"> </w:t>
      </w:r>
      <w:r>
        <w:t xml:space="preserve">especificadas </w:t>
      </w:r>
      <w:r w:rsidRPr="006A3609">
        <w:t xml:space="preserve">en la </w:t>
      </w:r>
      <w:r w:rsidR="00A546B6" w:rsidRPr="006A3609">
        <w:t>presente norma</w:t>
      </w:r>
      <w:r w:rsidRPr="004C3F5C">
        <w:t xml:space="preserve"> se establecen valores por unidad de medida</w:t>
      </w:r>
      <w:r w:rsidR="002E3D60">
        <w:t>,</w:t>
      </w:r>
      <w:r w:rsidRPr="004C3F5C">
        <w:t xml:space="preserve"> según sea el uso o adicional constructivo.</w:t>
      </w:r>
    </w:p>
    <w:p w14:paraId="6B6C0B1A" w14:textId="28C76CAA" w:rsidR="004C3F5C" w:rsidRDefault="004C3F5C" w:rsidP="00D834C6">
      <w:pPr>
        <w:pStyle w:val="Prrafodelista"/>
        <w:numPr>
          <w:ilvl w:val="0"/>
          <w:numId w:val="31"/>
        </w:numPr>
        <w:jc w:val="both"/>
      </w:pPr>
      <w:r w:rsidRPr="004C3F5C">
        <w:t xml:space="preserve">Para el caso de </w:t>
      </w:r>
      <w:r w:rsidR="007B0E1C">
        <w:t>u</w:t>
      </w:r>
      <w:r w:rsidR="007B0E1C" w:rsidRPr="007B0E1C">
        <w:t xml:space="preserve">sos </w:t>
      </w:r>
      <w:r w:rsidR="0018523E" w:rsidRPr="0018523E">
        <w:t>especiales-abiertas</w:t>
      </w:r>
      <w:r w:rsidR="002E3D60">
        <w:t>,</w:t>
      </w:r>
      <w:r w:rsidR="00E64013" w:rsidRPr="00E64013">
        <w:t xml:space="preserve"> </w:t>
      </w:r>
      <w:r w:rsidRPr="004C3F5C">
        <w:t>detallad</w:t>
      </w:r>
      <w:r w:rsidR="007B0E1C">
        <w:t>o</w:t>
      </w:r>
      <w:r w:rsidR="006A3609">
        <w:t xml:space="preserve">s </w:t>
      </w:r>
      <w:r w:rsidRPr="004C3F5C">
        <w:t xml:space="preserve">el valor </w:t>
      </w:r>
      <w:r w:rsidR="0063217B">
        <w:t>del metro cuadrado</w:t>
      </w:r>
      <w:r w:rsidRPr="004C3F5C">
        <w:t xml:space="preserve"> de construc</w:t>
      </w:r>
      <w:r w:rsidR="0063217B">
        <w:t>ción está definido por un costo</w:t>
      </w:r>
      <w:r w:rsidR="002E3D60">
        <w:t>,</w:t>
      </w:r>
      <w:r w:rsidR="0063217B">
        <w:t xml:space="preserve"> que se </w:t>
      </w:r>
      <w:r w:rsidRPr="004C3F5C">
        <w:t xml:space="preserve">detalla en el </w:t>
      </w:r>
      <w:hyperlink w:anchor="anexo_33" w:history="1">
        <w:r w:rsidRPr="0033458E">
          <w:rPr>
            <w:rStyle w:val="Hipervnculo"/>
          </w:rPr>
          <w:t xml:space="preserve">Anexo </w:t>
        </w:r>
        <w:r w:rsidR="006A3609" w:rsidRPr="0033458E">
          <w:rPr>
            <w:rStyle w:val="Hipervnculo"/>
          </w:rPr>
          <w:t>3</w:t>
        </w:r>
        <w:r w:rsidR="0033458E" w:rsidRPr="0033458E">
          <w:rPr>
            <w:rStyle w:val="Hipervnculo"/>
          </w:rPr>
          <w:t>3</w:t>
        </w:r>
      </w:hyperlink>
      <w:r w:rsidRPr="0033458E">
        <w:t>.</w:t>
      </w:r>
      <w:r w:rsidRPr="004C3F5C">
        <w:t xml:space="preserve"> </w:t>
      </w:r>
    </w:p>
    <w:p w14:paraId="2AF2C22F" w14:textId="7E4CEF2E" w:rsidR="009E4EC1" w:rsidRDefault="004C3F5C" w:rsidP="00D834C6">
      <w:pPr>
        <w:pStyle w:val="Prrafodelista"/>
        <w:numPr>
          <w:ilvl w:val="0"/>
          <w:numId w:val="31"/>
        </w:numPr>
        <w:jc w:val="both"/>
      </w:pPr>
      <w:r w:rsidRPr="001921C7">
        <w:t>Para el caso de adicionales constructivos el valor</w:t>
      </w:r>
      <w:r w:rsidR="002E3D60">
        <w:t>,</w:t>
      </w:r>
      <w:r w:rsidRPr="001921C7">
        <w:t xml:space="preserve"> según la unidad de medida</w:t>
      </w:r>
      <w:r w:rsidR="002E3D60">
        <w:t>,</w:t>
      </w:r>
      <w:r w:rsidRPr="001921C7">
        <w:t xml:space="preserve"> será el detallado en el </w:t>
      </w:r>
      <w:hyperlink w:anchor="anexo_34" w:history="1">
        <w:r w:rsidRPr="00A973A6">
          <w:rPr>
            <w:rStyle w:val="Hipervnculo"/>
          </w:rPr>
          <w:t>Anexo</w:t>
        </w:r>
        <w:r w:rsidR="006A3609" w:rsidRPr="00A973A6">
          <w:rPr>
            <w:rStyle w:val="Hipervnculo"/>
          </w:rPr>
          <w:t xml:space="preserve"> 3</w:t>
        </w:r>
        <w:r w:rsidR="00A973A6" w:rsidRPr="00A973A6">
          <w:rPr>
            <w:rStyle w:val="Hipervnculo"/>
          </w:rPr>
          <w:t>4</w:t>
        </w:r>
      </w:hyperlink>
      <w:r w:rsidRPr="001921C7">
        <w:t xml:space="preserve">. </w:t>
      </w:r>
    </w:p>
    <w:p w14:paraId="10AF3B61" w14:textId="17908365" w:rsidR="004C3F5C" w:rsidRPr="00BE2078" w:rsidRDefault="007B0E1C" w:rsidP="00D834C6">
      <w:pPr>
        <w:pStyle w:val="Prrafodelista"/>
        <w:numPr>
          <w:ilvl w:val="0"/>
          <w:numId w:val="31"/>
        </w:numPr>
        <w:jc w:val="both"/>
      </w:pPr>
      <w:r w:rsidRPr="00BE2078">
        <w:t>E</w:t>
      </w:r>
      <w:r w:rsidR="004C3F5C" w:rsidRPr="00BE2078">
        <w:t>n el caso de que un predio posea ascensor</w:t>
      </w:r>
      <w:r w:rsidR="0004314B" w:rsidRPr="00BE2078">
        <w:t>es</w:t>
      </w:r>
      <w:r w:rsidR="002E3D60" w:rsidRPr="00BE2078">
        <w:t>,</w:t>
      </w:r>
      <w:r w:rsidR="004C3F5C" w:rsidRPr="00BE2078">
        <w:t xml:space="preserve"> se procederá a ingresar</w:t>
      </w:r>
      <w:r w:rsidR="0004314B" w:rsidRPr="00BE2078">
        <w:t xml:space="preserve"> en el catastro</w:t>
      </w:r>
      <w:r w:rsidR="004C3F5C" w:rsidRPr="00BE2078">
        <w:t xml:space="preserve"> el número de ascensores y el valor por cada uno de </w:t>
      </w:r>
      <w:r w:rsidR="0004314B" w:rsidRPr="00BE2078">
        <w:t>ellos</w:t>
      </w:r>
      <w:r w:rsidR="004F6A71">
        <w:t xml:space="preserve">, por lo que en los análisis </w:t>
      </w:r>
      <w:r w:rsidR="006A3609" w:rsidRPr="00BE2078">
        <w:t xml:space="preserve">de precios unitarios de </w:t>
      </w:r>
      <w:r w:rsidR="00FB128E" w:rsidRPr="00BE2078">
        <w:t>las tipologías</w:t>
      </w:r>
      <w:r w:rsidR="006A3609" w:rsidRPr="00BE2078">
        <w:t xml:space="preserve"> no se debe considerar el valor de los ascensores.</w:t>
      </w:r>
    </w:p>
    <w:p w14:paraId="2D85AF76" w14:textId="5CE88795" w:rsidR="004C3F5C" w:rsidRPr="009E4EC1" w:rsidRDefault="004C3F5C" w:rsidP="00D834C6">
      <w:pPr>
        <w:pStyle w:val="Prrafodelista"/>
        <w:numPr>
          <w:ilvl w:val="0"/>
          <w:numId w:val="31"/>
        </w:numPr>
        <w:jc w:val="both"/>
      </w:pPr>
      <w:r w:rsidRPr="009E4EC1">
        <w:t xml:space="preserve">Para el caso de áreas comunales que forman parte de una propiedad horizontal se considerarán los valores del </w:t>
      </w:r>
      <w:hyperlink w:anchor="anexo_35" w:history="1">
        <w:r w:rsidRPr="00A973A6">
          <w:rPr>
            <w:rStyle w:val="Hipervnculo"/>
          </w:rPr>
          <w:t xml:space="preserve">Anexo </w:t>
        </w:r>
        <w:r w:rsidR="006A3609" w:rsidRPr="00A973A6">
          <w:rPr>
            <w:rStyle w:val="Hipervnculo"/>
          </w:rPr>
          <w:t>3</w:t>
        </w:r>
        <w:r w:rsidR="00A973A6" w:rsidRPr="00A973A6">
          <w:rPr>
            <w:rStyle w:val="Hipervnculo"/>
          </w:rPr>
          <w:t>5</w:t>
        </w:r>
      </w:hyperlink>
      <w:r w:rsidRPr="00A973A6">
        <w:t>.</w:t>
      </w:r>
    </w:p>
    <w:p w14:paraId="7CA916AF" w14:textId="77777777" w:rsidR="004C3F5C" w:rsidRPr="004C3F5C" w:rsidRDefault="004C3F5C" w:rsidP="004C3F5C">
      <w:pPr>
        <w:pStyle w:val="Prrafodelista"/>
        <w:ind w:left="1429" w:firstLine="0"/>
      </w:pPr>
    </w:p>
    <w:p w14:paraId="7DD82916" w14:textId="77777777" w:rsidR="004C3F5C" w:rsidRDefault="004C3F5C" w:rsidP="0018523E">
      <w:pPr>
        <w:pStyle w:val="Ttulo3"/>
      </w:pPr>
      <w:bookmarkStart w:id="383" w:name="_Toc520724004"/>
      <w:bookmarkStart w:id="384" w:name="_Toc532564609"/>
      <w:bookmarkStart w:id="385" w:name="norma_30_1"/>
      <w:r w:rsidRPr="0018523E">
        <w:t xml:space="preserve">Estado de conservación para usos constructivos </w:t>
      </w:r>
      <w:r w:rsidR="0018523E" w:rsidRPr="0018523E">
        <w:t>especiales-abiertas</w:t>
      </w:r>
      <w:r w:rsidR="002E3D60">
        <w:t>,</w:t>
      </w:r>
      <w:r w:rsidRPr="0018523E">
        <w:t xml:space="preserve"> adicionales constructivos y áreas comunales</w:t>
      </w:r>
      <w:bookmarkEnd w:id="383"/>
      <w:bookmarkEnd w:id="384"/>
    </w:p>
    <w:bookmarkEnd w:id="385"/>
    <w:p w14:paraId="68AD3863" w14:textId="77777777" w:rsidR="00E165D9" w:rsidRDefault="00E165D9" w:rsidP="00D834C6">
      <w:pPr>
        <w:jc w:val="both"/>
      </w:pPr>
      <w:r w:rsidRPr="004C3F5C">
        <w:t>Al valor del metro cuadrado</w:t>
      </w:r>
      <w:r w:rsidRPr="00C123E2">
        <w:t xml:space="preserve"> </w:t>
      </w:r>
      <w:r>
        <w:t>de los</w:t>
      </w:r>
      <w:r w:rsidRPr="00C123E2">
        <w:t xml:space="preserve"> usos constructivos </w:t>
      </w:r>
      <w:r w:rsidRPr="00E64013">
        <w:t>especiales</w:t>
      </w:r>
      <w:r>
        <w:t xml:space="preserve">, </w:t>
      </w:r>
      <w:r w:rsidRPr="00E64013">
        <w:t>abiertas</w:t>
      </w:r>
      <w:r>
        <w:t>,</w:t>
      </w:r>
      <w:r w:rsidRPr="00E64013">
        <w:t xml:space="preserve"> </w:t>
      </w:r>
      <w:r w:rsidRPr="00C123E2">
        <w:t>adicionales constructivos y áreas comunales</w:t>
      </w:r>
      <w:r>
        <w:t>,</w:t>
      </w:r>
      <w:r w:rsidRPr="004C3F5C">
        <w:t xml:space="preserve"> se corregirá por el estado de conservación de la siguiente tabla:</w:t>
      </w:r>
    </w:p>
    <w:tbl>
      <w:tblPr>
        <w:tblStyle w:val="Tabladecuadrcula6concolores-nfasis31"/>
        <w:tblW w:w="8497" w:type="dxa"/>
        <w:jc w:val="center"/>
        <w:tblLayout w:type="fixed"/>
        <w:tblLook w:val="04A0" w:firstRow="1" w:lastRow="0" w:firstColumn="1" w:lastColumn="0" w:noHBand="0" w:noVBand="1"/>
      </w:tblPr>
      <w:tblGrid>
        <w:gridCol w:w="1615"/>
        <w:gridCol w:w="1440"/>
        <w:gridCol w:w="5442"/>
      </w:tblGrid>
      <w:tr w:rsidR="00E165D9" w:rsidRPr="004A44C5" w14:paraId="3F18BEEF" w14:textId="77777777" w:rsidTr="00A973A6">
        <w:trPr>
          <w:cnfStyle w:val="100000000000" w:firstRow="1" w:lastRow="0" w:firstColumn="0" w:lastColumn="0" w:oddVBand="0" w:evenVBand="0" w:oddHBand="0" w:evenHBand="0" w:firstRowFirstColumn="0" w:firstRowLastColumn="0" w:lastRowFirstColumn="0" w:lastRowLastColumn="0"/>
          <w:trHeight w:val="946"/>
          <w:jc w:val="center"/>
        </w:trPr>
        <w:tc>
          <w:tcPr>
            <w:cnfStyle w:val="001000000000" w:firstRow="0" w:lastRow="0" w:firstColumn="1" w:lastColumn="0" w:oddVBand="0" w:evenVBand="0" w:oddHBand="0" w:evenHBand="0" w:firstRowFirstColumn="0" w:firstRowLastColumn="0" w:lastRowFirstColumn="0" w:lastRowLastColumn="0"/>
            <w:tcW w:w="8497" w:type="dxa"/>
            <w:gridSpan w:val="3"/>
            <w:vAlign w:val="center"/>
          </w:tcPr>
          <w:p w14:paraId="6BDAAC81" w14:textId="77777777" w:rsidR="00E165D9" w:rsidRPr="0026729B" w:rsidRDefault="00E165D9" w:rsidP="00FE3839">
            <w:pPr>
              <w:ind w:firstLine="0"/>
              <w:jc w:val="center"/>
              <w:rPr>
                <w:sz w:val="20"/>
              </w:rPr>
            </w:pPr>
            <w:r w:rsidRPr="00792035">
              <w:rPr>
                <w:color w:val="auto"/>
                <w:sz w:val="18"/>
              </w:rPr>
              <w:t>TABLA DE COEFICIENTES DE ESTADO DE CONSERVACIÓN Y MANTENIMIENTO PARA: USOS CONSTRUCTIVOS ESPECIALES, ABIERTAS, ADICIONALES CONSTRUCTIVOS Y ÁREAS COMUNALES</w:t>
            </w:r>
          </w:p>
        </w:tc>
      </w:tr>
      <w:tr w:rsidR="00E165D9" w:rsidRPr="004A44C5" w14:paraId="21958D7C" w14:textId="77777777" w:rsidTr="00A973A6">
        <w:trPr>
          <w:cnfStyle w:val="000000100000" w:firstRow="0" w:lastRow="0" w:firstColumn="0" w:lastColumn="0" w:oddVBand="0" w:evenVBand="0" w:oddHBand="1" w:evenHBand="0"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1615" w:type="dxa"/>
            <w:vAlign w:val="center"/>
          </w:tcPr>
          <w:p w14:paraId="3361AA38" w14:textId="77777777" w:rsidR="00E165D9" w:rsidRPr="00A973A6" w:rsidRDefault="00E165D9" w:rsidP="00FE3839">
            <w:pPr>
              <w:ind w:firstLine="0"/>
              <w:jc w:val="center"/>
              <w:rPr>
                <w:color w:val="auto"/>
                <w:sz w:val="20"/>
                <w:szCs w:val="20"/>
              </w:rPr>
            </w:pPr>
            <w:r w:rsidRPr="00A973A6">
              <w:rPr>
                <w:color w:val="auto"/>
                <w:sz w:val="20"/>
                <w:szCs w:val="20"/>
              </w:rPr>
              <w:t>DESCRIPCIÓN</w:t>
            </w:r>
          </w:p>
        </w:tc>
        <w:tc>
          <w:tcPr>
            <w:tcW w:w="1440" w:type="dxa"/>
            <w:vAlign w:val="center"/>
          </w:tcPr>
          <w:p w14:paraId="44CC068D" w14:textId="77777777" w:rsidR="00E165D9" w:rsidRPr="00A973A6" w:rsidRDefault="00E165D9" w:rsidP="00FE3839">
            <w:pPr>
              <w:ind w:firstLine="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r w:rsidRPr="00A973A6">
              <w:rPr>
                <w:b/>
                <w:color w:val="auto"/>
                <w:sz w:val="20"/>
                <w:szCs w:val="20"/>
              </w:rPr>
              <w:t>FACTOR</w:t>
            </w:r>
          </w:p>
        </w:tc>
        <w:tc>
          <w:tcPr>
            <w:tcW w:w="5442" w:type="dxa"/>
            <w:vAlign w:val="center"/>
          </w:tcPr>
          <w:p w14:paraId="622431C0" w14:textId="77777777" w:rsidR="00E165D9" w:rsidRPr="00A973A6" w:rsidRDefault="00E165D9" w:rsidP="00FE3839">
            <w:pPr>
              <w:ind w:firstLine="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r w:rsidRPr="00A973A6">
              <w:rPr>
                <w:b/>
                <w:color w:val="auto"/>
                <w:sz w:val="20"/>
                <w:szCs w:val="20"/>
              </w:rPr>
              <w:t>ESTADO DEL INMUEBLE</w:t>
            </w:r>
          </w:p>
        </w:tc>
      </w:tr>
      <w:tr w:rsidR="00E165D9" w:rsidRPr="004A44C5" w14:paraId="0E341578" w14:textId="77777777" w:rsidTr="00A973A6">
        <w:trPr>
          <w:trHeight w:val="347"/>
          <w:jc w:val="center"/>
        </w:trPr>
        <w:tc>
          <w:tcPr>
            <w:cnfStyle w:val="001000000000" w:firstRow="0" w:lastRow="0" w:firstColumn="1" w:lastColumn="0" w:oddVBand="0" w:evenVBand="0" w:oddHBand="0" w:evenHBand="0" w:firstRowFirstColumn="0" w:firstRowLastColumn="0" w:lastRowFirstColumn="0" w:lastRowLastColumn="0"/>
            <w:tcW w:w="1615" w:type="dxa"/>
            <w:vAlign w:val="center"/>
          </w:tcPr>
          <w:p w14:paraId="016195C2" w14:textId="77777777" w:rsidR="00E165D9" w:rsidRPr="00A973A6" w:rsidRDefault="00E165D9" w:rsidP="00FE3839">
            <w:pPr>
              <w:ind w:firstLine="0"/>
              <w:rPr>
                <w:color w:val="auto"/>
                <w:sz w:val="20"/>
                <w:szCs w:val="20"/>
              </w:rPr>
            </w:pPr>
            <w:r w:rsidRPr="00A973A6">
              <w:rPr>
                <w:color w:val="auto"/>
                <w:sz w:val="20"/>
                <w:szCs w:val="20"/>
              </w:rPr>
              <w:t>MUY BUENO</w:t>
            </w:r>
          </w:p>
        </w:tc>
        <w:tc>
          <w:tcPr>
            <w:tcW w:w="1440" w:type="dxa"/>
            <w:vAlign w:val="center"/>
          </w:tcPr>
          <w:p w14:paraId="17BAE070" w14:textId="77777777" w:rsidR="00E165D9" w:rsidRPr="00A973A6" w:rsidRDefault="00E165D9" w:rsidP="00FE3839">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A973A6">
              <w:rPr>
                <w:color w:val="auto"/>
                <w:sz w:val="20"/>
                <w:szCs w:val="20"/>
              </w:rPr>
              <w:t>1.00</w:t>
            </w:r>
          </w:p>
        </w:tc>
        <w:tc>
          <w:tcPr>
            <w:tcW w:w="5442" w:type="dxa"/>
            <w:vAlign w:val="center"/>
          </w:tcPr>
          <w:p w14:paraId="7740DB90" w14:textId="77777777" w:rsidR="00E165D9" w:rsidRPr="00A973A6" w:rsidRDefault="00E165D9" w:rsidP="00FE3839">
            <w:pPr>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A973A6">
              <w:rPr>
                <w:color w:val="auto"/>
                <w:sz w:val="20"/>
                <w:szCs w:val="20"/>
              </w:rPr>
              <w:t>Nuevo. sin reparaciones sin rastros de uso</w:t>
            </w:r>
          </w:p>
        </w:tc>
      </w:tr>
      <w:tr w:rsidR="00E165D9" w:rsidRPr="004A44C5" w14:paraId="2C87D3E1" w14:textId="77777777" w:rsidTr="00A973A6">
        <w:trPr>
          <w:cnfStyle w:val="000000100000" w:firstRow="0" w:lastRow="0" w:firstColumn="0" w:lastColumn="0" w:oddVBand="0" w:evenVBand="0" w:oddHBand="1" w:evenHBand="0" w:firstRowFirstColumn="0" w:firstRowLastColumn="0" w:lastRowFirstColumn="0" w:lastRowLastColumn="0"/>
          <w:trHeight w:val="362"/>
          <w:jc w:val="center"/>
        </w:trPr>
        <w:tc>
          <w:tcPr>
            <w:cnfStyle w:val="001000000000" w:firstRow="0" w:lastRow="0" w:firstColumn="1" w:lastColumn="0" w:oddVBand="0" w:evenVBand="0" w:oddHBand="0" w:evenHBand="0" w:firstRowFirstColumn="0" w:firstRowLastColumn="0" w:lastRowFirstColumn="0" w:lastRowLastColumn="0"/>
            <w:tcW w:w="1615" w:type="dxa"/>
            <w:vAlign w:val="center"/>
          </w:tcPr>
          <w:p w14:paraId="7F2858E8" w14:textId="77777777" w:rsidR="00E165D9" w:rsidRPr="00A973A6" w:rsidRDefault="00E165D9" w:rsidP="00FE3839">
            <w:pPr>
              <w:ind w:firstLine="0"/>
              <w:rPr>
                <w:color w:val="auto"/>
                <w:sz w:val="20"/>
                <w:szCs w:val="20"/>
              </w:rPr>
            </w:pPr>
            <w:r w:rsidRPr="00A973A6">
              <w:rPr>
                <w:color w:val="auto"/>
                <w:sz w:val="20"/>
                <w:szCs w:val="20"/>
              </w:rPr>
              <w:t>BUENO</w:t>
            </w:r>
          </w:p>
        </w:tc>
        <w:tc>
          <w:tcPr>
            <w:tcW w:w="1440" w:type="dxa"/>
            <w:vAlign w:val="center"/>
          </w:tcPr>
          <w:p w14:paraId="49E7C4F3" w14:textId="77777777" w:rsidR="00E165D9" w:rsidRPr="00A973A6" w:rsidRDefault="00E165D9" w:rsidP="00FE3839">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A973A6">
              <w:rPr>
                <w:color w:val="auto"/>
                <w:sz w:val="20"/>
                <w:szCs w:val="20"/>
              </w:rPr>
              <w:t>0.85</w:t>
            </w:r>
          </w:p>
        </w:tc>
        <w:tc>
          <w:tcPr>
            <w:tcW w:w="5442" w:type="dxa"/>
            <w:vAlign w:val="center"/>
          </w:tcPr>
          <w:p w14:paraId="5B7B841B" w14:textId="642D06AE" w:rsidR="00E165D9" w:rsidRPr="00A973A6" w:rsidRDefault="00E165D9" w:rsidP="00FE3839">
            <w:pPr>
              <w:ind w:firstLine="0"/>
              <w:cnfStyle w:val="000000100000" w:firstRow="0" w:lastRow="0" w:firstColumn="0" w:lastColumn="0" w:oddVBand="0" w:evenVBand="0" w:oddHBand="1" w:evenHBand="0" w:firstRowFirstColumn="0" w:firstRowLastColumn="0" w:lastRowFirstColumn="0" w:lastRowLastColumn="0"/>
              <w:rPr>
                <w:color w:val="auto"/>
                <w:sz w:val="20"/>
                <w:szCs w:val="20"/>
              </w:rPr>
            </w:pPr>
            <w:r w:rsidRPr="00A973A6">
              <w:rPr>
                <w:color w:val="auto"/>
                <w:sz w:val="20"/>
                <w:szCs w:val="20"/>
              </w:rPr>
              <w:t>Usado o nuevo con signos de deterioro</w:t>
            </w:r>
          </w:p>
        </w:tc>
      </w:tr>
      <w:tr w:rsidR="00E165D9" w:rsidRPr="004A44C5" w14:paraId="3D2E01CF" w14:textId="77777777" w:rsidTr="00A973A6">
        <w:trPr>
          <w:trHeight w:val="510"/>
          <w:jc w:val="center"/>
        </w:trPr>
        <w:tc>
          <w:tcPr>
            <w:cnfStyle w:val="001000000000" w:firstRow="0" w:lastRow="0" w:firstColumn="1" w:lastColumn="0" w:oddVBand="0" w:evenVBand="0" w:oddHBand="0" w:evenHBand="0" w:firstRowFirstColumn="0" w:firstRowLastColumn="0" w:lastRowFirstColumn="0" w:lastRowLastColumn="0"/>
            <w:tcW w:w="1615" w:type="dxa"/>
            <w:vAlign w:val="center"/>
          </w:tcPr>
          <w:p w14:paraId="71D830EF" w14:textId="77777777" w:rsidR="00E165D9" w:rsidRPr="00A973A6" w:rsidRDefault="00E165D9" w:rsidP="00FE3839">
            <w:pPr>
              <w:ind w:firstLine="0"/>
              <w:rPr>
                <w:color w:val="auto"/>
                <w:sz w:val="20"/>
                <w:szCs w:val="20"/>
              </w:rPr>
            </w:pPr>
            <w:r w:rsidRPr="00A973A6">
              <w:rPr>
                <w:color w:val="auto"/>
                <w:sz w:val="20"/>
                <w:szCs w:val="20"/>
              </w:rPr>
              <w:t>REGULAR</w:t>
            </w:r>
          </w:p>
        </w:tc>
        <w:tc>
          <w:tcPr>
            <w:tcW w:w="1440" w:type="dxa"/>
            <w:vAlign w:val="center"/>
          </w:tcPr>
          <w:p w14:paraId="0DDA24A2" w14:textId="77777777" w:rsidR="00E165D9" w:rsidRPr="00A973A6" w:rsidRDefault="00E165D9" w:rsidP="00FE3839">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A973A6">
              <w:rPr>
                <w:color w:val="auto"/>
                <w:sz w:val="20"/>
                <w:szCs w:val="20"/>
              </w:rPr>
              <w:t>0.70</w:t>
            </w:r>
          </w:p>
        </w:tc>
        <w:tc>
          <w:tcPr>
            <w:tcW w:w="5442" w:type="dxa"/>
            <w:vAlign w:val="center"/>
          </w:tcPr>
          <w:p w14:paraId="04BC0C3C" w14:textId="154E0BC3" w:rsidR="00E165D9" w:rsidRPr="00A973A6" w:rsidRDefault="00E165D9" w:rsidP="00FE3839">
            <w:pPr>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A973A6">
              <w:rPr>
                <w:color w:val="auto"/>
                <w:sz w:val="18"/>
                <w:szCs w:val="20"/>
              </w:rPr>
              <w:t>Usado</w:t>
            </w:r>
            <w:r w:rsidR="00792035" w:rsidRPr="00A973A6">
              <w:rPr>
                <w:color w:val="auto"/>
                <w:sz w:val="18"/>
                <w:szCs w:val="20"/>
              </w:rPr>
              <w:t xml:space="preserve"> </w:t>
            </w:r>
            <w:r w:rsidRPr="00A973A6">
              <w:rPr>
                <w:color w:val="auto"/>
                <w:sz w:val="18"/>
                <w:szCs w:val="20"/>
              </w:rPr>
              <w:t>o nuevo. con requerimiento de reparaciones entre el 10% y el 50%</w:t>
            </w:r>
          </w:p>
        </w:tc>
      </w:tr>
      <w:tr w:rsidR="00E165D9" w:rsidRPr="004A44C5" w14:paraId="7FE39763" w14:textId="77777777" w:rsidTr="00A973A6">
        <w:trPr>
          <w:cnfStyle w:val="000000100000" w:firstRow="0" w:lastRow="0" w:firstColumn="0" w:lastColumn="0" w:oddVBand="0" w:evenVBand="0" w:oddHBand="1" w:evenHBand="0" w:firstRowFirstColumn="0" w:firstRowLastColumn="0" w:lastRowFirstColumn="0" w:lastRowLastColumn="0"/>
          <w:trHeight w:val="562"/>
          <w:jc w:val="center"/>
        </w:trPr>
        <w:tc>
          <w:tcPr>
            <w:cnfStyle w:val="001000000000" w:firstRow="0" w:lastRow="0" w:firstColumn="1" w:lastColumn="0" w:oddVBand="0" w:evenVBand="0" w:oddHBand="0" w:evenHBand="0" w:firstRowFirstColumn="0" w:firstRowLastColumn="0" w:lastRowFirstColumn="0" w:lastRowLastColumn="0"/>
            <w:tcW w:w="1615" w:type="dxa"/>
            <w:vAlign w:val="center"/>
          </w:tcPr>
          <w:p w14:paraId="29083BE4" w14:textId="77777777" w:rsidR="00E165D9" w:rsidRPr="00A973A6" w:rsidRDefault="00E165D9" w:rsidP="00FE3839">
            <w:pPr>
              <w:ind w:firstLine="0"/>
              <w:rPr>
                <w:color w:val="auto"/>
                <w:sz w:val="20"/>
                <w:szCs w:val="20"/>
              </w:rPr>
            </w:pPr>
            <w:r w:rsidRPr="00A973A6">
              <w:rPr>
                <w:color w:val="auto"/>
                <w:sz w:val="20"/>
                <w:szCs w:val="20"/>
              </w:rPr>
              <w:t>MALO</w:t>
            </w:r>
          </w:p>
        </w:tc>
        <w:tc>
          <w:tcPr>
            <w:tcW w:w="1440" w:type="dxa"/>
            <w:vAlign w:val="center"/>
          </w:tcPr>
          <w:p w14:paraId="3BEE5D90" w14:textId="77777777" w:rsidR="00E165D9" w:rsidRPr="00A973A6" w:rsidRDefault="00E165D9" w:rsidP="00FE3839">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A973A6">
              <w:rPr>
                <w:color w:val="auto"/>
                <w:sz w:val="20"/>
                <w:szCs w:val="20"/>
              </w:rPr>
              <w:t>0.50</w:t>
            </w:r>
          </w:p>
        </w:tc>
        <w:tc>
          <w:tcPr>
            <w:tcW w:w="5442" w:type="dxa"/>
            <w:vAlign w:val="center"/>
          </w:tcPr>
          <w:p w14:paraId="42883EF2" w14:textId="77777777" w:rsidR="00E165D9" w:rsidRPr="00A973A6" w:rsidRDefault="00E165D9" w:rsidP="00FE3839">
            <w:pPr>
              <w:ind w:firstLine="0"/>
              <w:cnfStyle w:val="000000100000" w:firstRow="0" w:lastRow="0" w:firstColumn="0" w:lastColumn="0" w:oddVBand="0" w:evenVBand="0" w:oddHBand="1" w:evenHBand="0" w:firstRowFirstColumn="0" w:firstRowLastColumn="0" w:lastRowFirstColumn="0" w:lastRowLastColumn="0"/>
              <w:rPr>
                <w:color w:val="auto"/>
                <w:sz w:val="20"/>
                <w:szCs w:val="20"/>
              </w:rPr>
            </w:pPr>
            <w:r w:rsidRPr="00A973A6">
              <w:rPr>
                <w:color w:val="auto"/>
                <w:sz w:val="20"/>
                <w:szCs w:val="20"/>
              </w:rPr>
              <w:t>Usado. o nuevo. requiere reparaciones de más del 50%</w:t>
            </w:r>
          </w:p>
        </w:tc>
      </w:tr>
      <w:tr w:rsidR="00E165D9" w:rsidRPr="004C3F5C" w14:paraId="394B4045" w14:textId="77777777" w:rsidTr="00A973A6">
        <w:trPr>
          <w:trHeight w:val="362"/>
          <w:jc w:val="center"/>
        </w:trPr>
        <w:tc>
          <w:tcPr>
            <w:cnfStyle w:val="001000000000" w:firstRow="0" w:lastRow="0" w:firstColumn="1" w:lastColumn="0" w:oddVBand="0" w:evenVBand="0" w:oddHBand="0" w:evenHBand="0" w:firstRowFirstColumn="0" w:firstRowLastColumn="0" w:lastRowFirstColumn="0" w:lastRowLastColumn="0"/>
            <w:tcW w:w="1615" w:type="dxa"/>
            <w:vAlign w:val="center"/>
          </w:tcPr>
          <w:p w14:paraId="5933AA1F" w14:textId="77777777" w:rsidR="00E165D9" w:rsidRPr="00A973A6" w:rsidRDefault="00E165D9" w:rsidP="00FE3839">
            <w:pPr>
              <w:ind w:firstLine="0"/>
              <w:rPr>
                <w:color w:val="auto"/>
                <w:sz w:val="20"/>
                <w:szCs w:val="20"/>
              </w:rPr>
            </w:pPr>
            <w:r w:rsidRPr="00A973A6">
              <w:rPr>
                <w:color w:val="auto"/>
                <w:sz w:val="20"/>
                <w:szCs w:val="20"/>
              </w:rPr>
              <w:t>EN DETERIORO</w:t>
            </w:r>
          </w:p>
        </w:tc>
        <w:tc>
          <w:tcPr>
            <w:tcW w:w="1440" w:type="dxa"/>
            <w:vAlign w:val="center"/>
          </w:tcPr>
          <w:p w14:paraId="2E125C87" w14:textId="77777777" w:rsidR="00E165D9" w:rsidRPr="00A973A6" w:rsidRDefault="00E165D9" w:rsidP="00FE3839">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A973A6">
              <w:rPr>
                <w:color w:val="auto"/>
                <w:sz w:val="20"/>
                <w:szCs w:val="20"/>
              </w:rPr>
              <w:t>0.30</w:t>
            </w:r>
          </w:p>
        </w:tc>
        <w:tc>
          <w:tcPr>
            <w:tcW w:w="5442" w:type="dxa"/>
          </w:tcPr>
          <w:p w14:paraId="117464C9" w14:textId="77777777" w:rsidR="00E165D9" w:rsidRPr="00A973A6" w:rsidRDefault="00E165D9" w:rsidP="00FE383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A973A6">
              <w:rPr>
                <w:color w:val="auto"/>
                <w:sz w:val="20"/>
                <w:szCs w:val="20"/>
              </w:rPr>
              <w:t>Construcciones inhabitables o en ruina</w:t>
            </w:r>
          </w:p>
        </w:tc>
      </w:tr>
    </w:tbl>
    <w:p w14:paraId="16ED7B53" w14:textId="72D0D318" w:rsidR="00E165D9" w:rsidRDefault="00E165D9" w:rsidP="00E165D9">
      <w:pPr>
        <w:pStyle w:val="Descripcin"/>
      </w:pPr>
      <w:bookmarkStart w:id="386" w:name="_Toc532545824"/>
      <w:r w:rsidRPr="000457A5">
        <w:rPr>
          <w:b/>
        </w:rPr>
        <w:t xml:space="preserve">Tabla </w:t>
      </w:r>
      <w:r w:rsidRPr="000457A5">
        <w:rPr>
          <w:b/>
        </w:rPr>
        <w:fldChar w:fldCharType="begin"/>
      </w:r>
      <w:r w:rsidRPr="000457A5">
        <w:rPr>
          <w:b/>
        </w:rPr>
        <w:instrText xml:space="preserve"> SEQ Tabla \* ARABIC </w:instrText>
      </w:r>
      <w:r w:rsidRPr="000457A5">
        <w:rPr>
          <w:b/>
        </w:rPr>
        <w:fldChar w:fldCharType="separate"/>
      </w:r>
      <w:r w:rsidR="002A719D">
        <w:rPr>
          <w:b/>
          <w:noProof/>
        </w:rPr>
        <w:t>30</w:t>
      </w:r>
      <w:r w:rsidRPr="000457A5">
        <w:rPr>
          <w:b/>
        </w:rPr>
        <w:fldChar w:fldCharType="end"/>
      </w:r>
      <w:r>
        <w:t xml:space="preserve">  T</w:t>
      </w:r>
      <w:r w:rsidRPr="000457A5">
        <w:t>abla de coeficientes de estado de conservación y mantenimiento para: usos constructivos especiales, abiertas, adicionales constructivos y áreas comunales</w:t>
      </w:r>
      <w:bookmarkEnd w:id="386"/>
    </w:p>
    <w:p w14:paraId="6602D685" w14:textId="77777777" w:rsidR="00A973A6" w:rsidRPr="00A973A6" w:rsidRDefault="00A973A6" w:rsidP="00A973A6"/>
    <w:p w14:paraId="4AEFC465" w14:textId="77777777" w:rsidR="00E165D9" w:rsidRDefault="00E165D9" w:rsidP="00FE3839">
      <w:pPr>
        <w:pStyle w:val="Ttulo2"/>
      </w:pPr>
      <w:bookmarkStart w:id="387" w:name="_Toc532564610"/>
      <w:r>
        <w:t>Otros factores</w:t>
      </w:r>
      <w:bookmarkEnd w:id="387"/>
    </w:p>
    <w:p w14:paraId="6B4E2FC8" w14:textId="77777777" w:rsidR="00E165D9" w:rsidRDefault="00E165D9" w:rsidP="00D834C6">
      <w:pPr>
        <w:jc w:val="both"/>
      </w:pPr>
      <w:r>
        <w:t>De existir la necesidad de corregir el valor de la construcción con otros factores, se deberán realizar los estudios técnicos necesarios, fundamentados, con simulaciones para medir los impactos en la valoración.</w:t>
      </w:r>
    </w:p>
    <w:p w14:paraId="318BFB60" w14:textId="77777777" w:rsidR="00E165D9" w:rsidRDefault="00E165D9" w:rsidP="00D834C6">
      <w:pPr>
        <w:jc w:val="both"/>
      </w:pPr>
      <w:r>
        <w:t>Además, se deberá especificar en el estudio si estos factores generados serán aplicados antes o después de obtener el factor de corrección total de la construcción y especificando cómo será la fórmula de la valoración de la construcción a avaluarse.</w:t>
      </w:r>
    </w:p>
    <w:p w14:paraId="6237651E" w14:textId="77777777" w:rsidR="004C3F5C" w:rsidRDefault="00E165D9" w:rsidP="00D834C6">
      <w:pPr>
        <w:jc w:val="both"/>
      </w:pPr>
      <w:r>
        <w:t>Una vez comprobado su impacto en la valoración de los predios, deberán ser presentados a la autoridad competente, la misma que procederá de ser el caso a aprobar o no la inclusión de los nuevos factores. En el caso de ser aprobados se procederá a implementarlos en la norma técnica de valoración, ordenanza de valoración y el sistema informático catastral, según corresponda.</w:t>
      </w:r>
    </w:p>
    <w:p w14:paraId="6632D42D" w14:textId="77777777" w:rsidR="004C3F5C" w:rsidRDefault="004C3F5C" w:rsidP="00E165D9">
      <w:pPr>
        <w:pStyle w:val="Ttulo2"/>
      </w:pPr>
      <w:bookmarkStart w:id="388" w:name="_Toc520724005"/>
      <w:bookmarkStart w:id="389" w:name="_Toc532564611"/>
      <w:r w:rsidRPr="004C3F5C">
        <w:t xml:space="preserve">Determinación del </w:t>
      </w:r>
      <w:r w:rsidR="000F3541" w:rsidRPr="004C3F5C">
        <w:t>avalúo de las construcciones cubiertas</w:t>
      </w:r>
      <w:bookmarkEnd w:id="388"/>
      <w:bookmarkEnd w:id="389"/>
    </w:p>
    <w:p w14:paraId="4702BC55" w14:textId="77777777" w:rsidR="004C3F5C" w:rsidRDefault="004C3F5C" w:rsidP="00D834C6">
      <w:pPr>
        <w:jc w:val="both"/>
      </w:pPr>
      <w:r w:rsidRPr="004C3F5C">
        <w:t>Para la valoración de las edificaciones y demás elementos constructivos en las áreas urbanas y rurales del DMQ</w:t>
      </w:r>
      <w:r w:rsidR="002E3D60">
        <w:t>,</w:t>
      </w:r>
      <w:r w:rsidRPr="004C3F5C">
        <w:t xml:space="preserve"> se aplicará la siguiente fórmula:</w:t>
      </w:r>
    </w:p>
    <w:p w14:paraId="4EFFEEA2" w14:textId="77777777" w:rsidR="004C3F5C" w:rsidRPr="00E53DB2" w:rsidRDefault="00E53DB2" w:rsidP="00D834C6">
      <w:pPr>
        <w:jc w:val="both"/>
        <w:rPr>
          <w:rFonts w:eastAsiaTheme="minorEastAsia"/>
        </w:rPr>
      </w:pPr>
      <m:oMathPara>
        <m:oMath>
          <m:r>
            <w:rPr>
              <w:rFonts w:ascii="Cambria Math" w:hAnsi="Cambria Math"/>
            </w:rPr>
            <m:t>Avvc=Ac*Vu*Fcc</m:t>
          </m:r>
        </m:oMath>
      </m:oMathPara>
    </w:p>
    <w:p w14:paraId="4B7289F4" w14:textId="77777777" w:rsidR="00E53DB2" w:rsidRDefault="00E53DB2" w:rsidP="00D834C6">
      <w:pPr>
        <w:jc w:val="both"/>
        <w:rPr>
          <w:rFonts w:eastAsiaTheme="minorEastAsia"/>
        </w:rPr>
      </w:pPr>
      <w:r>
        <w:rPr>
          <w:rFonts w:eastAsiaTheme="minorEastAsia"/>
        </w:rPr>
        <w:t>Donde</w:t>
      </w:r>
      <w:r w:rsidR="002E3D60">
        <w:rPr>
          <w:rFonts w:eastAsiaTheme="minorEastAsia"/>
        </w:rPr>
        <w:t>,</w:t>
      </w:r>
    </w:p>
    <w:p w14:paraId="04232BF6" w14:textId="77777777" w:rsidR="00E53DB2" w:rsidRDefault="00E53DB2" w:rsidP="00D834C6">
      <w:pPr>
        <w:jc w:val="both"/>
        <w:rPr>
          <w:rFonts w:eastAsiaTheme="minorEastAsia"/>
        </w:rPr>
      </w:pPr>
      <w:r>
        <w:rPr>
          <w:rFonts w:eastAsiaTheme="minorEastAsia"/>
        </w:rPr>
        <w:t>Avvc</w:t>
      </w:r>
      <w:r w:rsidR="00931EB9">
        <w:rPr>
          <w:rFonts w:eastAsiaTheme="minorEastAsia"/>
        </w:rPr>
        <w:tab/>
      </w:r>
      <w:r>
        <w:rPr>
          <w:rFonts w:eastAsiaTheme="minorEastAsia"/>
        </w:rPr>
        <w:t>=</w:t>
      </w:r>
      <w:r w:rsidR="00931EB9">
        <w:rPr>
          <w:rFonts w:eastAsiaTheme="minorEastAsia"/>
        </w:rPr>
        <w:t xml:space="preserve"> </w:t>
      </w:r>
      <w:r>
        <w:rPr>
          <w:rFonts w:eastAsiaTheme="minorEastAsia"/>
        </w:rPr>
        <w:t>avalúo de la construcción cubierta</w:t>
      </w:r>
    </w:p>
    <w:p w14:paraId="545A396F" w14:textId="558F2A7A" w:rsidR="00E53DB2" w:rsidRDefault="00E53DB2" w:rsidP="00D834C6">
      <w:pPr>
        <w:jc w:val="both"/>
        <w:rPr>
          <w:rFonts w:eastAsiaTheme="minorEastAsia"/>
        </w:rPr>
      </w:pPr>
      <w:r>
        <w:rPr>
          <w:rFonts w:eastAsiaTheme="minorEastAsia"/>
        </w:rPr>
        <w:t>Ac</w:t>
      </w:r>
      <w:r w:rsidR="00931EB9">
        <w:rPr>
          <w:rFonts w:eastAsiaTheme="minorEastAsia"/>
        </w:rPr>
        <w:tab/>
      </w:r>
      <w:r>
        <w:rPr>
          <w:rFonts w:eastAsiaTheme="minorEastAsia"/>
        </w:rPr>
        <w:t>=</w:t>
      </w:r>
      <w:r w:rsidR="00931EB9">
        <w:rPr>
          <w:rFonts w:eastAsiaTheme="minorEastAsia"/>
        </w:rPr>
        <w:t xml:space="preserve"> </w:t>
      </w:r>
      <w:r>
        <w:rPr>
          <w:rFonts w:eastAsiaTheme="minorEastAsia"/>
        </w:rPr>
        <w:t>área de la construcción</w:t>
      </w:r>
      <w:r w:rsidR="006A3609">
        <w:rPr>
          <w:rFonts w:eastAsiaTheme="minorEastAsia"/>
        </w:rPr>
        <w:t xml:space="preserve"> en m2</w:t>
      </w:r>
    </w:p>
    <w:p w14:paraId="245A3297" w14:textId="70DFD36E" w:rsidR="00E53DB2" w:rsidRDefault="00E53DB2" w:rsidP="00D834C6">
      <w:pPr>
        <w:jc w:val="both"/>
        <w:rPr>
          <w:rFonts w:eastAsiaTheme="minorEastAsia"/>
        </w:rPr>
      </w:pPr>
      <w:r>
        <w:rPr>
          <w:rFonts w:eastAsiaTheme="minorEastAsia"/>
        </w:rPr>
        <w:t>V</w:t>
      </w:r>
      <w:r w:rsidR="00F20094">
        <w:rPr>
          <w:rFonts w:eastAsiaTheme="minorEastAsia"/>
        </w:rPr>
        <w:t>d</w:t>
      </w:r>
      <w:r w:rsidR="00931EB9">
        <w:rPr>
          <w:rFonts w:eastAsiaTheme="minorEastAsia"/>
        </w:rPr>
        <w:tab/>
      </w:r>
      <w:r>
        <w:rPr>
          <w:rFonts w:eastAsiaTheme="minorEastAsia"/>
        </w:rPr>
        <w:t>=</w:t>
      </w:r>
      <w:r w:rsidR="00931EB9">
        <w:rPr>
          <w:rFonts w:eastAsiaTheme="minorEastAsia"/>
        </w:rPr>
        <w:t xml:space="preserve"> </w:t>
      </w:r>
      <w:r>
        <w:rPr>
          <w:rFonts w:eastAsiaTheme="minorEastAsia"/>
        </w:rPr>
        <w:t>valor del metro cuadrado de la construcción</w:t>
      </w:r>
      <w:r w:rsidR="00F20094">
        <w:rPr>
          <w:rFonts w:eastAsiaTheme="minorEastAsia"/>
        </w:rPr>
        <w:t xml:space="preserve"> </w:t>
      </w:r>
      <w:r w:rsidR="006A3609" w:rsidRPr="006A3609">
        <w:rPr>
          <w:rFonts w:eastAsiaTheme="minorEastAsia"/>
        </w:rPr>
        <w:t>usada</w:t>
      </w:r>
    </w:p>
    <w:p w14:paraId="33538779" w14:textId="77777777" w:rsidR="00E63FD2" w:rsidRDefault="00E63FD2" w:rsidP="00D834C6">
      <w:pPr>
        <w:jc w:val="both"/>
        <w:rPr>
          <w:rFonts w:eastAsiaTheme="minorEastAsia"/>
        </w:rPr>
      </w:pPr>
      <w:r>
        <w:rPr>
          <w:rFonts w:eastAsiaTheme="minorEastAsia"/>
        </w:rPr>
        <w:t>Fcc</w:t>
      </w:r>
      <w:r w:rsidR="00931EB9">
        <w:rPr>
          <w:rFonts w:eastAsiaTheme="minorEastAsia"/>
        </w:rPr>
        <w:tab/>
      </w:r>
      <w:r>
        <w:rPr>
          <w:rFonts w:eastAsiaTheme="minorEastAsia"/>
        </w:rPr>
        <w:t>=</w:t>
      </w:r>
      <w:r w:rsidR="00931EB9">
        <w:rPr>
          <w:rFonts w:eastAsiaTheme="minorEastAsia"/>
        </w:rPr>
        <w:t xml:space="preserve"> </w:t>
      </w:r>
      <w:r>
        <w:rPr>
          <w:rFonts w:eastAsiaTheme="minorEastAsia"/>
        </w:rPr>
        <w:t>factor de corrección de la construcción cubierta</w:t>
      </w:r>
    </w:p>
    <w:p w14:paraId="268104C6" w14:textId="77777777" w:rsidR="00205C47" w:rsidRDefault="00205C47" w:rsidP="00D834C6">
      <w:pPr>
        <w:jc w:val="both"/>
        <w:rPr>
          <w:rFonts w:eastAsiaTheme="minorEastAsia"/>
        </w:rPr>
      </w:pPr>
    </w:p>
    <w:p w14:paraId="3EA0F546" w14:textId="77777777" w:rsidR="00205C47" w:rsidRPr="00676553" w:rsidRDefault="00205C47" w:rsidP="00D834C6">
      <w:pPr>
        <w:jc w:val="both"/>
      </w:pPr>
      <w:r w:rsidRPr="00676553">
        <w:t>El factor de corrección de la construcción cubierta</w:t>
      </w:r>
      <w:r w:rsidR="002E3D60" w:rsidRPr="00676553">
        <w:t>,</w:t>
      </w:r>
      <w:r w:rsidRPr="00676553">
        <w:t xml:space="preserve"> corresponde a la aplicación de la siguiente fórmula:</w:t>
      </w:r>
    </w:p>
    <w:p w14:paraId="3FEE5400" w14:textId="77777777" w:rsidR="00DB7A54" w:rsidRPr="00676553" w:rsidRDefault="00DB7A54" w:rsidP="00D834C6">
      <w:pPr>
        <w:jc w:val="both"/>
      </w:pPr>
    </w:p>
    <w:p w14:paraId="3519481C" w14:textId="77777777" w:rsidR="00205C47" w:rsidRPr="00676553" w:rsidRDefault="00205C47" w:rsidP="00D834C6">
      <w:pPr>
        <w:jc w:val="both"/>
        <w:rPr>
          <w:rFonts w:eastAsiaTheme="minorEastAsia"/>
        </w:rPr>
      </w:pPr>
      <m:oMathPara>
        <m:oMath>
          <m:r>
            <w:rPr>
              <w:rFonts w:ascii="Cambria Math" w:hAnsi="Cambria Math"/>
            </w:rPr>
            <m:t>Fcc=fu*fa*Vd</m:t>
          </m:r>
        </m:oMath>
      </m:oMathPara>
    </w:p>
    <w:p w14:paraId="25F03849" w14:textId="3C89381A" w:rsidR="00205C47" w:rsidRPr="00676553" w:rsidRDefault="00205C47" w:rsidP="00D834C6">
      <w:pPr>
        <w:jc w:val="both"/>
        <w:rPr>
          <w:rFonts w:eastAsiaTheme="minorEastAsia"/>
        </w:rPr>
      </w:pPr>
      <w:r w:rsidRPr="00676553">
        <w:rPr>
          <w:rFonts w:eastAsiaTheme="minorEastAsia"/>
        </w:rPr>
        <w:t>Donde</w:t>
      </w:r>
      <w:r w:rsidR="002E3D60" w:rsidRPr="00676553">
        <w:rPr>
          <w:rFonts w:eastAsiaTheme="minorEastAsia"/>
        </w:rPr>
        <w:t>,</w:t>
      </w:r>
      <m:oMath>
        <m:r>
          <m:rPr>
            <m:sty m:val="p"/>
          </m:rPr>
          <w:rPr>
            <w:rFonts w:ascii="Cambria Math" w:hAnsi="Cambria Math"/>
          </w:rPr>
          <w:br/>
        </m:r>
      </m:oMath>
    </w:p>
    <w:p w14:paraId="22F0FF16" w14:textId="2197FBD1" w:rsidR="001B0687" w:rsidRPr="00676553" w:rsidRDefault="001B0687" w:rsidP="00D834C6">
      <w:pPr>
        <w:jc w:val="both"/>
        <w:rPr>
          <w:rFonts w:eastAsiaTheme="minorEastAsia"/>
        </w:rPr>
      </w:pPr>
      <w:r w:rsidRPr="00676553">
        <w:rPr>
          <w:rFonts w:eastAsiaTheme="minorEastAsia"/>
        </w:rPr>
        <w:t>Fcc= Factor de corrección de la construcción</w:t>
      </w:r>
    </w:p>
    <w:p w14:paraId="0BAC0165" w14:textId="19F23994" w:rsidR="00205C47" w:rsidRPr="00676553" w:rsidRDefault="00205C47" w:rsidP="00D834C6">
      <w:pPr>
        <w:jc w:val="both"/>
      </w:pPr>
      <w:r w:rsidRPr="00676553">
        <w:rPr>
          <w:rFonts w:eastAsiaTheme="minorEastAsia"/>
        </w:rPr>
        <w:t>fu=</w:t>
      </w:r>
      <w:r w:rsidRPr="00676553">
        <w:rPr>
          <w:rFonts w:eastAsiaTheme="minorEastAsia"/>
        </w:rPr>
        <w:tab/>
      </w:r>
      <w:r w:rsidRPr="00676553">
        <w:t>factor de uso (</w:t>
      </w:r>
      <w:hyperlink w:anchor="norma_29_1" w:history="1">
        <w:r w:rsidR="00DE210A" w:rsidRPr="00A973A6">
          <w:rPr>
            <w:rStyle w:val="Hipervnculo"/>
          </w:rPr>
          <w:t>Norma 29</w:t>
        </w:r>
        <w:r w:rsidRPr="00A973A6">
          <w:rPr>
            <w:rStyle w:val="Hipervnculo"/>
          </w:rPr>
          <w:t>.1</w:t>
        </w:r>
      </w:hyperlink>
      <w:r w:rsidRPr="00676553">
        <w:t>)</w:t>
      </w:r>
    </w:p>
    <w:p w14:paraId="60BE2DFF" w14:textId="2E8E2EA2" w:rsidR="00205C47" w:rsidRPr="00676553" w:rsidRDefault="00205C47" w:rsidP="00D834C6">
      <w:pPr>
        <w:jc w:val="both"/>
      </w:pPr>
      <w:r w:rsidRPr="00676553">
        <w:t>fa=</w:t>
      </w:r>
      <w:r w:rsidRPr="00676553">
        <w:tab/>
        <w:t>factor de avance de la obra según la etapa de construcción (</w:t>
      </w:r>
      <w:r w:rsidR="00DE210A" w:rsidRPr="00676553">
        <w:rPr>
          <w:rFonts w:eastAsiaTheme="minorEastAsia"/>
        </w:rPr>
        <w:t>Norma 29.2.1</w:t>
      </w:r>
      <w:r w:rsidRPr="00676553">
        <w:t>)</w:t>
      </w:r>
    </w:p>
    <w:p w14:paraId="7AF77337" w14:textId="5D42F810" w:rsidR="00205C47" w:rsidRDefault="00205C47" w:rsidP="00D834C6">
      <w:pPr>
        <w:jc w:val="both"/>
      </w:pPr>
      <w:r w:rsidRPr="00676553">
        <w:rPr>
          <w:rFonts w:eastAsiaTheme="minorEastAsia"/>
        </w:rPr>
        <w:t>Vd=</w:t>
      </w:r>
      <w:r w:rsidRPr="00676553">
        <w:rPr>
          <w:rFonts w:eastAsiaTheme="minorEastAsia"/>
        </w:rPr>
        <w:tab/>
        <w:t>valor de la construcción usada (</w:t>
      </w:r>
      <w:hyperlink w:anchor="norma_28_5" w:history="1">
        <w:r w:rsidR="00442BC7" w:rsidRPr="00A973A6">
          <w:rPr>
            <w:rStyle w:val="Hipervnculo"/>
            <w:rFonts w:eastAsiaTheme="minorEastAsia"/>
          </w:rPr>
          <w:t>Norma 28</w:t>
        </w:r>
        <w:r w:rsidRPr="00A973A6">
          <w:rPr>
            <w:rStyle w:val="Hipervnculo"/>
            <w:rFonts w:eastAsiaTheme="minorEastAsia"/>
          </w:rPr>
          <w:t>.5</w:t>
        </w:r>
      </w:hyperlink>
      <w:r w:rsidRPr="00676553">
        <w:rPr>
          <w:rFonts w:eastAsiaTheme="minorEastAsia"/>
        </w:rPr>
        <w:t>)</w:t>
      </w:r>
    </w:p>
    <w:p w14:paraId="020BEE2F" w14:textId="77777777" w:rsidR="00E53DB2" w:rsidRPr="004C3F5C" w:rsidRDefault="00E53DB2" w:rsidP="00D834C6">
      <w:pPr>
        <w:jc w:val="both"/>
      </w:pPr>
    </w:p>
    <w:p w14:paraId="1EBD3574" w14:textId="77777777" w:rsidR="004C3F5C" w:rsidRDefault="00066498" w:rsidP="00D834C6">
      <w:pPr>
        <w:pStyle w:val="Ttulo2"/>
        <w:jc w:val="both"/>
      </w:pPr>
      <w:bookmarkStart w:id="390" w:name="_Toc520724006"/>
      <w:bookmarkStart w:id="391" w:name="_Toc532564612"/>
      <w:r w:rsidRPr="00066498">
        <w:t>Determinación del avalúo de las construcciones especiales-abiertas</w:t>
      </w:r>
      <w:bookmarkEnd w:id="390"/>
      <w:bookmarkEnd w:id="391"/>
      <w:r w:rsidRPr="00066498">
        <w:t xml:space="preserve"> </w:t>
      </w:r>
    </w:p>
    <w:p w14:paraId="5BB85558" w14:textId="77777777" w:rsidR="004C0621" w:rsidRDefault="004C0621" w:rsidP="00D834C6">
      <w:pPr>
        <w:jc w:val="both"/>
      </w:pPr>
      <w:r w:rsidRPr="00066498">
        <w:t>Para la valoración de las construcciones abiertas se utilizará la siguiente fórmula:</w:t>
      </w:r>
    </w:p>
    <w:p w14:paraId="49AEF646" w14:textId="77777777" w:rsidR="004C0621" w:rsidRPr="00066498" w:rsidRDefault="004C0621" w:rsidP="00D834C6">
      <w:pPr>
        <w:jc w:val="both"/>
        <w:rPr>
          <w:rFonts w:eastAsiaTheme="minorEastAsia"/>
        </w:rPr>
      </w:pPr>
      <m:oMathPara>
        <m:oMath>
          <m:r>
            <w:rPr>
              <w:rFonts w:ascii="Cambria Math" w:hAnsi="Cambria Math"/>
            </w:rPr>
            <m:t>Avcae=Ac*Vu*Fca</m:t>
          </m:r>
        </m:oMath>
      </m:oMathPara>
    </w:p>
    <w:p w14:paraId="582AA515" w14:textId="77777777" w:rsidR="004C0621" w:rsidRDefault="004C0621" w:rsidP="00D834C6">
      <w:pPr>
        <w:jc w:val="both"/>
        <w:rPr>
          <w:rFonts w:eastAsiaTheme="minorEastAsia"/>
        </w:rPr>
      </w:pPr>
      <w:r>
        <w:rPr>
          <w:rFonts w:eastAsiaTheme="minorEastAsia"/>
        </w:rPr>
        <w:t>Donde</w:t>
      </w:r>
      <w:r w:rsidR="002E3D60">
        <w:rPr>
          <w:rFonts w:eastAsiaTheme="minorEastAsia"/>
        </w:rPr>
        <w:t>,</w:t>
      </w:r>
    </w:p>
    <w:p w14:paraId="770C05AB" w14:textId="77777777" w:rsidR="004C0621" w:rsidRPr="00066498" w:rsidRDefault="004C0621" w:rsidP="00D834C6">
      <w:pPr>
        <w:jc w:val="both"/>
        <w:rPr>
          <w:rFonts w:eastAsiaTheme="minorEastAsia"/>
        </w:rPr>
      </w:pPr>
      <w:r>
        <w:rPr>
          <w:rFonts w:eastAsiaTheme="minorEastAsia"/>
        </w:rPr>
        <w:t>Avcae</w:t>
      </w:r>
      <w:r w:rsidR="00931EB9">
        <w:rPr>
          <w:rFonts w:eastAsiaTheme="minorEastAsia"/>
        </w:rPr>
        <w:tab/>
      </w:r>
      <w:r>
        <w:rPr>
          <w:rFonts w:eastAsiaTheme="minorEastAsia"/>
        </w:rPr>
        <w:t>=</w:t>
      </w:r>
      <w:r w:rsidR="00931EB9">
        <w:rPr>
          <w:rFonts w:eastAsiaTheme="minorEastAsia"/>
        </w:rPr>
        <w:t xml:space="preserve"> </w:t>
      </w:r>
      <w:r>
        <w:rPr>
          <w:rFonts w:eastAsiaTheme="minorEastAsia"/>
        </w:rPr>
        <w:t xml:space="preserve">avalúo de la construcción </w:t>
      </w:r>
      <w:r w:rsidRPr="00066498">
        <w:rPr>
          <w:rFonts w:eastAsiaTheme="minorEastAsia"/>
        </w:rPr>
        <w:t>especiales-abiertas</w:t>
      </w:r>
    </w:p>
    <w:p w14:paraId="234278AB" w14:textId="77777777" w:rsidR="004C0621" w:rsidRDefault="004C0621" w:rsidP="00D834C6">
      <w:pPr>
        <w:jc w:val="both"/>
        <w:rPr>
          <w:rFonts w:eastAsiaTheme="minorEastAsia"/>
        </w:rPr>
      </w:pPr>
      <w:r>
        <w:rPr>
          <w:rFonts w:eastAsiaTheme="minorEastAsia"/>
        </w:rPr>
        <w:t>Ac</w:t>
      </w:r>
      <w:r w:rsidR="00931EB9">
        <w:rPr>
          <w:rFonts w:eastAsiaTheme="minorEastAsia"/>
        </w:rPr>
        <w:tab/>
      </w:r>
      <w:r w:rsidR="00931EB9">
        <w:rPr>
          <w:rFonts w:eastAsiaTheme="minorEastAsia"/>
        </w:rPr>
        <w:tab/>
      </w:r>
      <w:r>
        <w:rPr>
          <w:rFonts w:eastAsiaTheme="minorEastAsia"/>
        </w:rPr>
        <w:t>=</w:t>
      </w:r>
      <w:r w:rsidR="00931EB9">
        <w:rPr>
          <w:rFonts w:eastAsiaTheme="minorEastAsia"/>
        </w:rPr>
        <w:t xml:space="preserve"> á</w:t>
      </w:r>
      <w:r>
        <w:rPr>
          <w:rFonts w:eastAsiaTheme="minorEastAsia"/>
        </w:rPr>
        <w:t>rea de la construcción</w:t>
      </w:r>
    </w:p>
    <w:p w14:paraId="481C023A" w14:textId="0B5787FC" w:rsidR="004C0621" w:rsidRDefault="004C0621" w:rsidP="00D834C6">
      <w:pPr>
        <w:jc w:val="both"/>
        <w:rPr>
          <w:rFonts w:eastAsiaTheme="minorEastAsia"/>
        </w:rPr>
      </w:pPr>
      <w:r>
        <w:rPr>
          <w:rFonts w:eastAsiaTheme="minorEastAsia"/>
        </w:rPr>
        <w:t>Vu</w:t>
      </w:r>
      <w:r w:rsidR="00931EB9">
        <w:rPr>
          <w:rFonts w:eastAsiaTheme="minorEastAsia"/>
        </w:rPr>
        <w:tab/>
      </w:r>
      <w:r w:rsidR="00931EB9">
        <w:rPr>
          <w:rFonts w:eastAsiaTheme="minorEastAsia"/>
        </w:rPr>
        <w:tab/>
      </w:r>
      <w:r>
        <w:rPr>
          <w:rFonts w:eastAsiaTheme="minorEastAsia"/>
        </w:rPr>
        <w:t>=</w:t>
      </w:r>
      <w:r w:rsidR="00931EB9">
        <w:rPr>
          <w:rFonts w:eastAsiaTheme="minorEastAsia"/>
        </w:rPr>
        <w:t xml:space="preserve"> </w:t>
      </w:r>
      <w:r>
        <w:rPr>
          <w:rFonts w:eastAsiaTheme="minorEastAsia"/>
        </w:rPr>
        <w:t xml:space="preserve">valor del metro cuadrado de la construcción </w:t>
      </w:r>
      <w:r w:rsidR="00A973A6">
        <w:rPr>
          <w:rFonts w:eastAsiaTheme="minorEastAsia"/>
        </w:rPr>
        <w:t>(</w:t>
      </w:r>
      <w:hyperlink w:anchor="anexo_28" w:history="1">
        <w:r w:rsidR="00A973A6" w:rsidRPr="00A973A6">
          <w:rPr>
            <w:rStyle w:val="Hipervnculo"/>
            <w:rFonts w:eastAsiaTheme="minorEastAsia"/>
          </w:rPr>
          <w:t>Anexo 28</w:t>
        </w:r>
      </w:hyperlink>
      <w:r w:rsidR="00A973A6">
        <w:rPr>
          <w:rFonts w:eastAsiaTheme="minorEastAsia"/>
        </w:rPr>
        <w:t>)</w:t>
      </w:r>
    </w:p>
    <w:p w14:paraId="758E3732" w14:textId="6493B5B4" w:rsidR="004C0621" w:rsidRPr="00066498" w:rsidRDefault="004C0621" w:rsidP="00D834C6">
      <w:pPr>
        <w:ind w:left="2124" w:hanging="1415"/>
        <w:jc w:val="both"/>
      </w:pPr>
      <w:r>
        <w:rPr>
          <w:rFonts w:eastAsiaTheme="minorEastAsia"/>
        </w:rPr>
        <w:t>Fca</w:t>
      </w:r>
      <w:r w:rsidR="00931EB9">
        <w:rPr>
          <w:rFonts w:eastAsiaTheme="minorEastAsia"/>
        </w:rPr>
        <w:tab/>
      </w:r>
      <w:r>
        <w:rPr>
          <w:rFonts w:eastAsiaTheme="minorEastAsia"/>
        </w:rPr>
        <w:t>=</w:t>
      </w:r>
      <w:r w:rsidR="00931EB9">
        <w:rPr>
          <w:rFonts w:eastAsiaTheme="minorEastAsia"/>
        </w:rPr>
        <w:t xml:space="preserve"> </w:t>
      </w:r>
      <w:r>
        <w:rPr>
          <w:rFonts w:eastAsiaTheme="minorEastAsia"/>
        </w:rPr>
        <w:t xml:space="preserve">factor </w:t>
      </w:r>
      <w:r w:rsidRPr="0018523E">
        <w:rPr>
          <w:rFonts w:eastAsiaTheme="minorEastAsia"/>
        </w:rPr>
        <w:t xml:space="preserve">de estado de conservación para </w:t>
      </w:r>
      <w:r>
        <w:rPr>
          <w:rFonts w:eastAsiaTheme="minorEastAsia"/>
        </w:rPr>
        <w:t xml:space="preserve">adicionales constructivos </w:t>
      </w:r>
      <w:r w:rsidRPr="000930F4">
        <w:rPr>
          <w:rFonts w:eastAsiaTheme="minorEastAsia"/>
        </w:rPr>
        <w:t>(</w:t>
      </w:r>
      <w:hyperlink w:anchor="norma_30_1" w:history="1">
        <w:r w:rsidR="000930F4" w:rsidRPr="00A973A6">
          <w:rPr>
            <w:rStyle w:val="Hipervnculo"/>
            <w:rFonts w:eastAsiaTheme="minorEastAsia"/>
          </w:rPr>
          <w:t>Norma 30.1</w:t>
        </w:r>
      </w:hyperlink>
      <w:r>
        <w:rPr>
          <w:rFonts w:eastAsiaTheme="minorEastAsia"/>
        </w:rPr>
        <w:t>)</w:t>
      </w:r>
    </w:p>
    <w:p w14:paraId="4DE9FAE6" w14:textId="77777777" w:rsidR="004C0621" w:rsidRDefault="004C0621" w:rsidP="00E165D9">
      <w:pPr>
        <w:pStyle w:val="Ttulo2"/>
      </w:pPr>
      <w:bookmarkStart w:id="392" w:name="_Toc520724007"/>
      <w:bookmarkStart w:id="393" w:name="_Toc532564613"/>
      <w:r>
        <w:t>D</w:t>
      </w:r>
      <w:r w:rsidRPr="004C0621">
        <w:t>eterminación del avalúo de adicionales constructivos e instalaciones especiales</w:t>
      </w:r>
      <w:bookmarkEnd w:id="392"/>
      <w:bookmarkEnd w:id="393"/>
    </w:p>
    <w:p w14:paraId="244B26FE" w14:textId="77777777" w:rsidR="004C0621" w:rsidRDefault="004C0621" w:rsidP="004C0621">
      <w:r w:rsidRPr="004C0621">
        <w:t>Para la valoración de los adicionales constructivos se utilizará la siguiente fórmula:</w:t>
      </w:r>
    </w:p>
    <w:p w14:paraId="7223A527" w14:textId="77777777" w:rsidR="004C0621" w:rsidRPr="004C0621" w:rsidRDefault="004C0621" w:rsidP="004C0621">
      <w:pPr>
        <w:rPr>
          <w:rFonts w:eastAsiaTheme="minorEastAsia"/>
        </w:rPr>
      </w:pPr>
      <m:oMathPara>
        <m:oMath>
          <m:r>
            <w:rPr>
              <w:rFonts w:ascii="Cambria Math" w:hAnsi="Cambria Math"/>
            </w:rPr>
            <m:t>Avaci=Vac*Ca*Fca</m:t>
          </m:r>
        </m:oMath>
      </m:oMathPara>
    </w:p>
    <w:p w14:paraId="5C83C2ED" w14:textId="77777777" w:rsidR="004C0621" w:rsidRDefault="004C0621" w:rsidP="004C0621">
      <w:pPr>
        <w:rPr>
          <w:rFonts w:eastAsiaTheme="minorEastAsia"/>
        </w:rPr>
      </w:pPr>
      <w:r>
        <w:rPr>
          <w:rFonts w:eastAsiaTheme="minorEastAsia"/>
        </w:rPr>
        <w:t>Donde</w:t>
      </w:r>
      <w:r w:rsidR="002E3D60">
        <w:rPr>
          <w:rFonts w:eastAsiaTheme="minorEastAsia"/>
        </w:rPr>
        <w:t>,</w:t>
      </w:r>
    </w:p>
    <w:p w14:paraId="45D9DE61" w14:textId="3B01BFED" w:rsidR="004C0621" w:rsidRDefault="004C0621" w:rsidP="003D650B">
      <w:pPr>
        <w:ind w:left="1702" w:hanging="993"/>
      </w:pPr>
      <w:r>
        <w:t>Avaci</w:t>
      </w:r>
      <w:r w:rsidR="00D834C6">
        <w:tab/>
      </w:r>
      <w:r>
        <w:t>=</w:t>
      </w:r>
      <w:r w:rsidR="00931EB9">
        <w:t xml:space="preserve"> </w:t>
      </w:r>
      <w:r>
        <w:t>avalúo de adicional constructivo e instalaciones especiales</w:t>
      </w:r>
    </w:p>
    <w:p w14:paraId="5EA4427D" w14:textId="59DBD404" w:rsidR="001B0687" w:rsidRDefault="001B0687" w:rsidP="003D650B">
      <w:pPr>
        <w:ind w:left="284" w:firstLine="424"/>
      </w:pPr>
      <w:r>
        <w:t>Vac</w:t>
      </w:r>
      <w:r>
        <w:tab/>
      </w:r>
      <w:r w:rsidR="003D650B">
        <w:t xml:space="preserve">    </w:t>
      </w:r>
      <w:r>
        <w:t xml:space="preserve"> =valor del adicional constructivo </w:t>
      </w:r>
      <w:r w:rsidRPr="00A973A6">
        <w:t>(</w:t>
      </w:r>
      <w:hyperlink w:anchor="anexo_34" w:history="1">
        <w:r w:rsidR="008B7AAF" w:rsidRPr="00A973A6">
          <w:rPr>
            <w:rStyle w:val="Hipervnculo"/>
          </w:rPr>
          <w:t>Anexo 3</w:t>
        </w:r>
        <w:r w:rsidR="00A973A6" w:rsidRPr="00A973A6">
          <w:rPr>
            <w:rStyle w:val="Hipervnculo"/>
          </w:rPr>
          <w:t>4</w:t>
        </w:r>
      </w:hyperlink>
      <w:r w:rsidR="008B7AAF" w:rsidRPr="00A973A6">
        <w:t>)</w:t>
      </w:r>
    </w:p>
    <w:p w14:paraId="693BEDDD" w14:textId="6FDD07D6" w:rsidR="009E5930" w:rsidRDefault="004C0621" w:rsidP="003D650B">
      <w:pPr>
        <w:ind w:left="1702" w:hanging="994"/>
      </w:pPr>
      <w:r>
        <w:t>Ca</w:t>
      </w:r>
      <w:r w:rsidR="009E5930">
        <w:tab/>
      </w:r>
      <w:r>
        <w:t>=</w:t>
      </w:r>
      <w:r w:rsidR="008B7AAF">
        <w:t xml:space="preserve"> </w:t>
      </w:r>
      <w:r w:rsidR="00FB128E">
        <w:t>cantidad del</w:t>
      </w:r>
      <w:r>
        <w:t xml:space="preserve"> adicional</w:t>
      </w:r>
      <w:r w:rsidRPr="004C0621">
        <w:t xml:space="preserve"> </w:t>
      </w:r>
      <w:r>
        <w:t xml:space="preserve">constructivo e instalaciones </w:t>
      </w:r>
    </w:p>
    <w:p w14:paraId="523518BD" w14:textId="28B62617" w:rsidR="004C0621" w:rsidRDefault="003D650B" w:rsidP="003D650B">
      <w:pPr>
        <w:ind w:left="993"/>
      </w:pPr>
      <w:r>
        <w:t xml:space="preserve">    </w:t>
      </w:r>
      <w:r w:rsidR="004C0621">
        <w:t>especiales</w:t>
      </w:r>
    </w:p>
    <w:p w14:paraId="6793C682" w14:textId="294746FA" w:rsidR="009E5930" w:rsidRDefault="004C0621" w:rsidP="003D650B">
      <w:pPr>
        <w:ind w:left="284" w:firstLine="352"/>
        <w:rPr>
          <w:rFonts w:eastAsiaTheme="minorEastAsia"/>
        </w:rPr>
      </w:pPr>
      <w:r>
        <w:t>Fca</w:t>
      </w:r>
      <w:r w:rsidR="003D650B">
        <w:tab/>
        <w:t xml:space="preserve">    </w:t>
      </w:r>
      <w:r>
        <w:t>=</w:t>
      </w:r>
      <w:r w:rsidR="00931EB9">
        <w:t xml:space="preserve"> </w:t>
      </w:r>
      <w:r>
        <w:rPr>
          <w:rFonts w:eastAsiaTheme="minorEastAsia"/>
        </w:rPr>
        <w:t xml:space="preserve">factor </w:t>
      </w:r>
      <w:r w:rsidRPr="0018523E">
        <w:rPr>
          <w:rFonts w:eastAsiaTheme="minorEastAsia"/>
        </w:rPr>
        <w:t xml:space="preserve">de estado de conservación para </w:t>
      </w:r>
      <w:r>
        <w:rPr>
          <w:rFonts w:eastAsiaTheme="minorEastAsia"/>
        </w:rPr>
        <w:t>adicionales</w:t>
      </w:r>
    </w:p>
    <w:p w14:paraId="5A02DAE8" w14:textId="3CE2968D" w:rsidR="004C0621" w:rsidRDefault="009E5930" w:rsidP="009E5930">
      <w:pPr>
        <w:ind w:left="1775" w:firstLine="349"/>
        <w:rPr>
          <w:rFonts w:eastAsiaTheme="minorEastAsia"/>
        </w:rPr>
      </w:pPr>
      <w:r>
        <w:rPr>
          <w:rFonts w:eastAsiaTheme="minorEastAsia"/>
        </w:rPr>
        <w:t xml:space="preserve"> </w:t>
      </w:r>
      <w:r w:rsidR="004C0621">
        <w:rPr>
          <w:rFonts w:eastAsiaTheme="minorEastAsia"/>
        </w:rPr>
        <w:t xml:space="preserve"> constructivos (</w:t>
      </w:r>
      <w:hyperlink w:anchor="norma_30_1" w:history="1">
        <w:r w:rsidR="008B7AAF" w:rsidRPr="00A973A6">
          <w:rPr>
            <w:rStyle w:val="Hipervnculo"/>
            <w:rFonts w:eastAsiaTheme="minorEastAsia"/>
          </w:rPr>
          <w:t>Norma 30.1</w:t>
        </w:r>
      </w:hyperlink>
      <w:r w:rsidR="004C0621">
        <w:rPr>
          <w:rFonts w:eastAsiaTheme="minorEastAsia"/>
        </w:rPr>
        <w:t>)</w:t>
      </w:r>
    </w:p>
    <w:p w14:paraId="3A94E4BA" w14:textId="77777777" w:rsidR="004C0621" w:rsidRPr="004C0621" w:rsidRDefault="004C0621" w:rsidP="004C0621"/>
    <w:p w14:paraId="7D17835E" w14:textId="77777777" w:rsidR="004C0621" w:rsidRDefault="004C0621" w:rsidP="00E165D9">
      <w:pPr>
        <w:pStyle w:val="Ttulo2"/>
      </w:pPr>
      <w:bookmarkStart w:id="394" w:name="_Toc520724008"/>
      <w:bookmarkStart w:id="395" w:name="_Toc532564614"/>
      <w:r w:rsidRPr="004C0621">
        <w:t>Determinación del avalúo de los predios urbanos</w:t>
      </w:r>
      <w:bookmarkEnd w:id="394"/>
      <w:bookmarkEnd w:id="395"/>
    </w:p>
    <w:p w14:paraId="0A179826" w14:textId="77777777" w:rsidR="004C0621" w:rsidRDefault="004C0621" w:rsidP="003D650B">
      <w:pPr>
        <w:jc w:val="both"/>
      </w:pPr>
      <w:r w:rsidRPr="004C0621">
        <w:t>Para determinar el avalúo de los predios urbanos</w:t>
      </w:r>
      <w:r w:rsidR="002E3D60">
        <w:t>,</w:t>
      </w:r>
      <w:r w:rsidRPr="004C0621">
        <w:t xml:space="preserve"> se considerará el valor del lote</w:t>
      </w:r>
      <w:r w:rsidR="002E3D60">
        <w:t>,</w:t>
      </w:r>
      <w:r w:rsidRPr="004C0621">
        <w:t xml:space="preserve"> el valor de las construcciones y el valor </w:t>
      </w:r>
      <w:r w:rsidR="00321073" w:rsidRPr="004C0621">
        <w:t>de los adicionales</w:t>
      </w:r>
      <w:r w:rsidRPr="004C0621">
        <w:t xml:space="preserve"> </w:t>
      </w:r>
      <w:r w:rsidR="00321073" w:rsidRPr="00321073">
        <w:t>constructivo</w:t>
      </w:r>
      <w:r w:rsidR="00205C47">
        <w:t>s</w:t>
      </w:r>
      <w:r w:rsidR="00321073" w:rsidRPr="00321073">
        <w:t xml:space="preserve"> </w:t>
      </w:r>
      <w:r w:rsidR="00321073">
        <w:t>que tenga e</w:t>
      </w:r>
      <w:r w:rsidRPr="004C0621">
        <w:t xml:space="preserve">l </w:t>
      </w:r>
      <w:r w:rsidR="00321073" w:rsidRPr="004C0621">
        <w:t>predio</w:t>
      </w:r>
      <w:r w:rsidR="002E3D60">
        <w:t>,</w:t>
      </w:r>
      <w:r w:rsidR="00321073" w:rsidRPr="004C0621">
        <w:t xml:space="preserve"> se</w:t>
      </w:r>
      <w:r w:rsidR="00321073">
        <w:t xml:space="preserve"> utiliza la siguiente fórmula</w:t>
      </w:r>
      <w:r w:rsidRPr="004C0621">
        <w:t>:</w:t>
      </w:r>
    </w:p>
    <w:p w14:paraId="397E04C1" w14:textId="77777777" w:rsidR="00792035" w:rsidRDefault="00792035" w:rsidP="003D650B">
      <w:pPr>
        <w:jc w:val="both"/>
      </w:pPr>
    </w:p>
    <w:p w14:paraId="4634ABF7" w14:textId="11AC0A32" w:rsidR="00321073" w:rsidRPr="00321073" w:rsidRDefault="00321073" w:rsidP="003D650B">
      <w:pPr>
        <w:jc w:val="both"/>
        <w:rPr>
          <w:rFonts w:eastAsiaTheme="minorEastAsia"/>
        </w:rPr>
      </w:pPr>
      <m:oMathPara>
        <m:oMath>
          <m:r>
            <w:rPr>
              <w:rFonts w:ascii="Cambria Math" w:hAnsi="Cambria Math"/>
            </w:rPr>
            <m:t>Apu=Vtu+Vc+Va</m:t>
          </m:r>
        </m:oMath>
      </m:oMathPara>
    </w:p>
    <w:p w14:paraId="6DB60B7A" w14:textId="77777777" w:rsidR="00321073" w:rsidRDefault="00321073" w:rsidP="003D650B">
      <w:pPr>
        <w:jc w:val="both"/>
        <w:rPr>
          <w:rFonts w:eastAsiaTheme="minorEastAsia"/>
        </w:rPr>
      </w:pPr>
      <w:r>
        <w:rPr>
          <w:rFonts w:eastAsiaTheme="minorEastAsia"/>
        </w:rPr>
        <w:t>Donde</w:t>
      </w:r>
      <w:r w:rsidR="002E3D60">
        <w:rPr>
          <w:rFonts w:eastAsiaTheme="minorEastAsia"/>
        </w:rPr>
        <w:t>,</w:t>
      </w:r>
    </w:p>
    <w:p w14:paraId="7BE344F9" w14:textId="77777777" w:rsidR="00321073" w:rsidRDefault="00321073" w:rsidP="003D650B">
      <w:pPr>
        <w:jc w:val="both"/>
        <w:rPr>
          <w:rFonts w:eastAsiaTheme="minorEastAsia"/>
        </w:rPr>
      </w:pPr>
      <w:r>
        <w:rPr>
          <w:rFonts w:eastAsiaTheme="minorEastAsia"/>
        </w:rPr>
        <w:t>Apu</w:t>
      </w:r>
      <w:r w:rsidR="00931EB9">
        <w:rPr>
          <w:rFonts w:eastAsiaTheme="minorEastAsia"/>
        </w:rPr>
        <w:tab/>
      </w:r>
      <w:r>
        <w:rPr>
          <w:rFonts w:eastAsiaTheme="minorEastAsia"/>
        </w:rPr>
        <w:t>=</w:t>
      </w:r>
      <w:r w:rsidR="00931EB9">
        <w:rPr>
          <w:rFonts w:eastAsiaTheme="minorEastAsia"/>
        </w:rPr>
        <w:t xml:space="preserve"> </w:t>
      </w:r>
      <w:r>
        <w:rPr>
          <w:rFonts w:eastAsiaTheme="minorEastAsia"/>
        </w:rPr>
        <w:t>avalúo del predio urbano</w:t>
      </w:r>
    </w:p>
    <w:p w14:paraId="58D9F5D3" w14:textId="4C02F78F" w:rsidR="00321073" w:rsidRDefault="00321073" w:rsidP="003D650B">
      <w:pPr>
        <w:jc w:val="both"/>
        <w:rPr>
          <w:rFonts w:eastAsiaTheme="minorEastAsia"/>
        </w:rPr>
      </w:pPr>
      <w:r>
        <w:rPr>
          <w:rFonts w:eastAsiaTheme="minorEastAsia"/>
        </w:rPr>
        <w:t>Vt</w:t>
      </w:r>
      <w:r w:rsidR="00191342">
        <w:rPr>
          <w:rFonts w:eastAsiaTheme="minorEastAsia"/>
        </w:rPr>
        <w:t>u</w:t>
      </w:r>
      <w:r w:rsidR="00931EB9">
        <w:rPr>
          <w:rFonts w:eastAsiaTheme="minorEastAsia"/>
        </w:rPr>
        <w:tab/>
      </w:r>
      <w:r>
        <w:rPr>
          <w:rFonts w:eastAsiaTheme="minorEastAsia"/>
        </w:rPr>
        <w:t>=</w:t>
      </w:r>
      <w:r w:rsidR="00931EB9">
        <w:rPr>
          <w:rFonts w:eastAsiaTheme="minorEastAsia"/>
        </w:rPr>
        <w:t xml:space="preserve"> </w:t>
      </w:r>
      <w:r>
        <w:rPr>
          <w:rFonts w:eastAsiaTheme="minorEastAsia"/>
        </w:rPr>
        <w:t>valor del terreno</w:t>
      </w:r>
      <w:r w:rsidR="00191342">
        <w:rPr>
          <w:rFonts w:eastAsiaTheme="minorEastAsia"/>
        </w:rPr>
        <w:t xml:space="preserve"> urbano</w:t>
      </w:r>
    </w:p>
    <w:p w14:paraId="3CB872C0" w14:textId="77777777" w:rsidR="00321073" w:rsidRDefault="00321073" w:rsidP="003D650B">
      <w:pPr>
        <w:ind w:left="708" w:firstLine="1"/>
        <w:jc w:val="both"/>
        <w:rPr>
          <w:rFonts w:eastAsiaTheme="minorEastAsia"/>
        </w:rPr>
      </w:pPr>
      <w:r>
        <w:rPr>
          <w:rFonts w:eastAsiaTheme="minorEastAsia"/>
        </w:rPr>
        <w:t>Vc</w:t>
      </w:r>
      <w:r w:rsidR="00931EB9">
        <w:rPr>
          <w:rFonts w:eastAsiaTheme="minorEastAsia"/>
        </w:rPr>
        <w:tab/>
      </w:r>
      <w:r>
        <w:rPr>
          <w:rFonts w:eastAsiaTheme="minorEastAsia"/>
        </w:rPr>
        <w:t>=</w:t>
      </w:r>
      <w:r w:rsidR="00931EB9">
        <w:rPr>
          <w:rFonts w:eastAsiaTheme="minorEastAsia"/>
        </w:rPr>
        <w:t xml:space="preserve"> </w:t>
      </w:r>
      <w:r>
        <w:rPr>
          <w:rFonts w:eastAsiaTheme="minorEastAsia"/>
        </w:rPr>
        <w:t>valor de la construcción (cubierta</w:t>
      </w:r>
      <w:r w:rsidR="002E3D60">
        <w:rPr>
          <w:rFonts w:eastAsiaTheme="minorEastAsia"/>
        </w:rPr>
        <w:t>,</w:t>
      </w:r>
      <w:r>
        <w:rPr>
          <w:rFonts w:eastAsiaTheme="minorEastAsia"/>
        </w:rPr>
        <w:t xml:space="preserve"> especial</w:t>
      </w:r>
      <w:r w:rsidR="002E3D60">
        <w:rPr>
          <w:rFonts w:eastAsiaTheme="minorEastAsia"/>
        </w:rPr>
        <w:t>,</w:t>
      </w:r>
      <w:r>
        <w:rPr>
          <w:rFonts w:eastAsiaTheme="minorEastAsia"/>
        </w:rPr>
        <w:t xml:space="preserve"> abierta y comunales en caso de la propiedad horizontal)</w:t>
      </w:r>
    </w:p>
    <w:p w14:paraId="0B16F417" w14:textId="77777777" w:rsidR="00321073" w:rsidRDefault="00321073" w:rsidP="003D650B">
      <w:pPr>
        <w:ind w:left="708" w:firstLine="1"/>
        <w:jc w:val="both"/>
        <w:rPr>
          <w:rFonts w:eastAsiaTheme="minorEastAsia"/>
        </w:rPr>
      </w:pPr>
      <w:r>
        <w:rPr>
          <w:rFonts w:eastAsiaTheme="minorEastAsia"/>
        </w:rPr>
        <w:t>Va</w:t>
      </w:r>
      <w:r w:rsidR="00931EB9">
        <w:rPr>
          <w:rFonts w:eastAsiaTheme="minorEastAsia"/>
        </w:rPr>
        <w:tab/>
      </w:r>
      <w:r>
        <w:rPr>
          <w:rFonts w:eastAsiaTheme="minorEastAsia"/>
        </w:rPr>
        <w:t>=</w:t>
      </w:r>
      <w:r w:rsidR="00931EB9">
        <w:rPr>
          <w:rFonts w:eastAsiaTheme="minorEastAsia"/>
        </w:rPr>
        <w:t xml:space="preserve"> </w:t>
      </w:r>
      <w:r>
        <w:rPr>
          <w:rFonts w:eastAsiaTheme="minorEastAsia"/>
        </w:rPr>
        <w:t>valor de los adicionales constructivos</w:t>
      </w:r>
      <w:r w:rsidR="00A47A9E">
        <w:rPr>
          <w:rFonts w:eastAsiaTheme="minorEastAsia"/>
        </w:rPr>
        <w:t xml:space="preserve"> (privados</w:t>
      </w:r>
      <w:r w:rsidR="00A47A9E" w:rsidRPr="00A47A9E">
        <w:t xml:space="preserve"> </w:t>
      </w:r>
      <w:r w:rsidR="00A47A9E" w:rsidRPr="00A47A9E">
        <w:rPr>
          <w:rFonts w:eastAsiaTheme="minorEastAsia"/>
        </w:rPr>
        <w:t>y comunales en caso de la propiedad horizontal)</w:t>
      </w:r>
    </w:p>
    <w:p w14:paraId="0A9EBCA6" w14:textId="77777777" w:rsidR="00321073" w:rsidRPr="004C0621" w:rsidRDefault="00321073" w:rsidP="004C0621"/>
    <w:p w14:paraId="06B7D8D1" w14:textId="77777777" w:rsidR="004C0621" w:rsidRPr="008C3991" w:rsidRDefault="00321073" w:rsidP="00E165D9">
      <w:pPr>
        <w:pStyle w:val="Ttulo2"/>
      </w:pPr>
      <w:bookmarkStart w:id="396" w:name="_Toc520724009"/>
      <w:bookmarkStart w:id="397" w:name="_Toc532564615"/>
      <w:r w:rsidRPr="00321073">
        <w:t xml:space="preserve">Valoración </w:t>
      </w:r>
      <w:r>
        <w:t>de</w:t>
      </w:r>
      <w:r w:rsidRPr="00321073">
        <w:t xml:space="preserve"> p</w:t>
      </w:r>
      <w:r w:rsidRPr="008C3991">
        <w:t>ropiedades horizontales</w:t>
      </w:r>
      <w:bookmarkEnd w:id="396"/>
      <w:bookmarkEnd w:id="397"/>
    </w:p>
    <w:p w14:paraId="4D45FF1C" w14:textId="711FC105" w:rsidR="0012547A" w:rsidRDefault="00321073" w:rsidP="00CE3A0F">
      <w:pPr>
        <w:jc w:val="both"/>
      </w:pPr>
      <w:r w:rsidRPr="008C3991">
        <w:t>En las propiedades horizontales urbanas</w:t>
      </w:r>
      <w:r w:rsidR="00206EF4" w:rsidRPr="008C3991">
        <w:t xml:space="preserve"> y rurales</w:t>
      </w:r>
      <w:r w:rsidR="002E3D60" w:rsidRPr="008C3991">
        <w:t>,</w:t>
      </w:r>
      <w:r w:rsidRPr="008C3991">
        <w:t xml:space="preserve"> para las áreas de terreno exclusivas o de uso privado y uso comunal</w:t>
      </w:r>
      <w:r w:rsidR="002E3D60" w:rsidRPr="008C3991">
        <w:t>,</w:t>
      </w:r>
      <w:r w:rsidRPr="008C3991">
        <w:t xml:space="preserve"> el valor de terreno no será modificado por los factores de aumento o disminución mencionados en la Norma </w:t>
      </w:r>
      <w:hyperlink w:anchor="norma_15" w:history="1">
        <w:r w:rsidRPr="00C6738C">
          <w:rPr>
            <w:rStyle w:val="Hipervnculo"/>
          </w:rPr>
          <w:t>1</w:t>
        </w:r>
        <w:r w:rsidR="00CE3A0F" w:rsidRPr="00C6738C">
          <w:rPr>
            <w:rStyle w:val="Hipervnculo"/>
          </w:rPr>
          <w:t>5</w:t>
        </w:r>
      </w:hyperlink>
      <w:r w:rsidR="00CE3A0F" w:rsidRPr="00CE3A0F">
        <w:t xml:space="preserve"> Y</w:t>
      </w:r>
      <w:r w:rsidR="00E6298B" w:rsidRPr="00CE3A0F">
        <w:t xml:space="preserve"> </w:t>
      </w:r>
      <w:hyperlink w:anchor="norma_21" w:history="1">
        <w:r w:rsidR="00E6298B" w:rsidRPr="00C6738C">
          <w:rPr>
            <w:rStyle w:val="Hipervnculo"/>
          </w:rPr>
          <w:t>21</w:t>
        </w:r>
      </w:hyperlink>
      <w:r w:rsidR="00E6298B" w:rsidRPr="00CE3A0F">
        <w:t xml:space="preserve"> </w:t>
      </w:r>
      <w:r w:rsidR="00E6298B" w:rsidRPr="008C3991">
        <w:t>respectivamente.</w:t>
      </w:r>
    </w:p>
    <w:p w14:paraId="5605795B" w14:textId="1E30B2BF" w:rsidR="00321073" w:rsidRPr="00321073" w:rsidRDefault="00321073" w:rsidP="00321073"/>
    <w:p w14:paraId="2B0D7113" w14:textId="4CA0DD4A" w:rsidR="00321073" w:rsidRDefault="00321073" w:rsidP="00CE3A0F">
      <w:pPr>
        <w:jc w:val="both"/>
      </w:pPr>
      <w:r w:rsidRPr="00321073">
        <w:t>Las edificaciones serán avaluadas en función del área privada de cada condómino</w:t>
      </w:r>
      <w:r w:rsidR="002E3D60">
        <w:t>,</w:t>
      </w:r>
      <w:r w:rsidRPr="00321073">
        <w:t xml:space="preserve"> al que se añadirán los valores de áreas comunales construidas</w:t>
      </w:r>
      <w:r w:rsidR="002E3D60">
        <w:t>,</w:t>
      </w:r>
      <w:r w:rsidRPr="00321073">
        <w:t xml:space="preserve"> del terreno y de l</w:t>
      </w:r>
      <w:r>
        <w:t>o</w:t>
      </w:r>
      <w:r w:rsidRPr="00321073">
        <w:t>s adicionales</w:t>
      </w:r>
      <w:r>
        <w:t xml:space="preserve"> </w:t>
      </w:r>
      <w:r>
        <w:rPr>
          <w:rFonts w:eastAsiaTheme="minorEastAsia"/>
        </w:rPr>
        <w:t>constructivos</w:t>
      </w:r>
      <w:r w:rsidR="002E3D60">
        <w:t>,</w:t>
      </w:r>
      <w:r w:rsidRPr="00321073">
        <w:t xml:space="preserve"> en función de</w:t>
      </w:r>
      <w:r w:rsidR="00E220A2">
        <w:t xml:space="preserve"> </w:t>
      </w:r>
      <w:r w:rsidRPr="00321073">
        <w:t>l</w:t>
      </w:r>
      <w:r w:rsidR="00E220A2">
        <w:t>a</w:t>
      </w:r>
      <w:r w:rsidRPr="00321073">
        <w:t xml:space="preserve"> alícuota </w:t>
      </w:r>
      <w:r w:rsidR="004920DB">
        <w:t xml:space="preserve">calculada </w:t>
      </w:r>
      <w:r>
        <w:t>que tenga cada predio</w:t>
      </w:r>
      <w:r w:rsidR="004920DB">
        <w:t>, no se tomará en cuenta las alícuotas ponderadas por ser métodos de cálculo propios del proyecto y que lo establece el proyectista de acuerdo a su necesidad.</w:t>
      </w:r>
    </w:p>
    <w:p w14:paraId="02D7FFD6" w14:textId="77777777" w:rsidR="0012547A" w:rsidRDefault="0012547A" w:rsidP="00321073"/>
    <w:p w14:paraId="3DB7B7A6" w14:textId="77777777" w:rsidR="00076BE3" w:rsidRDefault="00076BE3" w:rsidP="00CE3A0F">
      <w:pPr>
        <w:pStyle w:val="Prrafodelista"/>
        <w:numPr>
          <w:ilvl w:val="0"/>
          <w:numId w:val="31"/>
        </w:numPr>
        <w:jc w:val="both"/>
      </w:pPr>
      <w:r w:rsidRPr="00076BE3">
        <w:t xml:space="preserve">Para los casos de propiedades horizontales declaradas en zonas determinadas por la Secretaría de Territorio Hábitat y Vivienda </w:t>
      </w:r>
      <w:r>
        <w:t>(</w:t>
      </w:r>
      <w:r w:rsidRPr="00076BE3">
        <w:t>STHV</w:t>
      </w:r>
      <w:r>
        <w:t>)</w:t>
      </w:r>
      <w:r w:rsidR="002E3D60">
        <w:t>,</w:t>
      </w:r>
      <w:r w:rsidRPr="00076BE3">
        <w:t xml:space="preserve"> como rurales</w:t>
      </w:r>
      <w:r w:rsidR="002E3D60">
        <w:t>,</w:t>
      </w:r>
      <w:r w:rsidRPr="00076BE3">
        <w:t xml:space="preserve"> se procederán a generar </w:t>
      </w:r>
      <w:r>
        <w:t xml:space="preserve">un AIVA </w:t>
      </w:r>
      <w:r w:rsidRPr="00076BE3">
        <w:t xml:space="preserve">habitacional y se valorará en función del valor </w:t>
      </w:r>
      <w:r>
        <w:t xml:space="preserve">del área </w:t>
      </w:r>
      <w:r w:rsidRPr="00076BE3">
        <w:t>especial.</w:t>
      </w:r>
    </w:p>
    <w:p w14:paraId="4C0D3BA9" w14:textId="3CE25556" w:rsidR="00076BE3" w:rsidRPr="00E6298B" w:rsidRDefault="00076BE3" w:rsidP="00CE3A0F">
      <w:pPr>
        <w:pStyle w:val="Prrafodelista"/>
        <w:numPr>
          <w:ilvl w:val="0"/>
          <w:numId w:val="31"/>
        </w:numPr>
        <w:jc w:val="both"/>
      </w:pPr>
      <w:r w:rsidRPr="00E6298B">
        <w:t>Para las áreas abiertas comunales y cubiertas comunales</w:t>
      </w:r>
      <w:r w:rsidR="002E3D60" w:rsidRPr="00E6298B">
        <w:t>,</w:t>
      </w:r>
      <w:r w:rsidRPr="00E6298B">
        <w:t xml:space="preserve"> que se encuentran dentro de los bloques constructivos</w:t>
      </w:r>
      <w:r w:rsidR="002E3D60" w:rsidRPr="00E6298B">
        <w:t>,</w:t>
      </w:r>
      <w:r w:rsidRPr="00E6298B">
        <w:t xml:space="preserve"> se aplicarán directamente los valores según el </w:t>
      </w:r>
      <w:hyperlink w:anchor="anexo_35" w:history="1">
        <w:r w:rsidRPr="00C6738C">
          <w:rPr>
            <w:rStyle w:val="Hipervnculo"/>
          </w:rPr>
          <w:t xml:space="preserve">Anexo </w:t>
        </w:r>
        <w:r w:rsidR="00E6298B" w:rsidRPr="00C6738C">
          <w:rPr>
            <w:rStyle w:val="Hipervnculo"/>
          </w:rPr>
          <w:t>3</w:t>
        </w:r>
        <w:r w:rsidR="00C6738C" w:rsidRPr="00C6738C">
          <w:rPr>
            <w:rStyle w:val="Hipervnculo"/>
          </w:rPr>
          <w:t>5</w:t>
        </w:r>
      </w:hyperlink>
      <w:r w:rsidRPr="00E6298B">
        <w:t xml:space="preserve"> y se corregirán únicamente según el factor del estado de conservación detallado en</w:t>
      </w:r>
      <w:r w:rsidR="00E6298B" w:rsidRPr="00E6298B">
        <w:t xml:space="preserve"> la </w:t>
      </w:r>
      <w:hyperlink w:anchor="norma_30_1" w:history="1">
        <w:r w:rsidR="00E6298B" w:rsidRPr="00C6738C">
          <w:rPr>
            <w:rStyle w:val="Hipervnculo"/>
          </w:rPr>
          <w:t>Norma 30.1</w:t>
        </w:r>
      </w:hyperlink>
    </w:p>
    <w:p w14:paraId="1E81AD14" w14:textId="77777777" w:rsidR="00C6738C" w:rsidRDefault="005C351D" w:rsidP="00C6738C">
      <w:pPr>
        <w:pStyle w:val="Prrafodelista"/>
        <w:numPr>
          <w:ilvl w:val="0"/>
          <w:numId w:val="31"/>
        </w:numPr>
        <w:autoSpaceDE w:val="0"/>
        <w:autoSpaceDN w:val="0"/>
        <w:adjustRightInd w:val="0"/>
        <w:spacing w:line="240" w:lineRule="auto"/>
        <w:contextualSpacing w:val="0"/>
        <w:jc w:val="both"/>
      </w:pPr>
      <w:r w:rsidRPr="008C3991">
        <w:rPr>
          <w:b/>
        </w:rPr>
        <w:t>Condición</w:t>
      </w:r>
      <w:r w:rsidRPr="005C351D">
        <w:t>:</w:t>
      </w:r>
      <w:r>
        <w:t xml:space="preserve"> </w:t>
      </w:r>
    </w:p>
    <w:p w14:paraId="32B6B2DD" w14:textId="7E1C4B4C" w:rsidR="00076BE3" w:rsidRDefault="005C351D" w:rsidP="00C6738C">
      <w:pPr>
        <w:ind w:left="1789" w:firstLine="0"/>
      </w:pPr>
      <w:r>
        <w:t>Al</w:t>
      </w:r>
      <w:r w:rsidR="00E220A2" w:rsidRPr="005C351D">
        <w:t xml:space="preserve"> </w:t>
      </w:r>
      <w:r w:rsidR="00E220A2" w:rsidRPr="005C351D">
        <w:rPr>
          <w:rFonts w:hint="eastAsia"/>
        </w:rPr>
        <w:t>á</w:t>
      </w:r>
      <w:r w:rsidR="00E220A2" w:rsidRPr="005C351D">
        <w:t xml:space="preserve">rea de terreno comunal </w:t>
      </w:r>
      <w:r w:rsidRPr="005C351D">
        <w:t>multiplicado</w:t>
      </w:r>
      <w:r w:rsidR="00E220A2" w:rsidRPr="005C351D">
        <w:t xml:space="preserve"> por la al</w:t>
      </w:r>
      <w:r w:rsidR="00E220A2" w:rsidRPr="005C351D">
        <w:rPr>
          <w:rFonts w:hint="eastAsia"/>
        </w:rPr>
        <w:t>í</w:t>
      </w:r>
      <w:r w:rsidR="00E220A2" w:rsidRPr="005C351D">
        <w:t>cuota proporcional al predio se</w:t>
      </w:r>
      <w:r w:rsidRPr="005C351D">
        <w:t xml:space="preserve"> </w:t>
      </w:r>
      <w:r w:rsidR="00E220A2" w:rsidRPr="005C351D">
        <w:t>aplicar</w:t>
      </w:r>
      <w:r w:rsidR="00E220A2" w:rsidRPr="005C351D">
        <w:rPr>
          <w:rFonts w:hint="eastAsia"/>
        </w:rPr>
        <w:t>á</w:t>
      </w:r>
      <w:r w:rsidR="00E220A2" w:rsidRPr="005C351D">
        <w:t xml:space="preserve"> el factor 0.7 siempre que el resultado sea mayor o igual a 500m2.</w:t>
      </w:r>
    </w:p>
    <w:p w14:paraId="0BAB947F" w14:textId="77777777" w:rsidR="005C351D" w:rsidRDefault="005C351D" w:rsidP="00CE3A0F">
      <w:pPr>
        <w:pStyle w:val="Prrafodelista"/>
        <w:autoSpaceDE w:val="0"/>
        <w:autoSpaceDN w:val="0"/>
        <w:adjustRightInd w:val="0"/>
        <w:spacing w:line="240" w:lineRule="auto"/>
        <w:ind w:left="1789" w:firstLine="0"/>
        <w:contextualSpacing w:val="0"/>
        <w:jc w:val="both"/>
        <w:rPr>
          <w:b/>
        </w:rPr>
      </w:pPr>
    </w:p>
    <w:p w14:paraId="0C9EC850" w14:textId="77777777" w:rsidR="0057174F" w:rsidRPr="005C351D" w:rsidRDefault="0057174F" w:rsidP="005C351D">
      <w:pPr>
        <w:pStyle w:val="Prrafodelista"/>
        <w:autoSpaceDE w:val="0"/>
        <w:autoSpaceDN w:val="0"/>
        <w:adjustRightInd w:val="0"/>
        <w:spacing w:line="240" w:lineRule="auto"/>
        <w:ind w:left="1789" w:firstLine="0"/>
        <w:contextualSpacing w:val="0"/>
        <w:rPr>
          <w:b/>
        </w:rPr>
      </w:pPr>
    </w:p>
    <w:p w14:paraId="25F8946A" w14:textId="77777777" w:rsidR="00321073" w:rsidRDefault="00D465B3" w:rsidP="00D465B3">
      <w:pPr>
        <w:pStyle w:val="Ttulo3"/>
      </w:pPr>
      <w:bookmarkStart w:id="398" w:name="_Toc520724010"/>
      <w:bookmarkStart w:id="399" w:name="_Toc532564616"/>
      <w:r w:rsidRPr="005C351D">
        <w:rPr>
          <w:rFonts w:eastAsiaTheme="minorHAnsi" w:cstheme="minorBidi"/>
          <w:szCs w:val="22"/>
        </w:rPr>
        <w:t>Determinación del avalúo de</w:t>
      </w:r>
      <w:r w:rsidRPr="00D465B3">
        <w:t xml:space="preserve"> propiedades horizontales</w:t>
      </w:r>
      <w:bookmarkEnd w:id="398"/>
      <w:bookmarkEnd w:id="399"/>
    </w:p>
    <w:p w14:paraId="4C626EF7" w14:textId="77777777" w:rsidR="00D465B3" w:rsidRDefault="00D465B3" w:rsidP="00D465B3">
      <w:r w:rsidRPr="00D465B3">
        <w:t>La expresión matemática para el cálculo del avalúo total de una propiedad horizontal</w:t>
      </w:r>
      <w:r w:rsidR="002E3D60">
        <w:t>,</w:t>
      </w:r>
      <w:r w:rsidRPr="00D465B3">
        <w:t xml:space="preserve"> </w:t>
      </w:r>
      <w:r>
        <w:t>ya sea en desarrollo horizontal</w:t>
      </w:r>
      <w:r w:rsidR="002E3D60">
        <w:t>,</w:t>
      </w:r>
      <w:r>
        <w:t xml:space="preserve"> </w:t>
      </w:r>
      <w:r w:rsidRPr="00D465B3">
        <w:t xml:space="preserve">vertical </w:t>
      </w:r>
      <w:r>
        <w:t xml:space="preserve">o </w:t>
      </w:r>
      <w:r w:rsidRPr="00CE3A0F">
        <w:t>mixto</w:t>
      </w:r>
      <w:r w:rsidR="002E3D60" w:rsidRPr="00CE3A0F">
        <w:t>,</w:t>
      </w:r>
      <w:r>
        <w:t xml:space="preserve"> </w:t>
      </w:r>
      <w:r w:rsidRPr="00D465B3">
        <w:t>es:</w:t>
      </w:r>
    </w:p>
    <w:p w14:paraId="7747C601" w14:textId="77777777" w:rsidR="00D465B3" w:rsidRPr="00D465B3" w:rsidRDefault="00D465B3" w:rsidP="00D465B3">
      <w:pPr>
        <w:rPr>
          <w:rFonts w:eastAsiaTheme="minorEastAsia"/>
        </w:rPr>
      </w:pPr>
      <m:oMathPara>
        <m:oMath>
          <m:r>
            <w:rPr>
              <w:rFonts w:ascii="Cambria Math" w:hAnsi="Cambria Math"/>
            </w:rPr>
            <m:t>Aph=Vt+Vc+Va</m:t>
          </m:r>
        </m:oMath>
      </m:oMathPara>
    </w:p>
    <w:p w14:paraId="1784111F" w14:textId="77777777" w:rsidR="00D465B3" w:rsidRDefault="00D465B3" w:rsidP="00D465B3">
      <w:pPr>
        <w:rPr>
          <w:rFonts w:eastAsiaTheme="minorEastAsia"/>
        </w:rPr>
      </w:pPr>
      <w:r>
        <w:rPr>
          <w:rFonts w:eastAsiaTheme="minorEastAsia"/>
        </w:rPr>
        <w:t>Donde</w:t>
      </w:r>
      <w:r w:rsidR="002E3D60">
        <w:rPr>
          <w:rFonts w:eastAsiaTheme="minorEastAsia"/>
        </w:rPr>
        <w:t>,</w:t>
      </w:r>
    </w:p>
    <w:p w14:paraId="4091965F" w14:textId="77777777" w:rsidR="00D465B3" w:rsidRDefault="00D465B3" w:rsidP="00CE3A0F">
      <w:pPr>
        <w:jc w:val="both"/>
        <w:rPr>
          <w:rFonts w:eastAsiaTheme="minorEastAsia"/>
        </w:rPr>
      </w:pPr>
      <w:r>
        <w:rPr>
          <w:rFonts w:eastAsiaTheme="minorEastAsia"/>
        </w:rPr>
        <w:t>Aph</w:t>
      </w:r>
      <w:r w:rsidR="00931EB9">
        <w:rPr>
          <w:rFonts w:eastAsiaTheme="minorEastAsia"/>
        </w:rPr>
        <w:tab/>
      </w:r>
      <w:r>
        <w:rPr>
          <w:rFonts w:eastAsiaTheme="minorEastAsia"/>
        </w:rPr>
        <w:t>=</w:t>
      </w:r>
      <w:r w:rsidR="00931EB9">
        <w:rPr>
          <w:rFonts w:eastAsiaTheme="minorEastAsia"/>
        </w:rPr>
        <w:t xml:space="preserve"> </w:t>
      </w:r>
      <w:r>
        <w:rPr>
          <w:rFonts w:eastAsiaTheme="minorEastAsia"/>
        </w:rPr>
        <w:t>avalúo del predio en propiedad horizontal</w:t>
      </w:r>
    </w:p>
    <w:p w14:paraId="2C4298A0" w14:textId="606680C5" w:rsidR="00D465B3" w:rsidRDefault="00D465B3" w:rsidP="00CE3A0F">
      <w:pPr>
        <w:ind w:left="708" w:firstLine="1"/>
        <w:jc w:val="both"/>
        <w:rPr>
          <w:rFonts w:eastAsiaTheme="minorEastAsia"/>
        </w:rPr>
      </w:pPr>
      <w:r>
        <w:rPr>
          <w:rFonts w:eastAsiaTheme="minorEastAsia"/>
        </w:rPr>
        <w:t>Vt</w:t>
      </w:r>
      <w:r w:rsidR="00931EB9">
        <w:rPr>
          <w:rFonts w:eastAsiaTheme="minorEastAsia"/>
        </w:rPr>
        <w:tab/>
      </w:r>
      <w:r>
        <w:rPr>
          <w:rFonts w:eastAsiaTheme="minorEastAsia"/>
        </w:rPr>
        <w:t>=</w:t>
      </w:r>
      <w:r w:rsidR="00931EB9">
        <w:rPr>
          <w:rFonts w:eastAsiaTheme="minorEastAsia"/>
        </w:rPr>
        <w:t xml:space="preserve"> </w:t>
      </w:r>
      <w:r>
        <w:rPr>
          <w:rFonts w:eastAsiaTheme="minorEastAsia"/>
        </w:rPr>
        <w:t xml:space="preserve">valor del terreno </w:t>
      </w:r>
      <w:r w:rsidRPr="008C3991">
        <w:rPr>
          <w:rFonts w:eastAsiaTheme="minorEastAsia"/>
        </w:rPr>
        <w:t>privado + valor del terreno comunal (de acuerdo a la alícuota del predio)</w:t>
      </w:r>
    </w:p>
    <w:p w14:paraId="11E5EB00" w14:textId="77777777" w:rsidR="00D465B3" w:rsidRDefault="00D465B3" w:rsidP="00CE3A0F">
      <w:pPr>
        <w:ind w:left="708" w:firstLine="1"/>
        <w:jc w:val="both"/>
        <w:rPr>
          <w:rFonts w:eastAsiaTheme="minorEastAsia"/>
        </w:rPr>
      </w:pPr>
      <w:r>
        <w:rPr>
          <w:rFonts w:eastAsiaTheme="minorEastAsia"/>
        </w:rPr>
        <w:t>Vc</w:t>
      </w:r>
      <w:r w:rsidR="00931EB9">
        <w:rPr>
          <w:rFonts w:eastAsiaTheme="minorEastAsia"/>
        </w:rPr>
        <w:tab/>
      </w:r>
      <w:r>
        <w:rPr>
          <w:rFonts w:eastAsiaTheme="minorEastAsia"/>
        </w:rPr>
        <w:t>=</w:t>
      </w:r>
      <w:r w:rsidR="00931EB9">
        <w:rPr>
          <w:rFonts w:eastAsiaTheme="minorEastAsia"/>
        </w:rPr>
        <w:t xml:space="preserve"> </w:t>
      </w:r>
      <w:r>
        <w:rPr>
          <w:rFonts w:eastAsiaTheme="minorEastAsia"/>
        </w:rPr>
        <w:t xml:space="preserve">valor de la construcción </w:t>
      </w:r>
      <w:r w:rsidR="00382498" w:rsidRPr="008C3991">
        <w:rPr>
          <w:rFonts w:eastAsiaTheme="minorEastAsia"/>
        </w:rPr>
        <w:t>privada + valor</w:t>
      </w:r>
      <w:r w:rsidR="00382498" w:rsidRPr="008C3991">
        <w:t xml:space="preserve"> </w:t>
      </w:r>
      <w:r w:rsidR="00382498" w:rsidRPr="008C3991">
        <w:rPr>
          <w:rFonts w:eastAsiaTheme="minorEastAsia"/>
        </w:rPr>
        <w:t xml:space="preserve">de la construcción comunal </w:t>
      </w:r>
      <w:r w:rsidRPr="008C3991">
        <w:rPr>
          <w:rFonts w:eastAsiaTheme="minorEastAsia"/>
        </w:rPr>
        <w:t>(</w:t>
      </w:r>
      <w:r w:rsidRPr="00D465B3">
        <w:rPr>
          <w:rFonts w:eastAsiaTheme="minorEastAsia"/>
        </w:rPr>
        <w:t>cubierta</w:t>
      </w:r>
      <w:r w:rsidR="002E3D60">
        <w:rPr>
          <w:rFonts w:eastAsiaTheme="minorEastAsia"/>
        </w:rPr>
        <w:t>,</w:t>
      </w:r>
      <w:r>
        <w:rPr>
          <w:rFonts w:eastAsiaTheme="minorEastAsia"/>
        </w:rPr>
        <w:t xml:space="preserve"> especial</w:t>
      </w:r>
      <w:r w:rsidR="002E3D60">
        <w:rPr>
          <w:rFonts w:eastAsiaTheme="minorEastAsia"/>
        </w:rPr>
        <w:t>,</w:t>
      </w:r>
      <w:r>
        <w:rPr>
          <w:rFonts w:eastAsiaTheme="minorEastAsia"/>
        </w:rPr>
        <w:t xml:space="preserve"> abierta y comunales</w:t>
      </w:r>
      <w:r w:rsidR="002E3D60">
        <w:rPr>
          <w:rFonts w:eastAsiaTheme="minorEastAsia"/>
        </w:rPr>
        <w:t>,</w:t>
      </w:r>
      <w:r>
        <w:rPr>
          <w:rFonts w:eastAsiaTheme="minorEastAsia"/>
        </w:rPr>
        <w:t xml:space="preserve"> de acuerdo a la alícuota del predio)</w:t>
      </w:r>
    </w:p>
    <w:p w14:paraId="3C750D4E" w14:textId="77777777" w:rsidR="00D465B3" w:rsidRDefault="00D465B3" w:rsidP="00CE3A0F">
      <w:pPr>
        <w:ind w:left="708" w:firstLine="1"/>
        <w:jc w:val="both"/>
        <w:rPr>
          <w:rFonts w:eastAsiaTheme="minorEastAsia"/>
        </w:rPr>
      </w:pPr>
      <w:r>
        <w:rPr>
          <w:rFonts w:eastAsiaTheme="minorEastAsia"/>
        </w:rPr>
        <w:t>Va</w:t>
      </w:r>
      <w:r w:rsidR="00931EB9">
        <w:rPr>
          <w:rFonts w:eastAsiaTheme="minorEastAsia"/>
        </w:rPr>
        <w:tab/>
      </w:r>
      <w:r>
        <w:rPr>
          <w:rFonts w:eastAsiaTheme="minorEastAsia"/>
        </w:rPr>
        <w:t>=</w:t>
      </w:r>
      <w:r w:rsidR="00931EB9">
        <w:rPr>
          <w:rFonts w:eastAsiaTheme="minorEastAsia"/>
        </w:rPr>
        <w:t xml:space="preserve"> </w:t>
      </w:r>
      <w:r>
        <w:rPr>
          <w:rFonts w:eastAsiaTheme="minorEastAsia"/>
        </w:rPr>
        <w:t xml:space="preserve">valor de adicionales constructivos </w:t>
      </w:r>
      <w:r w:rsidRPr="008C3991">
        <w:rPr>
          <w:rFonts w:eastAsiaTheme="minorEastAsia"/>
        </w:rPr>
        <w:t>privados + valor de adicionales constructivos comunal (de acuerdo a la alícuota del predio)</w:t>
      </w:r>
    </w:p>
    <w:p w14:paraId="718C4CEA" w14:textId="77777777" w:rsidR="00D465B3" w:rsidRPr="00D465B3" w:rsidRDefault="00D465B3" w:rsidP="00D465B3"/>
    <w:p w14:paraId="2E6F9635" w14:textId="77777777" w:rsidR="00D465B3" w:rsidRPr="00114463" w:rsidRDefault="00D465B3" w:rsidP="00D465B3">
      <w:pPr>
        <w:pStyle w:val="Ttulo3"/>
      </w:pPr>
      <w:bookmarkStart w:id="400" w:name="_Toc520724011"/>
      <w:bookmarkStart w:id="401" w:name="_Toc532564617"/>
      <w:r w:rsidRPr="00114463">
        <w:t>Casos especiales en propiedades horizontales</w:t>
      </w:r>
      <w:bookmarkEnd w:id="400"/>
      <w:bookmarkEnd w:id="401"/>
    </w:p>
    <w:p w14:paraId="09E249FF" w14:textId="18EEBBF5" w:rsidR="00D465B3" w:rsidRDefault="001129C5" w:rsidP="00CE3A0F">
      <w:pPr>
        <w:jc w:val="both"/>
      </w:pPr>
      <w:r>
        <w:t xml:space="preserve">A los predios declarados </w:t>
      </w:r>
      <w:r w:rsidR="00D465B3" w:rsidRPr="00114463">
        <w:t>en propiedad horizontal</w:t>
      </w:r>
      <w:r>
        <w:t xml:space="preserve"> se </w:t>
      </w:r>
      <w:r w:rsidR="00FB128E">
        <w:t xml:space="preserve">aplicará </w:t>
      </w:r>
      <w:r w:rsidR="00FB128E" w:rsidRPr="00114463">
        <w:t>factores</w:t>
      </w:r>
      <w:r>
        <w:t xml:space="preserve"> de corrección </w:t>
      </w:r>
      <w:r w:rsidR="00FB128E">
        <w:t>de:</w:t>
      </w:r>
      <w:r w:rsidR="00D465B3" w:rsidRPr="00114463">
        <w:t xml:space="preserve"> topografía</w:t>
      </w:r>
      <w:r w:rsidR="002E3D60" w:rsidRPr="00114463">
        <w:t>,</w:t>
      </w:r>
      <w:r w:rsidR="00D465B3" w:rsidRPr="00114463">
        <w:t xml:space="preserve"> fajas de protección</w:t>
      </w:r>
      <w:r w:rsidR="002E3D60" w:rsidRPr="00114463">
        <w:t>,</w:t>
      </w:r>
      <w:r>
        <w:t xml:space="preserve"> entre otros</w:t>
      </w:r>
      <w:r w:rsidR="00C6738C">
        <w:t>,</w:t>
      </w:r>
      <w:r>
        <w:t xml:space="preserve"> a nivel de lote y/</w:t>
      </w:r>
      <w:r w:rsidR="00FB128E">
        <w:t>o predio</w:t>
      </w:r>
      <w:r w:rsidR="00C6738C">
        <w:t>,</w:t>
      </w:r>
      <w:r w:rsidR="00654D94">
        <w:t xml:space="preserve"> según lo establecido en </w:t>
      </w:r>
      <w:r w:rsidR="00FB128E">
        <w:t xml:space="preserve">la </w:t>
      </w:r>
      <w:hyperlink w:anchor="norma_39" w:history="1">
        <w:r w:rsidR="00FB128E" w:rsidRPr="00C6738C">
          <w:rPr>
            <w:rStyle w:val="Hipervnculo"/>
          </w:rPr>
          <w:t>Norma</w:t>
        </w:r>
        <w:r w:rsidR="00C6738C" w:rsidRPr="00C6738C">
          <w:rPr>
            <w:rStyle w:val="Hipervnculo"/>
          </w:rPr>
          <w:t xml:space="preserve"> 39</w:t>
        </w:r>
      </w:hyperlink>
      <w:r w:rsidR="00D465B3" w:rsidRPr="00C6738C">
        <w:t>.</w:t>
      </w:r>
    </w:p>
    <w:p w14:paraId="493D6DD7" w14:textId="77777777" w:rsidR="00D465B3" w:rsidRPr="00D465B3" w:rsidRDefault="00D465B3" w:rsidP="00CE3A0F">
      <w:pPr>
        <w:jc w:val="both"/>
      </w:pPr>
    </w:p>
    <w:p w14:paraId="54AB9F68" w14:textId="77777777" w:rsidR="00D465B3" w:rsidRPr="00654D94" w:rsidRDefault="00D465B3" w:rsidP="00E165D9">
      <w:pPr>
        <w:pStyle w:val="Ttulo2"/>
      </w:pPr>
      <w:bookmarkStart w:id="402" w:name="_Toc520724012"/>
      <w:bookmarkStart w:id="403" w:name="_Toc532564618"/>
      <w:r w:rsidRPr="00654D94">
        <w:t>Determinación del avalúo de predios rurales</w:t>
      </w:r>
      <w:r w:rsidR="00E92618" w:rsidRPr="00654D94">
        <w:t xml:space="preserve"> en unipropiedad</w:t>
      </w:r>
      <w:bookmarkEnd w:id="402"/>
      <w:bookmarkEnd w:id="403"/>
    </w:p>
    <w:p w14:paraId="570F2B80" w14:textId="29F6D6E1" w:rsidR="00D465B3" w:rsidRDefault="00D465B3" w:rsidP="00CE3A0F">
      <w:pPr>
        <w:jc w:val="both"/>
      </w:pPr>
      <w:r w:rsidRPr="00D465B3">
        <w:t>P</w:t>
      </w:r>
      <w:r w:rsidR="00654D94">
        <w:t>ara efectos del avalúo</w:t>
      </w:r>
      <w:r w:rsidR="002E3D60">
        <w:t>,</w:t>
      </w:r>
      <w:r w:rsidRPr="00D465B3">
        <w:t xml:space="preserve"> se tomará</w:t>
      </w:r>
      <w:r>
        <w:t xml:space="preserve">n </w:t>
      </w:r>
      <w:r w:rsidRPr="00D465B3">
        <w:t>l</w:t>
      </w:r>
      <w:r>
        <w:t>os</w:t>
      </w:r>
      <w:r w:rsidRPr="00D465B3">
        <w:t xml:space="preserve"> valores del terreno</w:t>
      </w:r>
      <w:r w:rsidR="002E3D60">
        <w:t>,</w:t>
      </w:r>
      <w:r w:rsidRPr="00D465B3">
        <w:t xml:space="preserve"> más el </w:t>
      </w:r>
      <w:r>
        <w:t xml:space="preserve">valor </w:t>
      </w:r>
      <w:r w:rsidRPr="00D465B3">
        <w:t xml:space="preserve">de las construcciones y </w:t>
      </w:r>
      <w:r>
        <w:t xml:space="preserve">de los </w:t>
      </w:r>
      <w:r w:rsidRPr="00D465B3">
        <w:t>adicionales constructivos.</w:t>
      </w:r>
    </w:p>
    <w:p w14:paraId="7C04BBB7" w14:textId="77777777" w:rsidR="00D465B3" w:rsidRPr="00D465B3" w:rsidRDefault="00D465B3" w:rsidP="00CE3A0F">
      <w:pPr>
        <w:jc w:val="both"/>
        <w:rPr>
          <w:rFonts w:eastAsiaTheme="minorEastAsia"/>
        </w:rPr>
      </w:pPr>
      <m:oMathPara>
        <m:oMath>
          <m:r>
            <w:rPr>
              <w:rFonts w:ascii="Cambria Math" w:hAnsi="Cambria Math"/>
            </w:rPr>
            <m:t>Apr=Vt+Vc+Va</m:t>
          </m:r>
        </m:oMath>
      </m:oMathPara>
    </w:p>
    <w:p w14:paraId="5CA26319" w14:textId="77777777" w:rsidR="00D465B3" w:rsidRDefault="00D465B3" w:rsidP="00CE3A0F">
      <w:pPr>
        <w:jc w:val="both"/>
      </w:pPr>
      <w:r>
        <w:t>Donde</w:t>
      </w:r>
      <w:r w:rsidR="002E3D60">
        <w:t>,</w:t>
      </w:r>
    </w:p>
    <w:p w14:paraId="5CC0AD97" w14:textId="77777777" w:rsidR="00D465B3" w:rsidRDefault="00D465B3" w:rsidP="00CE3A0F">
      <w:pPr>
        <w:jc w:val="both"/>
      </w:pPr>
      <w:r>
        <w:t>Apr</w:t>
      </w:r>
      <w:r w:rsidR="00931EB9">
        <w:tab/>
      </w:r>
      <w:r>
        <w:t>=</w:t>
      </w:r>
      <w:r w:rsidR="00931EB9">
        <w:t xml:space="preserve"> </w:t>
      </w:r>
      <w:r>
        <w:t>avalúo del predio rural</w:t>
      </w:r>
    </w:p>
    <w:p w14:paraId="66D06F31" w14:textId="77777777" w:rsidR="00D465B3" w:rsidRDefault="00D465B3" w:rsidP="00CE3A0F">
      <w:pPr>
        <w:jc w:val="both"/>
      </w:pPr>
      <w:r>
        <w:t>Vt</w:t>
      </w:r>
      <w:r w:rsidR="00931EB9">
        <w:tab/>
      </w:r>
      <w:r>
        <w:t>=</w:t>
      </w:r>
      <w:r w:rsidR="00931EB9">
        <w:t xml:space="preserve"> </w:t>
      </w:r>
      <w:r>
        <w:t>valor del terreno</w:t>
      </w:r>
    </w:p>
    <w:p w14:paraId="654695DF" w14:textId="77777777" w:rsidR="00D465B3" w:rsidRDefault="00D465B3" w:rsidP="00CE3A0F">
      <w:pPr>
        <w:jc w:val="both"/>
      </w:pPr>
      <w:r>
        <w:t>Vc</w:t>
      </w:r>
      <w:r w:rsidR="00931EB9">
        <w:tab/>
      </w:r>
      <w:r>
        <w:t>=</w:t>
      </w:r>
      <w:r w:rsidR="00931EB9">
        <w:t xml:space="preserve"> </w:t>
      </w:r>
      <w:r>
        <w:t xml:space="preserve">valor de la construcción </w:t>
      </w:r>
      <w:r w:rsidR="004062DC">
        <w:t>(</w:t>
      </w:r>
      <w:r w:rsidR="004062DC" w:rsidRPr="004062DC">
        <w:t>cubierta</w:t>
      </w:r>
      <w:r w:rsidR="002E3D60">
        <w:t>,</w:t>
      </w:r>
      <w:r w:rsidR="004062DC" w:rsidRPr="004062DC">
        <w:t xml:space="preserve"> especial</w:t>
      </w:r>
      <w:r w:rsidR="002E3D60">
        <w:t>,</w:t>
      </w:r>
      <w:r w:rsidR="004062DC" w:rsidRPr="004062DC">
        <w:t xml:space="preserve"> abierta</w:t>
      </w:r>
      <w:r w:rsidR="004062DC">
        <w:t>)</w:t>
      </w:r>
    </w:p>
    <w:p w14:paraId="5FF07B81" w14:textId="77777777" w:rsidR="004062DC" w:rsidRDefault="004062DC" w:rsidP="00CE3A0F">
      <w:pPr>
        <w:jc w:val="both"/>
      </w:pPr>
      <w:r>
        <w:t>Va</w:t>
      </w:r>
      <w:r w:rsidR="00931EB9">
        <w:tab/>
      </w:r>
      <w:r>
        <w:t>=</w:t>
      </w:r>
      <w:r w:rsidR="00931EB9">
        <w:t xml:space="preserve"> </w:t>
      </w:r>
      <w:r>
        <w:t>valor de adicionales constructivos</w:t>
      </w:r>
    </w:p>
    <w:p w14:paraId="27BEE87E" w14:textId="77777777" w:rsidR="00260229" w:rsidRDefault="00260229" w:rsidP="00CE3A0F">
      <w:pPr>
        <w:jc w:val="both"/>
      </w:pPr>
    </w:p>
    <w:p w14:paraId="61EA0170" w14:textId="77777777" w:rsidR="00E92618" w:rsidRPr="00E92618" w:rsidRDefault="00E92618" w:rsidP="00CE3A0F">
      <w:pPr>
        <w:pStyle w:val="Ttulo2"/>
      </w:pPr>
      <w:bookmarkStart w:id="404" w:name="_Toc520724013"/>
      <w:bookmarkStart w:id="405" w:name="_Toc532564619"/>
      <w:r>
        <w:t>Predios rurales sin base gráfica de clases agrológicas de suelo</w:t>
      </w:r>
      <w:bookmarkEnd w:id="404"/>
      <w:bookmarkEnd w:id="405"/>
    </w:p>
    <w:p w14:paraId="52812EE7" w14:textId="7ADE4300" w:rsidR="00654D94" w:rsidRDefault="00654D94" w:rsidP="00CE3A0F">
      <w:pPr>
        <w:jc w:val="both"/>
      </w:pPr>
      <w:r>
        <w:t xml:space="preserve">De identificar que en el catastro predial no se encuentre graficado </w:t>
      </w:r>
      <w:r w:rsidR="00FB128E">
        <w:t>un predio, se</w:t>
      </w:r>
      <w:r>
        <w:t xml:space="preserve"> deberá solicitar </w:t>
      </w:r>
      <w:r w:rsidRPr="00485CE5">
        <w:t xml:space="preserve">a la unidad de </w:t>
      </w:r>
      <w:r>
        <w:t xml:space="preserve">la </w:t>
      </w:r>
      <w:r w:rsidRPr="00485CE5">
        <w:t>Dirección Metropolitana de Catastro encargada</w:t>
      </w:r>
      <w:r>
        <w:t xml:space="preserve"> que proceda con la actualización gráfica e ingrese la clase agrológica según el plano de clasificación agrología para el Distrito Metropolitano de Quito.</w:t>
      </w:r>
    </w:p>
    <w:p w14:paraId="40654D50" w14:textId="52FDC1D1" w:rsidR="004062DC" w:rsidRDefault="00654D94" w:rsidP="00CE3A0F">
      <w:pPr>
        <w:jc w:val="both"/>
      </w:pPr>
      <w:r w:rsidRPr="00654D94">
        <w:t xml:space="preserve">Cuando no se disponga de información para la </w:t>
      </w:r>
      <w:r w:rsidR="004062DC" w:rsidRPr="00654D94">
        <w:t>ubicación de los predios y su área</w:t>
      </w:r>
      <w:r w:rsidR="002E3D60" w:rsidRPr="00654D94">
        <w:t>,</w:t>
      </w:r>
      <w:r w:rsidR="004062DC" w:rsidRPr="00654D94">
        <w:t xml:space="preserve"> se tomará como base la clase de tierra predominante de cada AIVA rural</w:t>
      </w:r>
      <w:r w:rsidR="002E3D60" w:rsidRPr="00654D94">
        <w:t>,</w:t>
      </w:r>
      <w:r w:rsidR="004062DC" w:rsidRPr="00654D94">
        <w:t xml:space="preserve"> establecida en la Ordenanza vigente.</w:t>
      </w:r>
    </w:p>
    <w:p w14:paraId="0953DFCA" w14:textId="77777777" w:rsidR="00260229" w:rsidRDefault="00260229" w:rsidP="00CE3A0F">
      <w:pPr>
        <w:jc w:val="both"/>
      </w:pPr>
    </w:p>
    <w:p w14:paraId="71BD072C" w14:textId="77777777" w:rsidR="00D465B3" w:rsidRPr="009A67DA" w:rsidRDefault="004062DC" w:rsidP="00CE3A0F">
      <w:pPr>
        <w:pStyle w:val="Ttulo2"/>
        <w:jc w:val="both"/>
      </w:pPr>
      <w:bookmarkStart w:id="406" w:name="_Toc520724015"/>
      <w:bookmarkStart w:id="407" w:name="_Toc532564620"/>
      <w:bookmarkStart w:id="408" w:name="norma_39"/>
      <w:r w:rsidRPr="009A67DA">
        <w:t>Avalúo para predios especiales</w:t>
      </w:r>
      <w:bookmarkEnd w:id="406"/>
      <w:bookmarkEnd w:id="407"/>
    </w:p>
    <w:bookmarkEnd w:id="408"/>
    <w:p w14:paraId="7BC90510" w14:textId="62FA779E" w:rsidR="004062DC" w:rsidRPr="004062DC" w:rsidRDefault="004062DC" w:rsidP="00EF29A0">
      <w:pPr>
        <w:jc w:val="both"/>
      </w:pPr>
      <w:r>
        <w:t xml:space="preserve">Para </w:t>
      </w:r>
      <w:r w:rsidRPr="004062DC">
        <w:t>aquellos lotes o construcciones urbanas o rurales que</w:t>
      </w:r>
      <w:r w:rsidR="002E3D60">
        <w:t>,</w:t>
      </w:r>
      <w:r w:rsidRPr="004062DC">
        <w:t xml:space="preserve"> por sus condiciones geográficas y físicas</w:t>
      </w:r>
      <w:r w:rsidR="002E3D60">
        <w:t>,</w:t>
      </w:r>
      <w:r w:rsidRPr="004062DC">
        <w:t xml:space="preserve"> necesitan ser analizados puntualmente </w:t>
      </w:r>
      <w:r>
        <w:t>y</w:t>
      </w:r>
      <w:r w:rsidRPr="004062DC">
        <w:t xml:space="preserve"> requieran ser corregidos su valor</w:t>
      </w:r>
      <w:r w:rsidR="002E3D60">
        <w:t>,</w:t>
      </w:r>
      <w:r w:rsidRPr="004062DC">
        <w:t xml:space="preserve"> ya sea por: </w:t>
      </w:r>
      <w:r w:rsidRPr="00EC7CEC">
        <w:t>topografía</w:t>
      </w:r>
      <w:r w:rsidR="002E3D60" w:rsidRPr="00EC7CEC">
        <w:t>,</w:t>
      </w:r>
      <w:r w:rsidRPr="00EC7CEC">
        <w:t xml:space="preserve"> fajas de </w:t>
      </w:r>
      <w:r w:rsidR="00FB128E" w:rsidRPr="00EC7CEC">
        <w:t>protección, predios</w:t>
      </w:r>
      <w:r w:rsidRPr="00EC7CEC">
        <w:t xml:space="preserve"> con AIVAS urbano-rural</w:t>
      </w:r>
      <w:r w:rsidR="002E3D60" w:rsidRPr="00EC7CEC">
        <w:t>,</w:t>
      </w:r>
      <w:r w:rsidRPr="00EC7CEC">
        <w:t xml:space="preserve"> rellenos de quebradas</w:t>
      </w:r>
      <w:r w:rsidR="002E3D60" w:rsidRPr="00EC7CEC">
        <w:t>,</w:t>
      </w:r>
      <w:r w:rsidRPr="00EC7CEC">
        <w:t xml:space="preserve"> condiciones de usos de las construcciones</w:t>
      </w:r>
      <w:r w:rsidR="00F74C78">
        <w:t xml:space="preserve"> </w:t>
      </w:r>
      <w:r w:rsidRPr="00EC7CEC">
        <w:t>y otros relacionados;</w:t>
      </w:r>
      <w:r w:rsidRPr="004062DC">
        <w:t xml:space="preserve"> se podrán valorar de acuerdo con los fac</w:t>
      </w:r>
      <w:r w:rsidR="00F74C78">
        <w:t xml:space="preserve">tores de corrección detallados en la </w:t>
      </w:r>
      <w:hyperlink w:anchor="norma_39_1" w:history="1">
        <w:r w:rsidR="00F74C78" w:rsidRPr="00C6738C">
          <w:rPr>
            <w:rStyle w:val="Hipervnculo"/>
          </w:rPr>
          <w:t>Norma 39.1</w:t>
        </w:r>
      </w:hyperlink>
      <w:r w:rsidRPr="004062DC">
        <w:t xml:space="preserve">. </w:t>
      </w:r>
    </w:p>
    <w:p w14:paraId="69D42E2C" w14:textId="77777777" w:rsidR="004062DC" w:rsidRPr="004062DC" w:rsidRDefault="004062DC" w:rsidP="00EF29A0">
      <w:pPr>
        <w:jc w:val="both"/>
      </w:pPr>
    </w:p>
    <w:p w14:paraId="0BFC3577" w14:textId="084333A4" w:rsidR="00E92618" w:rsidRPr="00EF29A0" w:rsidRDefault="00FB128E" w:rsidP="00EF29A0">
      <w:pPr>
        <w:pStyle w:val="Prrafodelista"/>
        <w:numPr>
          <w:ilvl w:val="0"/>
          <w:numId w:val="32"/>
        </w:numPr>
        <w:jc w:val="both"/>
      </w:pPr>
      <w:r>
        <w:t>Además,</w:t>
      </w:r>
      <w:r w:rsidR="00EC7CEC">
        <w:t xml:space="preserve"> s</w:t>
      </w:r>
      <w:r w:rsidR="004062DC" w:rsidRPr="004062DC">
        <w:t>e considerarán como especiales aquellas valoraciones que se realizan para: expropiaciones</w:t>
      </w:r>
      <w:r w:rsidR="002E3D60">
        <w:t>,</w:t>
      </w:r>
      <w:r w:rsidR="004062DC" w:rsidRPr="004062DC">
        <w:t xml:space="preserve"> adjudicaciones</w:t>
      </w:r>
      <w:r w:rsidR="002E3D60">
        <w:t>,</w:t>
      </w:r>
      <w:r w:rsidR="004062DC" w:rsidRPr="004062DC">
        <w:t xml:space="preserve"> asentamientos de hecho</w:t>
      </w:r>
      <w:r w:rsidR="002E3D60">
        <w:t>,</w:t>
      </w:r>
      <w:r w:rsidR="004062DC" w:rsidRPr="004062DC">
        <w:t xml:space="preserve"> bienes patrimoniales</w:t>
      </w:r>
      <w:r w:rsidR="002E3D60">
        <w:t>,</w:t>
      </w:r>
      <w:r w:rsidR="004062DC" w:rsidRPr="004062DC">
        <w:t xml:space="preserve"> predio</w:t>
      </w:r>
      <w:r w:rsidR="00C33E52">
        <w:t xml:space="preserve">s ubicados en zonas de riesgos, </w:t>
      </w:r>
      <w:r w:rsidR="004062DC" w:rsidRPr="004062DC">
        <w:t>centros comerciales populares</w:t>
      </w:r>
      <w:r w:rsidR="00C33E52">
        <w:t xml:space="preserve"> y enajenaciones de bienes inmuebles </w:t>
      </w:r>
      <w:r w:rsidR="00C33E52" w:rsidRPr="00EF29A0">
        <w:t>de propiedad municipal</w:t>
      </w:r>
      <w:r w:rsidR="004062DC" w:rsidRPr="00EF29A0">
        <w:t>.</w:t>
      </w:r>
    </w:p>
    <w:p w14:paraId="659BC3C9" w14:textId="79B54C71" w:rsidR="00E92618" w:rsidRPr="00EF29A0" w:rsidRDefault="004062DC" w:rsidP="00EF29A0">
      <w:pPr>
        <w:pStyle w:val="Prrafodelista"/>
        <w:numPr>
          <w:ilvl w:val="0"/>
          <w:numId w:val="32"/>
        </w:numPr>
        <w:jc w:val="both"/>
      </w:pPr>
      <w:r w:rsidRPr="00EF29A0">
        <w:t>Las valoraciones especiales producto de la aplicación de los factores citados en los dos párrafos anteriores</w:t>
      </w:r>
      <w:r w:rsidR="002E3D60" w:rsidRPr="00EF29A0">
        <w:t>,</w:t>
      </w:r>
      <w:r w:rsidRPr="00EF29A0">
        <w:t xml:space="preserve"> re</w:t>
      </w:r>
      <w:r w:rsidR="00C33E52" w:rsidRPr="00EF29A0">
        <w:t xml:space="preserve">querirá de un informe técnico o </w:t>
      </w:r>
      <w:r w:rsidRPr="00EF29A0">
        <w:t>ficha valorativa</w:t>
      </w:r>
      <w:r w:rsidR="002E3D60" w:rsidRPr="00EF29A0">
        <w:t>,</w:t>
      </w:r>
      <w:r w:rsidRPr="00EF29A0">
        <w:t xml:space="preserve"> los mismos que serán ingresados al sistema catastral por parte del técnico responsable del área catastral de la Dirección Metropolitana de Catastro (DMC) que esté facultado</w:t>
      </w:r>
      <w:r w:rsidR="002E3D60" w:rsidRPr="00EF29A0">
        <w:t>,</w:t>
      </w:r>
      <w:r w:rsidRPr="00EF29A0">
        <w:t xml:space="preserve"> quien a su vez procederá a ingresar los datos de valoración de suelo</w:t>
      </w:r>
      <w:r w:rsidR="002E3D60" w:rsidRPr="00EF29A0">
        <w:t>,</w:t>
      </w:r>
      <w:r w:rsidRPr="00EF29A0">
        <w:t xml:space="preserve"> valoración de la construcción y valoración de adicionales constructivos.  </w:t>
      </w:r>
    </w:p>
    <w:p w14:paraId="23B2E0A5" w14:textId="314154A7" w:rsidR="00E92618" w:rsidRDefault="004062DC" w:rsidP="00EF29A0">
      <w:pPr>
        <w:pStyle w:val="Prrafodelista"/>
        <w:numPr>
          <w:ilvl w:val="0"/>
          <w:numId w:val="32"/>
        </w:numPr>
        <w:jc w:val="both"/>
      </w:pPr>
      <w:r w:rsidRPr="004062DC">
        <w:t>La ficha técnica e informe</w:t>
      </w:r>
      <w:r w:rsidR="002E3D60">
        <w:t>,</w:t>
      </w:r>
      <w:r w:rsidRPr="004062DC">
        <w:t xml:space="preserve"> así como los datos a ser ingresados al sistema</w:t>
      </w:r>
      <w:r w:rsidR="00E92618">
        <w:t xml:space="preserve"> catastral</w:t>
      </w:r>
      <w:r w:rsidR="002E3D60">
        <w:t>,</w:t>
      </w:r>
      <w:r w:rsidRPr="004062DC">
        <w:t xml:space="preserve"> serán validados por un supervisor o el responsable del </w:t>
      </w:r>
      <w:r w:rsidR="00E92618">
        <w:t>p</w:t>
      </w:r>
      <w:r w:rsidR="00216766">
        <w:t>roceso de la D</w:t>
      </w:r>
      <w:r w:rsidR="00C33E52">
        <w:t xml:space="preserve">irección </w:t>
      </w:r>
      <w:r w:rsidR="00216766">
        <w:t>M</w:t>
      </w:r>
      <w:r w:rsidR="00C33E52">
        <w:t xml:space="preserve">etropolitana de </w:t>
      </w:r>
      <w:r w:rsidR="00216766">
        <w:t>C</w:t>
      </w:r>
      <w:r w:rsidR="00C33E52">
        <w:t>atastro</w:t>
      </w:r>
      <w:r w:rsidR="00E92618">
        <w:t xml:space="preserve"> que </w:t>
      </w:r>
      <w:r w:rsidR="00484100">
        <w:t>esté</w:t>
      </w:r>
      <w:r w:rsidR="00E92618">
        <w:t xml:space="preserve"> realizando el estudio. </w:t>
      </w:r>
    </w:p>
    <w:p w14:paraId="2060DFA1" w14:textId="0734C5AF" w:rsidR="004062DC" w:rsidRPr="004062DC" w:rsidRDefault="004062DC" w:rsidP="00EF29A0">
      <w:pPr>
        <w:pStyle w:val="Prrafodelista"/>
        <w:numPr>
          <w:ilvl w:val="0"/>
          <w:numId w:val="32"/>
        </w:numPr>
        <w:jc w:val="both"/>
      </w:pPr>
      <w:r w:rsidRPr="004062DC">
        <w:t>Para aquellos casos especiales</w:t>
      </w:r>
      <w:r w:rsidR="002E3D60">
        <w:t>,</w:t>
      </w:r>
      <w:r w:rsidRPr="004062DC">
        <w:t xml:space="preserve"> que requieran un nuevo estudio y que no estén </w:t>
      </w:r>
      <w:r>
        <w:t>contemplados en esta Norma</w:t>
      </w:r>
      <w:r w:rsidR="002E3D60" w:rsidRPr="00EF29A0">
        <w:t>,</w:t>
      </w:r>
      <w:r w:rsidRPr="00EF29A0">
        <w:t xml:space="preserve"> </w:t>
      </w:r>
      <w:r w:rsidR="006556F5" w:rsidRPr="00EF29A0">
        <w:t xml:space="preserve">la unidad, </w:t>
      </w:r>
      <w:r w:rsidRPr="00EF29A0">
        <w:t>proceso o sub proceso requirente</w:t>
      </w:r>
      <w:r w:rsidR="002E3D60" w:rsidRPr="00EF29A0">
        <w:t>,</w:t>
      </w:r>
      <w:r w:rsidRPr="00EF29A0">
        <w:t xml:space="preserve"> procede</w:t>
      </w:r>
      <w:r w:rsidRPr="004062DC">
        <w:t>rá a realizar las propuestas</w:t>
      </w:r>
      <w:r w:rsidR="002E3D60">
        <w:t>,</w:t>
      </w:r>
      <w:r w:rsidRPr="004062DC">
        <w:t xml:space="preserve"> debidamente motivadas y justificadas</w:t>
      </w:r>
      <w:r w:rsidR="002E3D60">
        <w:t>,</w:t>
      </w:r>
      <w:r w:rsidRPr="004062DC">
        <w:t xml:space="preserve"> las mismas que</w:t>
      </w:r>
      <w:r w:rsidR="002E3D60">
        <w:t>,</w:t>
      </w:r>
      <w:r w:rsidRPr="004062DC">
        <w:t xml:space="preserve"> serán revisadas por </w:t>
      </w:r>
      <w:r w:rsidR="00C33E52">
        <w:t xml:space="preserve">la Unidad Responsable </w:t>
      </w:r>
      <w:r w:rsidR="00ED2830">
        <w:t xml:space="preserve">de la </w:t>
      </w:r>
      <w:r>
        <w:t>V</w:t>
      </w:r>
      <w:r w:rsidRPr="004062DC">
        <w:t>aloración</w:t>
      </w:r>
      <w:r w:rsidR="00ED2830">
        <w:t xml:space="preserve"> de bienes inmuebles</w:t>
      </w:r>
      <w:r w:rsidR="00EC7CEC">
        <w:t xml:space="preserve"> y </w:t>
      </w:r>
      <w:r w:rsidRPr="004062DC">
        <w:t>aprobadas por el Dir</w:t>
      </w:r>
      <w:r w:rsidR="00EC7CEC">
        <w:t xml:space="preserve">ector Metropolitano de Catastro </w:t>
      </w:r>
      <w:r w:rsidR="00EC7CEC" w:rsidRPr="00EF29A0">
        <w:t>o su delegado.</w:t>
      </w:r>
    </w:p>
    <w:p w14:paraId="3F6FD41E" w14:textId="77777777" w:rsidR="004062DC" w:rsidRPr="004062DC" w:rsidRDefault="004062DC" w:rsidP="004062DC"/>
    <w:p w14:paraId="40295851" w14:textId="77777777" w:rsidR="004062DC" w:rsidRPr="007C6340" w:rsidRDefault="004062DC" w:rsidP="004062DC">
      <w:pPr>
        <w:pStyle w:val="Ttulo3"/>
      </w:pPr>
      <w:bookmarkStart w:id="409" w:name="_Toc520724016"/>
      <w:bookmarkStart w:id="410" w:name="_Toc532564621"/>
      <w:bookmarkStart w:id="411" w:name="norma_39_1"/>
      <w:r w:rsidRPr="007C6340">
        <w:t xml:space="preserve">Lotes </w:t>
      </w:r>
      <w:r w:rsidR="00E92618" w:rsidRPr="007C6340">
        <w:t>urbanos</w:t>
      </w:r>
      <w:r w:rsidR="002E3D60" w:rsidRPr="007C6340">
        <w:t>,</w:t>
      </w:r>
      <w:r w:rsidR="00E92618" w:rsidRPr="007C6340">
        <w:t xml:space="preserve"> rurales y propiedades horizontales afectados por el </w:t>
      </w:r>
      <w:r w:rsidRPr="007C6340">
        <w:t>factor topografía</w:t>
      </w:r>
      <w:bookmarkEnd w:id="409"/>
      <w:bookmarkEnd w:id="410"/>
    </w:p>
    <w:bookmarkEnd w:id="411"/>
    <w:p w14:paraId="0D2DF7F7" w14:textId="35784828" w:rsidR="004062DC" w:rsidRDefault="004062DC" w:rsidP="00EF29A0">
      <w:pPr>
        <w:jc w:val="both"/>
      </w:pPr>
      <w:r w:rsidRPr="004062DC">
        <w:t>Los lotes urbanos</w:t>
      </w:r>
      <w:r w:rsidR="002E3D60">
        <w:t>,</w:t>
      </w:r>
      <w:r w:rsidRPr="004062DC">
        <w:t xml:space="preserve"> propiedades horizontales en rural y lotes rurales con área especial </w:t>
      </w:r>
      <w:r>
        <w:t>(menor</w:t>
      </w:r>
      <w:r w:rsidR="00030FBD">
        <w:t>es</w:t>
      </w:r>
      <w:r>
        <w:t xml:space="preserve"> a </w:t>
      </w:r>
      <w:r w:rsidR="00484100">
        <w:t>2500</w:t>
      </w:r>
      <w:r>
        <w:t xml:space="preserve"> metros cuadrados) </w:t>
      </w:r>
      <w:r w:rsidRPr="004062DC">
        <w:t>que</w:t>
      </w:r>
      <w:r w:rsidR="002E3D60">
        <w:t>,</w:t>
      </w:r>
      <w:r w:rsidRPr="004062DC">
        <w:t xml:space="preserve"> presenten pendiente referencial s</w:t>
      </w:r>
      <w:r w:rsidR="00484100">
        <w:t xml:space="preserve">uperior al </w:t>
      </w:r>
      <w:r w:rsidR="006556F5">
        <w:t>quince</w:t>
      </w:r>
      <w:r w:rsidR="00484100">
        <w:t xml:space="preserve"> por ciento (15</w:t>
      </w:r>
      <w:r w:rsidRPr="004062DC">
        <w:t>%)</w:t>
      </w:r>
      <w:r w:rsidR="002E3D60">
        <w:t>,</w:t>
      </w:r>
      <w:r w:rsidRPr="004062DC">
        <w:t xml:space="preserve"> a más de aplicar los factores </w:t>
      </w:r>
      <w:r w:rsidR="00484100">
        <w:t>de corrección según normas anteriores</w:t>
      </w:r>
      <w:r w:rsidR="002E3D60">
        <w:t>,</w:t>
      </w:r>
      <w:r w:rsidRPr="004062DC">
        <w:t xml:space="preserve"> </w:t>
      </w:r>
      <w:r w:rsidR="00B01A90" w:rsidRPr="004062DC">
        <w:t>se podrá</w:t>
      </w:r>
      <w:r w:rsidRPr="004062DC">
        <w:t xml:space="preserve"> considerar el factor topografía de acuerdo a los siguientes criterios:</w:t>
      </w:r>
    </w:p>
    <w:p w14:paraId="378E7EB8" w14:textId="77777777" w:rsidR="00030FBD" w:rsidRPr="007C6340" w:rsidRDefault="00A4389C" w:rsidP="00093FEE">
      <w:pPr>
        <w:pStyle w:val="Prrafodelista"/>
        <w:numPr>
          <w:ilvl w:val="0"/>
          <w:numId w:val="51"/>
        </w:numPr>
        <w:rPr>
          <w:b/>
        </w:rPr>
      </w:pPr>
      <w:r w:rsidRPr="007C6340">
        <w:rPr>
          <w:b/>
        </w:rPr>
        <w:t>Cálculo de</w:t>
      </w:r>
      <w:r w:rsidR="00B01A90" w:rsidRPr="007C6340">
        <w:rPr>
          <w:b/>
        </w:rPr>
        <w:t xml:space="preserve"> la pendiente referencial del lote</w:t>
      </w:r>
      <w:r w:rsidR="00030FBD" w:rsidRPr="007C6340">
        <w:rPr>
          <w:b/>
        </w:rPr>
        <w:t xml:space="preserve"> expresada en porcentaje. </w:t>
      </w:r>
    </w:p>
    <w:p w14:paraId="70A03753" w14:textId="5C2792C2" w:rsidR="00B01A90" w:rsidRPr="007C6340" w:rsidRDefault="00030FBD" w:rsidP="00EF29A0">
      <w:pPr>
        <w:jc w:val="both"/>
      </w:pPr>
      <w:bookmarkStart w:id="412" w:name="_CTVK001a3dac14448a14e9ca57dd40aed129684"/>
      <w:r w:rsidRPr="007C6340">
        <w:t xml:space="preserve">La pendiente del terreno nos indica cuánto se inclina el mismo con respecto a la horizontal </w:t>
      </w:r>
      <w:bookmarkEnd w:id="412"/>
      <w:r w:rsidRPr="007C6340">
        <w:fldChar w:fldCharType="begin"/>
      </w:r>
      <w:r w:rsidRPr="007C6340">
        <w:instrText>ADDIN CITAVI.PLACEHOLDER 502e6af7-36df-4de9-84f1-5f8aec092d9d 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KEFyaXN0YVN1ciwgMjAxNSk8L1RleHQ+DQogICAgPC9UZXh0VW5pdD4NCiAgPC9UZXh0VW5pdHM+DQo8L1BsYWNlaG9sZGVyPg==</w:instrText>
      </w:r>
      <w:r w:rsidRPr="007C6340">
        <w:fldChar w:fldCharType="separate"/>
      </w:r>
      <w:bookmarkStart w:id="413" w:name="_CTVP001502e6af736df4de984f15f8aec092d9d"/>
      <w:r w:rsidRPr="007C6340">
        <w:t>(AristaSur</w:t>
      </w:r>
      <w:r w:rsidR="002E3D60" w:rsidRPr="007C6340">
        <w:t>,</w:t>
      </w:r>
      <w:r w:rsidRPr="007C6340">
        <w:t xml:space="preserve"> 2015)</w:t>
      </w:r>
      <w:bookmarkEnd w:id="413"/>
      <w:r w:rsidRPr="007C6340">
        <w:fldChar w:fldCharType="end"/>
      </w:r>
      <w:r w:rsidRPr="007C6340">
        <w:t xml:space="preserve"> y se puede calcular con la siguiente fórmula:</w:t>
      </w:r>
    </w:p>
    <w:p w14:paraId="4D776D3A" w14:textId="77777777" w:rsidR="00030FBD" w:rsidRPr="00C6738C" w:rsidRDefault="0046643E" w:rsidP="00C6738C">
      <w:pPr>
        <w:pStyle w:val="Prrafodelista"/>
        <w:ind w:left="0" w:firstLine="0"/>
        <w:jc w:val="both"/>
        <w:rPr>
          <w:rFonts w:eastAsiaTheme="minorEastAsia"/>
        </w:rPr>
      </w:pPr>
      <m:oMathPara>
        <m:oMathParaPr>
          <m:jc m:val="center"/>
        </m:oMathParaPr>
        <m:oMath>
          <m:r>
            <w:rPr>
              <w:rFonts w:ascii="Cambria Math" w:hAnsi="Cambria Math"/>
            </w:rPr>
            <m:t>D=</m:t>
          </m:r>
          <m:f>
            <m:fPr>
              <m:ctrlPr>
                <w:rPr>
                  <w:rFonts w:ascii="Cambria Math" w:hAnsi="Cambria Math"/>
                  <w:i/>
                </w:rPr>
              </m:ctrlPr>
            </m:fPr>
            <m:num>
              <m:r>
                <w:rPr>
                  <w:rFonts w:ascii="Cambria Math" w:hAnsi="Cambria Math"/>
                </w:rPr>
                <m:t>Dv*100</m:t>
              </m:r>
            </m:num>
            <m:den>
              <m:r>
                <w:rPr>
                  <w:rFonts w:ascii="Cambria Math" w:hAnsi="Cambria Math"/>
                </w:rPr>
                <m:t>Dh</m:t>
              </m:r>
            </m:den>
          </m:f>
        </m:oMath>
      </m:oMathPara>
    </w:p>
    <w:p w14:paraId="79A6307E" w14:textId="77777777" w:rsidR="00030FBD" w:rsidRPr="007C6340" w:rsidRDefault="00030FBD" w:rsidP="00EF29A0">
      <w:pPr>
        <w:pStyle w:val="Prrafodelista"/>
        <w:ind w:left="1429" w:firstLine="0"/>
        <w:jc w:val="both"/>
        <w:rPr>
          <w:rFonts w:eastAsiaTheme="minorEastAsia"/>
        </w:rPr>
      </w:pPr>
      <w:r w:rsidRPr="007C6340">
        <w:rPr>
          <w:rFonts w:eastAsiaTheme="minorEastAsia"/>
        </w:rPr>
        <w:t>Donde</w:t>
      </w:r>
      <w:r w:rsidR="002E3D60" w:rsidRPr="007C6340">
        <w:rPr>
          <w:rFonts w:eastAsiaTheme="minorEastAsia"/>
        </w:rPr>
        <w:t>,</w:t>
      </w:r>
      <w:r w:rsidRPr="007C6340">
        <w:rPr>
          <w:rFonts w:eastAsiaTheme="minorEastAsia"/>
        </w:rPr>
        <w:t xml:space="preserve"> </w:t>
      </w:r>
    </w:p>
    <w:p w14:paraId="779F5D96" w14:textId="77777777" w:rsidR="00030FBD" w:rsidRPr="007C6340" w:rsidRDefault="0046643E" w:rsidP="00EF29A0">
      <w:pPr>
        <w:pStyle w:val="Prrafodelista"/>
        <w:ind w:left="1429" w:firstLine="0"/>
        <w:jc w:val="both"/>
        <w:rPr>
          <w:rFonts w:eastAsiaTheme="minorEastAsia"/>
        </w:rPr>
      </w:pPr>
      <w:r w:rsidRPr="007C6340">
        <w:rPr>
          <w:rFonts w:eastAsiaTheme="minorEastAsia"/>
        </w:rPr>
        <w:t>D</w:t>
      </w:r>
      <w:r w:rsidR="00931EB9" w:rsidRPr="007C6340">
        <w:rPr>
          <w:rFonts w:eastAsiaTheme="minorEastAsia"/>
        </w:rPr>
        <w:tab/>
      </w:r>
      <w:r w:rsidR="00030FBD" w:rsidRPr="007C6340">
        <w:rPr>
          <w:rFonts w:eastAsiaTheme="minorEastAsia"/>
        </w:rPr>
        <w:t>=</w:t>
      </w:r>
      <w:r w:rsidR="00931EB9" w:rsidRPr="007C6340">
        <w:rPr>
          <w:rFonts w:eastAsiaTheme="minorEastAsia"/>
        </w:rPr>
        <w:t xml:space="preserve"> </w:t>
      </w:r>
      <w:r w:rsidR="00030FBD" w:rsidRPr="007C6340">
        <w:rPr>
          <w:rFonts w:eastAsiaTheme="minorEastAsia"/>
        </w:rPr>
        <w:t>pendiente referencial expresada en porcentaje</w:t>
      </w:r>
    </w:p>
    <w:p w14:paraId="37D64199" w14:textId="77777777" w:rsidR="00030FBD" w:rsidRPr="007C6340" w:rsidRDefault="00030FBD" w:rsidP="00EF29A0">
      <w:pPr>
        <w:pStyle w:val="Prrafodelista"/>
        <w:ind w:left="1429" w:firstLine="0"/>
        <w:jc w:val="both"/>
        <w:rPr>
          <w:rFonts w:eastAsiaTheme="minorEastAsia"/>
        </w:rPr>
      </w:pPr>
      <w:r w:rsidRPr="007C6340">
        <w:rPr>
          <w:rFonts w:eastAsiaTheme="minorEastAsia"/>
        </w:rPr>
        <w:t>Dv</w:t>
      </w:r>
      <w:r w:rsidR="00931EB9" w:rsidRPr="007C6340">
        <w:rPr>
          <w:rFonts w:eastAsiaTheme="minorEastAsia"/>
        </w:rPr>
        <w:tab/>
      </w:r>
      <w:r w:rsidRPr="007C6340">
        <w:rPr>
          <w:rFonts w:eastAsiaTheme="minorEastAsia"/>
        </w:rPr>
        <w:t>=</w:t>
      </w:r>
      <w:r w:rsidR="00931EB9" w:rsidRPr="007C6340">
        <w:rPr>
          <w:rFonts w:eastAsiaTheme="minorEastAsia"/>
        </w:rPr>
        <w:t xml:space="preserve"> </w:t>
      </w:r>
      <w:r w:rsidRPr="007C6340">
        <w:rPr>
          <w:rFonts w:eastAsiaTheme="minorEastAsia"/>
        </w:rPr>
        <w:t>desnivel (cota mayor menos cota menor)</w:t>
      </w:r>
    </w:p>
    <w:p w14:paraId="319F5908" w14:textId="77777777" w:rsidR="00030FBD" w:rsidRPr="007C6340" w:rsidRDefault="00030FBD" w:rsidP="00EF29A0">
      <w:pPr>
        <w:pStyle w:val="Prrafodelista"/>
        <w:ind w:left="1429" w:firstLine="0"/>
        <w:jc w:val="both"/>
        <w:rPr>
          <w:rFonts w:eastAsiaTheme="minorEastAsia"/>
        </w:rPr>
      </w:pPr>
      <w:r w:rsidRPr="007C6340">
        <w:rPr>
          <w:rFonts w:eastAsiaTheme="minorEastAsia"/>
        </w:rPr>
        <w:t>Dh</w:t>
      </w:r>
      <w:r w:rsidR="00931EB9" w:rsidRPr="007C6340">
        <w:rPr>
          <w:rFonts w:eastAsiaTheme="minorEastAsia"/>
        </w:rPr>
        <w:tab/>
      </w:r>
      <w:r w:rsidRPr="007C6340">
        <w:rPr>
          <w:rFonts w:eastAsiaTheme="minorEastAsia"/>
        </w:rPr>
        <w:t>=</w:t>
      </w:r>
      <w:r w:rsidR="00931EB9" w:rsidRPr="007C6340">
        <w:rPr>
          <w:rFonts w:eastAsiaTheme="minorEastAsia"/>
        </w:rPr>
        <w:t xml:space="preserve"> </w:t>
      </w:r>
      <w:r w:rsidRPr="007C6340">
        <w:rPr>
          <w:rFonts w:eastAsiaTheme="minorEastAsia"/>
        </w:rPr>
        <w:t>distancia horizontal</w:t>
      </w:r>
    </w:p>
    <w:p w14:paraId="49276890" w14:textId="77777777" w:rsidR="00030FBD" w:rsidRPr="007C6340" w:rsidRDefault="00030FBD" w:rsidP="00EF29A0">
      <w:pPr>
        <w:pStyle w:val="Prrafodelista"/>
        <w:ind w:left="1429" w:firstLine="0"/>
        <w:jc w:val="both"/>
        <w:rPr>
          <w:rFonts w:eastAsiaTheme="minorEastAsia"/>
        </w:rPr>
      </w:pPr>
    </w:p>
    <w:p w14:paraId="07E3424B" w14:textId="5370E414" w:rsidR="001B4F82" w:rsidRPr="007C6340" w:rsidRDefault="001B4F82" w:rsidP="00EF29A0">
      <w:pPr>
        <w:jc w:val="both"/>
      </w:pPr>
      <w:r w:rsidRPr="00B568F2">
        <w:t xml:space="preserve">Para determinar la pendiente referencial </w:t>
      </w:r>
      <w:r w:rsidR="00107B78" w:rsidRPr="00B568F2">
        <w:t>para terrenos esquineros regulares e irregulares</w:t>
      </w:r>
      <w:r w:rsidR="002E3D60" w:rsidRPr="00B568F2">
        <w:t>,</w:t>
      </w:r>
      <w:r w:rsidR="00107B78" w:rsidRPr="00B568F2">
        <w:t xml:space="preserve"> </w:t>
      </w:r>
      <w:r w:rsidRPr="00B568F2">
        <w:t xml:space="preserve">revisar </w:t>
      </w:r>
      <w:r w:rsidR="00FF079F">
        <w:t>el</w:t>
      </w:r>
      <w:r w:rsidRPr="007C6340">
        <w:t xml:space="preserve"> </w:t>
      </w:r>
      <w:hyperlink w:anchor="anexo_36" w:history="1">
        <w:r w:rsidRPr="00FF079F">
          <w:rPr>
            <w:rStyle w:val="Hipervnculo"/>
            <w:rFonts w:eastAsiaTheme="minorEastAsia"/>
          </w:rPr>
          <w:t>Anexo</w:t>
        </w:r>
        <w:r w:rsidR="007C6340" w:rsidRPr="00FF079F">
          <w:rPr>
            <w:rStyle w:val="Hipervnculo"/>
            <w:rFonts w:eastAsiaTheme="minorEastAsia"/>
          </w:rPr>
          <w:t xml:space="preserve"> 3</w:t>
        </w:r>
        <w:r w:rsidR="00C6738C" w:rsidRPr="00FF079F">
          <w:rPr>
            <w:rStyle w:val="Hipervnculo"/>
            <w:rFonts w:eastAsiaTheme="minorEastAsia"/>
          </w:rPr>
          <w:t>6</w:t>
        </w:r>
      </w:hyperlink>
      <w:r w:rsidR="007C6340">
        <w:t xml:space="preserve"> </w:t>
      </w:r>
    </w:p>
    <w:p w14:paraId="3472F2E4" w14:textId="0FC6CB3A" w:rsidR="00107B78" w:rsidRPr="007C6340" w:rsidRDefault="00107B78" w:rsidP="00EF29A0">
      <w:pPr>
        <w:jc w:val="both"/>
      </w:pPr>
      <w:r w:rsidRPr="007C6340">
        <w:t>Para determinar la pendiente referencial para terrenos que no tienen definido su fondo</w:t>
      </w:r>
      <w:r w:rsidR="002E3D60" w:rsidRPr="007C6340">
        <w:t>,</w:t>
      </w:r>
      <w:r w:rsidRPr="007C6340">
        <w:t xml:space="preserve"> revisar </w:t>
      </w:r>
      <w:r w:rsidR="00DC5D0D" w:rsidRPr="007C6340">
        <w:t xml:space="preserve">los </w:t>
      </w:r>
      <w:hyperlink w:anchor="anexo_37" w:history="1">
        <w:r w:rsidR="00B568F2" w:rsidRPr="00B568F2">
          <w:rPr>
            <w:rStyle w:val="Hipervnculo"/>
            <w:rFonts w:eastAsiaTheme="minorEastAsia"/>
          </w:rPr>
          <w:t>Anexos 37</w:t>
        </w:r>
      </w:hyperlink>
      <w:r w:rsidR="00FF079F">
        <w:rPr>
          <w:rFonts w:eastAsiaTheme="minorEastAsia"/>
        </w:rPr>
        <w:t xml:space="preserve"> y </w:t>
      </w:r>
      <w:hyperlink w:anchor="anexo_38" w:history="1">
        <w:r w:rsidR="00FF079F" w:rsidRPr="00FF079F">
          <w:rPr>
            <w:rStyle w:val="Hipervnculo"/>
            <w:rFonts w:eastAsiaTheme="minorEastAsia"/>
          </w:rPr>
          <w:t>38</w:t>
        </w:r>
      </w:hyperlink>
    </w:p>
    <w:p w14:paraId="38DCDEC8" w14:textId="77777777" w:rsidR="00DC5D0D" w:rsidRPr="001B4F82" w:rsidRDefault="00DC5D0D" w:rsidP="00EF29A0">
      <w:pPr>
        <w:pStyle w:val="Prrafodelista"/>
        <w:ind w:left="1429" w:firstLine="0"/>
        <w:jc w:val="both"/>
        <w:rPr>
          <w:rFonts w:eastAsiaTheme="minorEastAsia"/>
          <w:highlight w:val="yellow"/>
        </w:rPr>
      </w:pPr>
    </w:p>
    <w:p w14:paraId="0C5B8337" w14:textId="77777777" w:rsidR="00B01A90" w:rsidRDefault="00B01A90" w:rsidP="00093FEE">
      <w:pPr>
        <w:pStyle w:val="Prrafodelista"/>
        <w:numPr>
          <w:ilvl w:val="0"/>
          <w:numId w:val="51"/>
        </w:numPr>
        <w:jc w:val="both"/>
      </w:pPr>
      <w:r w:rsidRPr="00B01A90">
        <w:t xml:space="preserve">En caso de duda o aclaración de la pendiente referencial de un </w:t>
      </w:r>
      <w:r>
        <w:t>lote</w:t>
      </w:r>
      <w:r w:rsidR="002E3D60">
        <w:t>,</w:t>
      </w:r>
      <w:r w:rsidRPr="00B01A90">
        <w:t xml:space="preserve"> ésta se solicitará al</w:t>
      </w:r>
      <w:r>
        <w:t xml:space="preserve"> Proceso encargado de emitir los b</w:t>
      </w:r>
      <w:r w:rsidRPr="00B01A90">
        <w:t xml:space="preserve">ordes y </w:t>
      </w:r>
      <w:r>
        <w:t>q</w:t>
      </w:r>
      <w:r w:rsidRPr="00B01A90">
        <w:t>uebradas de la Dirección Metropolitana de Catastro</w:t>
      </w:r>
      <w:r w:rsidR="002E3D60">
        <w:t>,</w:t>
      </w:r>
      <w:r w:rsidRPr="00B01A90">
        <w:t xml:space="preserve"> para que emita la certificación correspondiente</w:t>
      </w:r>
      <w:r>
        <w:t xml:space="preserve"> de la pendiente del lote.</w:t>
      </w:r>
    </w:p>
    <w:p w14:paraId="2DC57F51" w14:textId="77777777" w:rsidR="00065DC2" w:rsidRDefault="00065DC2" w:rsidP="00EF29A0">
      <w:pPr>
        <w:jc w:val="both"/>
      </w:pPr>
    </w:p>
    <w:p w14:paraId="0CB211F5" w14:textId="77777777" w:rsidR="00B01A90" w:rsidRDefault="00B01A90" w:rsidP="00093FEE">
      <w:pPr>
        <w:pStyle w:val="Prrafodelista"/>
        <w:numPr>
          <w:ilvl w:val="0"/>
          <w:numId w:val="51"/>
        </w:numPr>
        <w:jc w:val="both"/>
      </w:pPr>
      <w:r>
        <w:t>Una vez determinada la pendiente se aplicarán las siguientes formulas dependiendo de</w:t>
      </w:r>
      <w:r w:rsidR="000B2D4A">
        <w:t xml:space="preserve"> la pendiente respecto a la vía:</w:t>
      </w:r>
    </w:p>
    <w:p w14:paraId="26679B14" w14:textId="77777777" w:rsidR="004935B5" w:rsidRDefault="004935B5" w:rsidP="004935B5">
      <w:pPr>
        <w:pStyle w:val="Prrafodelista"/>
        <w:ind w:left="1429" w:firstLine="0"/>
      </w:pPr>
    </w:p>
    <w:p w14:paraId="6FB51525" w14:textId="77777777" w:rsidR="00B01A90" w:rsidRPr="009A67DA" w:rsidRDefault="00B01A90" w:rsidP="00792035">
      <w:pPr>
        <w:pStyle w:val="Ttulo3"/>
        <w:numPr>
          <w:ilvl w:val="2"/>
          <w:numId w:val="25"/>
        </w:numPr>
        <w:tabs>
          <w:tab w:val="clear" w:pos="5247"/>
        </w:tabs>
      </w:pPr>
      <w:bookmarkStart w:id="414" w:name="_Toc520724017"/>
      <w:bookmarkStart w:id="415" w:name="_Toc532564622"/>
      <w:r w:rsidRPr="009A67DA">
        <w:t>Pendiente ascendente con respecto al nivel de la vía</w:t>
      </w:r>
      <w:bookmarkEnd w:id="414"/>
      <w:bookmarkEnd w:id="415"/>
    </w:p>
    <w:p w14:paraId="10F92634" w14:textId="77777777" w:rsidR="00B01A90" w:rsidRPr="00B01A90" w:rsidRDefault="00B01A90" w:rsidP="00B01A90">
      <w:pPr>
        <w:rPr>
          <w:rFonts w:eastAsiaTheme="minorEastAsia"/>
        </w:rPr>
      </w:pPr>
      <m:oMathPara>
        <m:oMath>
          <m:r>
            <w:rPr>
              <w:rFonts w:ascii="Cambria Math" w:hAnsi="Cambria Math"/>
            </w:rPr>
            <m:t>Fpa=1-</m:t>
          </m:r>
          <m:f>
            <m:fPr>
              <m:ctrlPr>
                <w:rPr>
                  <w:rFonts w:ascii="Cambria Math" w:hAnsi="Cambria Math"/>
                  <w:i/>
                </w:rPr>
              </m:ctrlPr>
            </m:fPr>
            <m:num>
              <m:r>
                <w:rPr>
                  <w:rFonts w:ascii="Cambria Math" w:hAnsi="Cambria Math"/>
                </w:rPr>
                <m:t>D</m:t>
              </m:r>
            </m:num>
            <m:den>
              <m:r>
                <w:rPr>
                  <w:rFonts w:ascii="Cambria Math" w:hAnsi="Cambria Math"/>
                </w:rPr>
                <m:t>2</m:t>
              </m:r>
            </m:den>
          </m:f>
        </m:oMath>
      </m:oMathPara>
    </w:p>
    <w:p w14:paraId="413B52CF" w14:textId="77777777" w:rsidR="00B01A90" w:rsidRDefault="00B01A90" w:rsidP="00B01A90">
      <w:pPr>
        <w:rPr>
          <w:rFonts w:eastAsiaTheme="minorEastAsia"/>
        </w:rPr>
      </w:pPr>
      <w:r>
        <w:rPr>
          <w:rFonts w:eastAsiaTheme="minorEastAsia"/>
        </w:rPr>
        <w:t>Donde</w:t>
      </w:r>
      <w:r w:rsidR="002E3D60">
        <w:rPr>
          <w:rFonts w:eastAsiaTheme="minorEastAsia"/>
        </w:rPr>
        <w:t>,</w:t>
      </w:r>
    </w:p>
    <w:p w14:paraId="1BE4B8B3" w14:textId="77777777" w:rsidR="00B01A90" w:rsidRDefault="00B01A90" w:rsidP="00B01A90">
      <w:pPr>
        <w:rPr>
          <w:rFonts w:eastAsiaTheme="minorEastAsia"/>
        </w:rPr>
      </w:pPr>
      <w:r>
        <w:rPr>
          <w:rFonts w:eastAsiaTheme="minorEastAsia"/>
        </w:rPr>
        <w:t>F</w:t>
      </w:r>
      <w:r w:rsidR="00C777EC">
        <w:rPr>
          <w:rFonts w:eastAsiaTheme="minorEastAsia"/>
        </w:rPr>
        <w:t>p</w:t>
      </w:r>
      <w:r>
        <w:rPr>
          <w:rFonts w:eastAsiaTheme="minorEastAsia"/>
        </w:rPr>
        <w:t>a</w:t>
      </w:r>
      <w:r w:rsidR="00931EB9">
        <w:rPr>
          <w:rFonts w:eastAsiaTheme="minorEastAsia"/>
        </w:rPr>
        <w:tab/>
      </w:r>
      <w:r>
        <w:rPr>
          <w:rFonts w:eastAsiaTheme="minorEastAsia"/>
        </w:rPr>
        <w:t>=</w:t>
      </w:r>
      <w:r w:rsidR="00931EB9">
        <w:rPr>
          <w:rFonts w:eastAsiaTheme="minorEastAsia"/>
        </w:rPr>
        <w:t xml:space="preserve"> </w:t>
      </w:r>
      <w:r>
        <w:rPr>
          <w:rFonts w:eastAsiaTheme="minorEastAsia"/>
        </w:rPr>
        <w:t>factor topografía pendiente ascendente</w:t>
      </w:r>
    </w:p>
    <w:p w14:paraId="308E7B47" w14:textId="77777777" w:rsidR="00931EB9" w:rsidRDefault="00931EB9" w:rsidP="00931EB9">
      <w:pPr>
        <w:rPr>
          <w:rFonts w:eastAsiaTheme="minorEastAsia"/>
        </w:rPr>
      </w:pPr>
      <w:r>
        <w:rPr>
          <w:rFonts w:eastAsiaTheme="minorEastAsia"/>
        </w:rPr>
        <w:t>D</w:t>
      </w:r>
      <w:r>
        <w:rPr>
          <w:rFonts w:eastAsiaTheme="minorEastAsia"/>
        </w:rPr>
        <w:tab/>
        <w:t>= inclinación ascendente con respecto a la vía</w:t>
      </w:r>
    </w:p>
    <w:p w14:paraId="651C1ADF" w14:textId="77777777" w:rsidR="00B01A90" w:rsidRDefault="00B01A90" w:rsidP="00B01A90">
      <w:pPr>
        <w:rPr>
          <w:rFonts w:eastAsiaTheme="minorEastAsia"/>
        </w:rPr>
      </w:pPr>
      <w:r>
        <w:rPr>
          <w:rFonts w:eastAsiaTheme="minorEastAsia"/>
        </w:rPr>
        <w:t>1</w:t>
      </w:r>
      <w:r w:rsidR="00931EB9">
        <w:rPr>
          <w:rFonts w:eastAsiaTheme="minorEastAsia"/>
        </w:rPr>
        <w:tab/>
      </w:r>
      <w:r>
        <w:rPr>
          <w:rFonts w:eastAsiaTheme="minorEastAsia"/>
        </w:rPr>
        <w:t>=</w:t>
      </w:r>
      <w:r w:rsidR="00931EB9">
        <w:rPr>
          <w:rFonts w:eastAsiaTheme="minorEastAsia"/>
        </w:rPr>
        <w:t xml:space="preserve"> </w:t>
      </w:r>
      <w:r>
        <w:rPr>
          <w:rFonts w:eastAsiaTheme="minorEastAsia"/>
        </w:rPr>
        <w:t>valor constante</w:t>
      </w:r>
    </w:p>
    <w:p w14:paraId="023FD32D" w14:textId="77777777" w:rsidR="00B01A90" w:rsidRDefault="00B01A90" w:rsidP="00B01A90">
      <w:pPr>
        <w:rPr>
          <w:rFonts w:eastAsiaTheme="minorEastAsia"/>
        </w:rPr>
      </w:pPr>
      <w:r>
        <w:rPr>
          <w:rFonts w:eastAsiaTheme="minorEastAsia"/>
        </w:rPr>
        <w:t>2</w:t>
      </w:r>
      <w:r w:rsidR="00931EB9">
        <w:rPr>
          <w:rFonts w:eastAsiaTheme="minorEastAsia"/>
        </w:rPr>
        <w:tab/>
      </w:r>
      <w:r>
        <w:rPr>
          <w:rFonts w:eastAsiaTheme="minorEastAsia"/>
        </w:rPr>
        <w:t>=</w:t>
      </w:r>
      <w:r w:rsidR="00931EB9">
        <w:rPr>
          <w:rFonts w:eastAsiaTheme="minorEastAsia"/>
        </w:rPr>
        <w:t xml:space="preserve"> </w:t>
      </w:r>
      <w:r>
        <w:rPr>
          <w:rFonts w:eastAsiaTheme="minorEastAsia"/>
        </w:rPr>
        <w:t>valor constante</w:t>
      </w:r>
    </w:p>
    <w:p w14:paraId="659529FB" w14:textId="56DE24EA" w:rsidR="00B01A90" w:rsidRDefault="00B01A90" w:rsidP="00B01A90">
      <w:pPr>
        <w:rPr>
          <w:rFonts w:eastAsiaTheme="minorEastAsia"/>
        </w:rPr>
      </w:pPr>
      <w:r w:rsidRPr="00B01A90">
        <w:rPr>
          <w:rFonts w:eastAsiaTheme="minorEastAsia"/>
        </w:rPr>
        <w:t xml:space="preserve">Un ejemplo de aplicación consta en el </w:t>
      </w:r>
      <w:hyperlink w:anchor="anexo_39" w:history="1">
        <w:r w:rsidRPr="00FF079F">
          <w:rPr>
            <w:rStyle w:val="Hipervnculo"/>
            <w:rFonts w:eastAsiaTheme="minorEastAsia"/>
          </w:rPr>
          <w:t xml:space="preserve">Anexo </w:t>
        </w:r>
        <w:r w:rsidR="00FF079F" w:rsidRPr="00FF079F">
          <w:rPr>
            <w:rStyle w:val="Hipervnculo"/>
            <w:rFonts w:eastAsiaTheme="minorEastAsia"/>
          </w:rPr>
          <w:t>39</w:t>
        </w:r>
      </w:hyperlink>
    </w:p>
    <w:p w14:paraId="26786AB6" w14:textId="77777777" w:rsidR="00B01A90" w:rsidRPr="00B01A90" w:rsidRDefault="00B01A90" w:rsidP="00B01A90">
      <w:pPr>
        <w:rPr>
          <w:rFonts w:eastAsiaTheme="minorEastAsia"/>
        </w:rPr>
      </w:pPr>
    </w:p>
    <w:p w14:paraId="74A2A181" w14:textId="77777777" w:rsidR="004062DC" w:rsidRDefault="00C777EC" w:rsidP="00792035">
      <w:pPr>
        <w:pStyle w:val="Ttulo3"/>
        <w:numPr>
          <w:ilvl w:val="2"/>
          <w:numId w:val="25"/>
        </w:numPr>
        <w:tabs>
          <w:tab w:val="clear" w:pos="5247"/>
        </w:tabs>
      </w:pPr>
      <w:bookmarkStart w:id="416" w:name="_Toc520724018"/>
      <w:bookmarkStart w:id="417" w:name="_Toc532564623"/>
      <w:r w:rsidRPr="00C777EC">
        <w:t xml:space="preserve">Pendiente descendente </w:t>
      </w:r>
      <w:r>
        <w:t>con respecto al nivel de la vía</w:t>
      </w:r>
      <w:bookmarkEnd w:id="416"/>
      <w:bookmarkEnd w:id="417"/>
    </w:p>
    <w:p w14:paraId="1E1AC674" w14:textId="77777777" w:rsidR="00C777EC" w:rsidRPr="00931EB9" w:rsidRDefault="00C777EC" w:rsidP="00C777EC">
      <w:pPr>
        <w:rPr>
          <w:rFonts w:eastAsiaTheme="minorEastAsia"/>
        </w:rPr>
      </w:pPr>
      <m:oMathPara>
        <m:oMath>
          <m:r>
            <w:rPr>
              <w:rFonts w:ascii="Cambria Math" w:hAnsi="Cambria Math"/>
            </w:rPr>
            <m:t>Fpd=</m:t>
          </m:r>
          <m:r>
            <w:rPr>
              <w:rFonts w:ascii="Cambria Math" w:eastAsiaTheme="minorEastAsia" w:hAnsi="Cambria Math"/>
            </w:rPr>
            <m:t>1-2</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D</m:t>
                  </m:r>
                </m:num>
                <m:den>
                  <m:r>
                    <w:rPr>
                      <w:rFonts w:ascii="Cambria Math" w:eastAsiaTheme="minorEastAsia" w:hAnsi="Cambria Math"/>
                    </w:rPr>
                    <m:t>3</m:t>
                  </m:r>
                </m:den>
              </m:f>
            </m:e>
          </m:d>
        </m:oMath>
      </m:oMathPara>
    </w:p>
    <w:p w14:paraId="043C1BE6" w14:textId="77777777" w:rsidR="00931EB9" w:rsidRDefault="00931EB9" w:rsidP="00931EB9">
      <w:pPr>
        <w:rPr>
          <w:rFonts w:eastAsiaTheme="minorEastAsia"/>
        </w:rPr>
      </w:pPr>
      <w:r>
        <w:rPr>
          <w:rFonts w:eastAsiaTheme="minorEastAsia"/>
        </w:rPr>
        <w:t>Donde,</w:t>
      </w:r>
    </w:p>
    <w:p w14:paraId="1106EC2C" w14:textId="77777777" w:rsidR="00931EB9" w:rsidRDefault="00931EB9" w:rsidP="00931EB9">
      <w:pPr>
        <w:rPr>
          <w:rFonts w:eastAsiaTheme="minorEastAsia"/>
        </w:rPr>
      </w:pPr>
      <w:r>
        <w:rPr>
          <w:rFonts w:eastAsiaTheme="minorEastAsia"/>
        </w:rPr>
        <w:t>Fpd</w:t>
      </w:r>
      <w:r>
        <w:rPr>
          <w:rFonts w:eastAsiaTheme="minorEastAsia"/>
        </w:rPr>
        <w:tab/>
        <w:t>= factor topografía pendiente descendente</w:t>
      </w:r>
    </w:p>
    <w:p w14:paraId="519F0E81" w14:textId="77777777" w:rsidR="00931EB9" w:rsidRDefault="00931EB9" w:rsidP="00931EB9">
      <w:pPr>
        <w:rPr>
          <w:rFonts w:eastAsiaTheme="minorEastAsia"/>
        </w:rPr>
      </w:pPr>
      <w:r>
        <w:rPr>
          <w:rFonts w:eastAsiaTheme="minorEastAsia"/>
        </w:rPr>
        <w:t>D</w:t>
      </w:r>
      <w:r>
        <w:rPr>
          <w:rFonts w:eastAsiaTheme="minorEastAsia"/>
        </w:rPr>
        <w:tab/>
        <w:t>= inclinación ascendente con respecto a la vía</w:t>
      </w:r>
    </w:p>
    <w:p w14:paraId="5DFC3F62" w14:textId="77777777" w:rsidR="00931EB9" w:rsidRDefault="00931EB9" w:rsidP="00931EB9">
      <w:pPr>
        <w:rPr>
          <w:rFonts w:eastAsiaTheme="minorEastAsia"/>
        </w:rPr>
      </w:pPr>
      <w:r>
        <w:rPr>
          <w:rFonts w:eastAsiaTheme="minorEastAsia"/>
        </w:rPr>
        <w:t>1</w:t>
      </w:r>
      <w:r>
        <w:rPr>
          <w:rFonts w:eastAsiaTheme="minorEastAsia"/>
        </w:rPr>
        <w:tab/>
        <w:t>= valor constante</w:t>
      </w:r>
    </w:p>
    <w:p w14:paraId="3118683F" w14:textId="77777777" w:rsidR="00931EB9" w:rsidRDefault="00931EB9" w:rsidP="00931EB9">
      <w:pPr>
        <w:rPr>
          <w:rFonts w:eastAsiaTheme="minorEastAsia"/>
        </w:rPr>
      </w:pPr>
      <w:r>
        <w:rPr>
          <w:rFonts w:eastAsiaTheme="minorEastAsia"/>
        </w:rPr>
        <w:t>2</w:t>
      </w:r>
      <w:r>
        <w:rPr>
          <w:rFonts w:eastAsiaTheme="minorEastAsia"/>
        </w:rPr>
        <w:tab/>
        <w:t>= valor constante</w:t>
      </w:r>
    </w:p>
    <w:p w14:paraId="106403F8" w14:textId="77777777" w:rsidR="00931EB9" w:rsidRDefault="00931EB9" w:rsidP="00931EB9">
      <w:pPr>
        <w:rPr>
          <w:rFonts w:eastAsiaTheme="minorEastAsia"/>
        </w:rPr>
      </w:pPr>
      <w:r>
        <w:rPr>
          <w:rFonts w:eastAsiaTheme="minorEastAsia"/>
        </w:rPr>
        <w:t>3</w:t>
      </w:r>
      <w:r>
        <w:rPr>
          <w:rFonts w:eastAsiaTheme="minorEastAsia"/>
        </w:rPr>
        <w:tab/>
        <w:t>= valor constante</w:t>
      </w:r>
    </w:p>
    <w:p w14:paraId="67F8F4B8" w14:textId="02EE7045" w:rsidR="00C777EC" w:rsidRDefault="00C777EC" w:rsidP="00C777EC">
      <w:pPr>
        <w:rPr>
          <w:rFonts w:eastAsiaTheme="minorEastAsia"/>
        </w:rPr>
      </w:pPr>
      <w:r w:rsidRPr="00B01A90">
        <w:rPr>
          <w:rFonts w:eastAsiaTheme="minorEastAsia"/>
        </w:rPr>
        <w:t xml:space="preserve">Un ejemplo de aplicación consta en el </w:t>
      </w:r>
      <w:hyperlink w:anchor="anexo_40" w:history="1">
        <w:r w:rsidR="00FF079F" w:rsidRPr="00FF079F">
          <w:rPr>
            <w:rStyle w:val="Hipervnculo"/>
            <w:rFonts w:eastAsiaTheme="minorEastAsia"/>
          </w:rPr>
          <w:t>Anexo 40</w:t>
        </w:r>
      </w:hyperlink>
    </w:p>
    <w:p w14:paraId="54D11674" w14:textId="77777777" w:rsidR="00C777EC" w:rsidRPr="00C777EC" w:rsidRDefault="00C777EC" w:rsidP="00C777EC"/>
    <w:p w14:paraId="74573149" w14:textId="77777777" w:rsidR="00C777EC" w:rsidRPr="008B4DAE" w:rsidRDefault="00C777EC" w:rsidP="00792035">
      <w:pPr>
        <w:pStyle w:val="Ttulo3"/>
        <w:numPr>
          <w:ilvl w:val="2"/>
          <w:numId w:val="25"/>
        </w:numPr>
        <w:tabs>
          <w:tab w:val="clear" w:pos="5247"/>
        </w:tabs>
      </w:pPr>
      <w:bookmarkStart w:id="418" w:name="_Toc520724019"/>
      <w:bookmarkStart w:id="419" w:name="_Toc532564624"/>
      <w:r w:rsidRPr="008B4DAE">
        <w:t>Otros tipos de lotes con factor topografía</w:t>
      </w:r>
      <w:bookmarkEnd w:id="418"/>
      <w:bookmarkEnd w:id="419"/>
    </w:p>
    <w:p w14:paraId="500AB2DB" w14:textId="1C8E48D3" w:rsidR="00C777EC" w:rsidRDefault="005E529C" w:rsidP="00EF29A0">
      <w:pPr>
        <w:jc w:val="both"/>
      </w:pPr>
      <w:r w:rsidRPr="008B4DAE">
        <w:t xml:space="preserve">Cuándo la pendiente de inclinación del lote </w:t>
      </w:r>
      <w:r w:rsidR="00EF04D0" w:rsidRPr="008B4DAE">
        <w:t xml:space="preserve">sea </w:t>
      </w:r>
      <w:r w:rsidR="00FB128E" w:rsidRPr="008B4DAE">
        <w:t>paralela</w:t>
      </w:r>
      <w:r w:rsidR="00C777EC" w:rsidRPr="008B4DAE">
        <w:t xml:space="preserve"> a la </w:t>
      </w:r>
      <w:r w:rsidRPr="008B4DAE">
        <w:t xml:space="preserve">inclinación de la vía </w:t>
      </w:r>
      <w:r w:rsidR="00EF04D0" w:rsidRPr="008B4DAE">
        <w:t>se aplicará la fórmula de pendiente descendente.</w:t>
      </w:r>
    </w:p>
    <w:p w14:paraId="457C66C8" w14:textId="77777777" w:rsidR="001B3905" w:rsidRDefault="001B3905" w:rsidP="00C777EC"/>
    <w:p w14:paraId="507FDDB9" w14:textId="77777777" w:rsidR="00C777EC" w:rsidRPr="009A67DA" w:rsidRDefault="00C777EC" w:rsidP="009A67DA">
      <w:pPr>
        <w:pStyle w:val="Ttulo3"/>
      </w:pPr>
      <w:bookmarkStart w:id="420" w:name="_Toc520724020"/>
      <w:bookmarkStart w:id="421" w:name="_Toc532564625"/>
      <w:r w:rsidRPr="009A67DA">
        <w:t xml:space="preserve">Lotes interiores </w:t>
      </w:r>
      <w:r w:rsidRPr="00EF29A0">
        <w:t>urbanos y rurales</w:t>
      </w:r>
      <w:bookmarkEnd w:id="420"/>
      <w:bookmarkEnd w:id="421"/>
    </w:p>
    <w:p w14:paraId="5469DE98" w14:textId="77777777" w:rsidR="00C777EC" w:rsidRPr="00C777EC" w:rsidRDefault="00C777EC" w:rsidP="00EF29A0">
      <w:pPr>
        <w:jc w:val="both"/>
      </w:pPr>
      <w:r w:rsidRPr="00C777EC">
        <w:t>También conocidos como lotes mediterráneos</w:t>
      </w:r>
      <w:r w:rsidR="002E3D60">
        <w:t>,</w:t>
      </w:r>
      <w:r w:rsidRPr="00C777EC">
        <w:t xml:space="preserve"> </w:t>
      </w:r>
      <w:r>
        <w:t>ya que</w:t>
      </w:r>
      <w:r w:rsidRPr="00C777EC">
        <w:t xml:space="preserve"> se encuentran al interior de una manzana y tienen como acceso un camino o servidumbre de paso peatonal.</w:t>
      </w:r>
    </w:p>
    <w:p w14:paraId="7C8D45A1" w14:textId="7E3D3A9E" w:rsidR="00C777EC" w:rsidRDefault="00C777EC" w:rsidP="00EF29A0">
      <w:pPr>
        <w:jc w:val="both"/>
      </w:pPr>
      <w:r w:rsidRPr="00C777EC">
        <w:t xml:space="preserve">Los lotes interiores urbanos o </w:t>
      </w:r>
      <w:r>
        <w:t>lotes</w:t>
      </w:r>
      <w:r w:rsidRPr="00C777EC">
        <w:t xml:space="preserve"> rurales con área especial</w:t>
      </w:r>
      <w:r w:rsidR="002E3D60">
        <w:t>,</w:t>
      </w:r>
      <w:r w:rsidRPr="00C777EC">
        <w:t xml:space="preserve"> con o sin servidumbre de paso</w:t>
      </w:r>
      <w:r w:rsidR="002E3D60">
        <w:t>,</w:t>
      </w:r>
      <w:r w:rsidRPr="00C777EC">
        <w:t xml:space="preserve"> para efectos de valoración del terreno</w:t>
      </w:r>
      <w:r w:rsidR="002E3D60">
        <w:t>,</w:t>
      </w:r>
      <w:r w:rsidRPr="00C777EC">
        <w:t xml:space="preserve"> no se aplicarán los factores de corrección de suelo: frente</w:t>
      </w:r>
      <w:r w:rsidR="002E3D60">
        <w:t>,</w:t>
      </w:r>
      <w:r w:rsidRPr="00C777EC">
        <w:t xml:space="preserve"> fondo</w:t>
      </w:r>
      <w:r w:rsidR="002E3D60">
        <w:t>,</w:t>
      </w:r>
      <w:r w:rsidRPr="00C777EC">
        <w:t xml:space="preserve"> tamaño</w:t>
      </w:r>
      <w:r w:rsidR="00A23BBD">
        <w:t xml:space="preserve"> </w:t>
      </w:r>
      <w:r w:rsidR="00FB128E">
        <w:t>etc.</w:t>
      </w:r>
      <w:r w:rsidR="002E3D60">
        <w:t>,</w:t>
      </w:r>
      <w:r w:rsidRPr="00C777EC">
        <w:t xml:space="preserve"> sino el factor de 0</w:t>
      </w:r>
      <w:r w:rsidR="00616B1C">
        <w:t>.</w:t>
      </w:r>
      <w:r w:rsidRPr="00C777EC">
        <w:t>50.</w:t>
      </w:r>
    </w:p>
    <w:p w14:paraId="52B53E94" w14:textId="77777777" w:rsidR="009A67DA" w:rsidRPr="009A67DA" w:rsidRDefault="009A67DA" w:rsidP="00EF29A0">
      <w:pPr>
        <w:jc w:val="both"/>
      </w:pPr>
      <w:r w:rsidRPr="009A67DA">
        <w:t>Las construcciones</w:t>
      </w:r>
      <w:r w:rsidR="002E3D60">
        <w:t>,</w:t>
      </w:r>
      <w:r w:rsidRPr="009A67DA">
        <w:t xml:space="preserve"> en el caso de que existieran</w:t>
      </w:r>
      <w:r w:rsidR="002E3D60">
        <w:t>,</w:t>
      </w:r>
      <w:r w:rsidRPr="009A67DA">
        <w:t xml:space="preserve"> se valorarán conforme a lo establecido en las normas técnicas respectivas.</w:t>
      </w:r>
    </w:p>
    <w:p w14:paraId="0E2E8ECF" w14:textId="77777777" w:rsidR="00C777EC" w:rsidRDefault="00C777EC" w:rsidP="00EF29A0">
      <w:pPr>
        <w:jc w:val="both"/>
      </w:pPr>
      <w:r w:rsidRPr="00C777EC">
        <w:t>La</w:t>
      </w:r>
      <w:r>
        <w:t>s</w:t>
      </w:r>
      <w:r w:rsidRPr="00C777EC">
        <w:t xml:space="preserve"> ecuacion</w:t>
      </w:r>
      <w:r>
        <w:t>es</w:t>
      </w:r>
      <w:r w:rsidRPr="00C777EC">
        <w:t xml:space="preserve"> matemática</w:t>
      </w:r>
      <w:r>
        <w:t>s</w:t>
      </w:r>
      <w:r w:rsidRPr="00C777EC">
        <w:t xml:space="preserve"> para el cálculo de estos lotes serán:</w:t>
      </w:r>
    </w:p>
    <w:p w14:paraId="2B2942EA" w14:textId="77777777" w:rsidR="00C777EC" w:rsidRPr="00C777EC" w:rsidRDefault="00C777EC" w:rsidP="00C777EC">
      <w:pPr>
        <w:rPr>
          <w:rFonts w:eastAsiaTheme="minorEastAsia"/>
        </w:rPr>
      </w:pPr>
      <m:oMathPara>
        <m:oMath>
          <m:r>
            <w:rPr>
              <w:rFonts w:ascii="Cambria Math" w:hAnsi="Cambria Math"/>
            </w:rPr>
            <m:t>Vtiu=Va*Sa*0.50</m:t>
          </m:r>
        </m:oMath>
      </m:oMathPara>
    </w:p>
    <w:p w14:paraId="68F8C8D2" w14:textId="77777777" w:rsidR="00C777EC" w:rsidRDefault="00C777EC" w:rsidP="00C777EC">
      <w:pPr>
        <w:rPr>
          <w:rFonts w:eastAsiaTheme="minorEastAsia"/>
        </w:rPr>
      </w:pPr>
      <w:r>
        <w:rPr>
          <w:rFonts w:eastAsiaTheme="minorEastAsia"/>
        </w:rPr>
        <w:t>Donde</w:t>
      </w:r>
      <w:r w:rsidR="002E3D60">
        <w:rPr>
          <w:rFonts w:eastAsiaTheme="minorEastAsia"/>
        </w:rPr>
        <w:t>,</w:t>
      </w:r>
    </w:p>
    <w:p w14:paraId="2B3D1AE0" w14:textId="77777777" w:rsidR="00C777EC" w:rsidRDefault="00C777EC" w:rsidP="00C777EC">
      <w:r w:rsidRPr="00C777EC">
        <w:t>V</w:t>
      </w:r>
      <w:r w:rsidR="009A67DA">
        <w:t>t</w:t>
      </w:r>
      <w:r>
        <w:t>iu</w:t>
      </w:r>
      <w:r w:rsidR="00931EB9">
        <w:tab/>
      </w:r>
      <w:r w:rsidRPr="00C777EC">
        <w:t>=</w:t>
      </w:r>
      <w:r w:rsidR="00931EB9">
        <w:t xml:space="preserve"> </w:t>
      </w:r>
      <w:r w:rsidRPr="00C777EC">
        <w:t>valor del terreno interior</w:t>
      </w:r>
      <w:r>
        <w:t xml:space="preserve"> urbano</w:t>
      </w:r>
    </w:p>
    <w:p w14:paraId="623CBD25" w14:textId="77777777" w:rsidR="00C777EC" w:rsidRDefault="00C777EC" w:rsidP="00C777EC">
      <w:r>
        <w:t>Va</w:t>
      </w:r>
      <w:r w:rsidR="00931EB9">
        <w:tab/>
      </w:r>
      <w:r>
        <w:t>=</w:t>
      </w:r>
      <w:r w:rsidR="00931EB9">
        <w:t xml:space="preserve"> </w:t>
      </w:r>
      <w:r>
        <w:t>valor del AIVA urbano</w:t>
      </w:r>
    </w:p>
    <w:p w14:paraId="4F311001" w14:textId="77777777" w:rsidR="00C777EC" w:rsidRPr="00C777EC" w:rsidRDefault="00C777EC" w:rsidP="00C777EC">
      <w:r w:rsidRPr="00C777EC">
        <w:t>Sa</w:t>
      </w:r>
      <w:r w:rsidR="00931EB9">
        <w:tab/>
      </w:r>
      <w:r w:rsidRPr="00C777EC">
        <w:t>=</w:t>
      </w:r>
      <w:r w:rsidR="00931EB9">
        <w:t xml:space="preserve"> </w:t>
      </w:r>
      <w:r w:rsidRPr="00C777EC">
        <w:t>área del lote</w:t>
      </w:r>
    </w:p>
    <w:p w14:paraId="283FCEDB" w14:textId="77777777" w:rsidR="00C777EC" w:rsidRDefault="00C777EC" w:rsidP="00C777EC">
      <w:r>
        <w:t>0.50</w:t>
      </w:r>
      <w:r w:rsidR="00931EB9">
        <w:tab/>
      </w:r>
      <w:r>
        <w:t>=</w:t>
      </w:r>
      <w:r w:rsidR="00931EB9">
        <w:t xml:space="preserve"> </w:t>
      </w:r>
      <w:r>
        <w:t xml:space="preserve">valor </w:t>
      </w:r>
      <w:r w:rsidR="009A67DA">
        <w:t>constante</w:t>
      </w:r>
    </w:p>
    <w:p w14:paraId="32EF6EE4" w14:textId="77777777" w:rsidR="004E2079" w:rsidRDefault="004E2079" w:rsidP="00C777EC"/>
    <w:p w14:paraId="267DF7AC" w14:textId="77777777" w:rsidR="00C777EC" w:rsidRPr="009A67DA" w:rsidRDefault="00C777EC" w:rsidP="009A67DA">
      <w:pPr>
        <w:jc w:val="center"/>
        <w:rPr>
          <w:rFonts w:eastAsiaTheme="minorEastAsia"/>
        </w:rPr>
      </w:pPr>
      <m:oMath>
        <m:r>
          <w:rPr>
            <w:rFonts w:ascii="Cambria Math" w:hAnsi="Cambria Math"/>
          </w:rPr>
          <m:t>Vtir=Var*Sa*0.50</m:t>
        </m:r>
      </m:oMath>
      <w:r w:rsidR="009A67DA">
        <w:rPr>
          <w:rFonts w:eastAsiaTheme="minorEastAsia"/>
        </w:rPr>
        <w:t xml:space="preserve">  </w:t>
      </w:r>
      <w:r w:rsidR="009A67DA">
        <w:rPr>
          <w:rStyle w:val="Refdenotaalpie"/>
          <w:rFonts w:eastAsiaTheme="minorEastAsia"/>
        </w:rPr>
        <w:footnoteReference w:id="2"/>
      </w:r>
    </w:p>
    <w:p w14:paraId="499348F7" w14:textId="77777777" w:rsidR="006B3CD0" w:rsidRDefault="006B3CD0" w:rsidP="006B3CD0">
      <w:pPr>
        <w:rPr>
          <w:rFonts w:eastAsiaTheme="minorEastAsia"/>
        </w:rPr>
      </w:pPr>
      <w:r>
        <w:rPr>
          <w:rFonts w:eastAsiaTheme="minorEastAsia"/>
        </w:rPr>
        <w:t>Donde,</w:t>
      </w:r>
    </w:p>
    <w:p w14:paraId="32631083" w14:textId="77777777" w:rsidR="009A67DA" w:rsidRDefault="009A67DA" w:rsidP="00C777EC">
      <w:pPr>
        <w:rPr>
          <w:rFonts w:eastAsiaTheme="minorEastAsia"/>
        </w:rPr>
      </w:pPr>
      <w:r>
        <w:rPr>
          <w:rFonts w:eastAsiaTheme="minorEastAsia"/>
        </w:rPr>
        <w:t>Vtir</w:t>
      </w:r>
      <w:r w:rsidR="00931EB9">
        <w:rPr>
          <w:rFonts w:eastAsiaTheme="minorEastAsia"/>
        </w:rPr>
        <w:tab/>
      </w:r>
      <w:r>
        <w:rPr>
          <w:rFonts w:eastAsiaTheme="minorEastAsia"/>
        </w:rPr>
        <w:t>=</w:t>
      </w:r>
      <w:r w:rsidR="00931EB9">
        <w:rPr>
          <w:rFonts w:eastAsiaTheme="minorEastAsia"/>
        </w:rPr>
        <w:t xml:space="preserve"> </w:t>
      </w:r>
      <w:r w:rsidRPr="009A67DA">
        <w:rPr>
          <w:rFonts w:eastAsiaTheme="minorEastAsia"/>
        </w:rPr>
        <w:t xml:space="preserve">valor del terreno interior </w:t>
      </w:r>
      <w:r>
        <w:rPr>
          <w:rFonts w:eastAsiaTheme="minorEastAsia"/>
        </w:rPr>
        <w:t>rural</w:t>
      </w:r>
    </w:p>
    <w:p w14:paraId="1D7D30D5" w14:textId="77777777" w:rsidR="009A67DA" w:rsidRDefault="009A67DA" w:rsidP="00C777EC">
      <w:pPr>
        <w:rPr>
          <w:rFonts w:eastAsiaTheme="minorEastAsia"/>
        </w:rPr>
      </w:pPr>
      <w:r>
        <w:rPr>
          <w:rFonts w:eastAsiaTheme="minorEastAsia"/>
        </w:rPr>
        <w:t>Var</w:t>
      </w:r>
      <w:r w:rsidR="00931EB9">
        <w:rPr>
          <w:rFonts w:eastAsiaTheme="minorEastAsia"/>
        </w:rPr>
        <w:tab/>
      </w:r>
      <w:r>
        <w:rPr>
          <w:rFonts w:eastAsiaTheme="minorEastAsia"/>
        </w:rPr>
        <w:t>=</w:t>
      </w:r>
      <w:r w:rsidR="00931EB9">
        <w:rPr>
          <w:rFonts w:eastAsiaTheme="minorEastAsia"/>
        </w:rPr>
        <w:t xml:space="preserve"> </w:t>
      </w:r>
      <w:r>
        <w:rPr>
          <w:rFonts w:eastAsiaTheme="minorEastAsia"/>
        </w:rPr>
        <w:t>valor del área especial del AIVA rural</w:t>
      </w:r>
    </w:p>
    <w:p w14:paraId="66C71A8B" w14:textId="77777777" w:rsidR="004E2079" w:rsidRPr="00C777EC" w:rsidRDefault="004E2079" w:rsidP="004E2079">
      <w:r w:rsidRPr="00C777EC">
        <w:t>Sa</w:t>
      </w:r>
      <w:r w:rsidR="00931EB9">
        <w:tab/>
      </w:r>
      <w:r w:rsidRPr="00C777EC">
        <w:t>=</w:t>
      </w:r>
      <w:r w:rsidR="00931EB9">
        <w:t xml:space="preserve"> </w:t>
      </w:r>
      <w:r w:rsidRPr="00C777EC">
        <w:t>área del lote</w:t>
      </w:r>
    </w:p>
    <w:p w14:paraId="7F52250D" w14:textId="77777777" w:rsidR="004E2079" w:rsidRDefault="004E2079" w:rsidP="004E2079">
      <w:r>
        <w:t>0.50</w:t>
      </w:r>
      <w:r w:rsidR="00931EB9">
        <w:tab/>
      </w:r>
      <w:r>
        <w:t>=</w:t>
      </w:r>
      <w:r w:rsidR="00931EB9">
        <w:t xml:space="preserve"> </w:t>
      </w:r>
      <w:r>
        <w:t>valor constante</w:t>
      </w:r>
    </w:p>
    <w:p w14:paraId="0D646CC5" w14:textId="6DDD6FAC" w:rsidR="009A67DA" w:rsidRDefault="009A67DA" w:rsidP="009A67DA">
      <w:r w:rsidRPr="009A67DA">
        <w:tab/>
        <w:t xml:space="preserve">Un ejemplo de aplicación consta en el </w:t>
      </w:r>
      <w:hyperlink w:anchor="anexo_41" w:history="1">
        <w:r w:rsidRPr="00FF079F">
          <w:rPr>
            <w:rStyle w:val="Hipervnculo"/>
          </w:rPr>
          <w:t xml:space="preserve">Anexo </w:t>
        </w:r>
        <w:r w:rsidR="00FF079F" w:rsidRPr="00FF079F">
          <w:rPr>
            <w:rStyle w:val="Hipervnculo"/>
          </w:rPr>
          <w:t>41</w:t>
        </w:r>
      </w:hyperlink>
      <w:r w:rsidRPr="00FF079F">
        <w:t>.</w:t>
      </w:r>
    </w:p>
    <w:p w14:paraId="60AD7D95" w14:textId="2C8DF4A3" w:rsidR="009A67DA" w:rsidRDefault="009A67DA" w:rsidP="00EF29A0">
      <w:pPr>
        <w:jc w:val="both"/>
      </w:pPr>
      <w:r w:rsidRPr="00EF04D0">
        <w:t>A fin de que se realice la correcta valoración</w:t>
      </w:r>
      <w:r w:rsidR="002E3D60" w:rsidRPr="00EF04D0">
        <w:t>,</w:t>
      </w:r>
      <w:r w:rsidRPr="00EF04D0">
        <w:t xml:space="preserve"> </w:t>
      </w:r>
      <w:r w:rsidR="001E0370">
        <w:t xml:space="preserve">se considerara como lote interior al que conste en localización en la manzana como  interior y </w:t>
      </w:r>
      <w:r w:rsidRPr="00EF04D0">
        <w:t>el técnico responsable de la actualización catastral</w:t>
      </w:r>
      <w:r w:rsidR="002E3D60" w:rsidRPr="00EF04D0">
        <w:t>,</w:t>
      </w:r>
      <w:r w:rsidRPr="00EF04D0">
        <w:t xml:space="preserve"> no deberá ingresar dato alguno en el campo de Nombre de Calle</w:t>
      </w:r>
      <w:r w:rsidR="001E0370">
        <w:t>.</w:t>
      </w:r>
    </w:p>
    <w:p w14:paraId="7AB7A9EC" w14:textId="77777777" w:rsidR="009A67DA" w:rsidRPr="00C777EC" w:rsidRDefault="009A67DA" w:rsidP="009A67DA"/>
    <w:p w14:paraId="72FEB90B" w14:textId="77777777" w:rsidR="009A67DA" w:rsidRPr="004135BB" w:rsidRDefault="009A67DA" w:rsidP="004135BB">
      <w:pPr>
        <w:pStyle w:val="Ttulo3"/>
      </w:pPr>
      <w:bookmarkStart w:id="422" w:name="_Toc520724021"/>
      <w:bookmarkStart w:id="423" w:name="_Toc532564626"/>
      <w:r w:rsidRPr="004135BB">
        <w:t xml:space="preserve">Lotes </w:t>
      </w:r>
      <w:r w:rsidR="004135BB" w:rsidRPr="004135BB">
        <w:t xml:space="preserve">urbanos </w:t>
      </w:r>
      <w:r w:rsidR="004135BB">
        <w:t xml:space="preserve">y rurales </w:t>
      </w:r>
      <w:r w:rsidRPr="004135BB">
        <w:t>con fajas de protección</w:t>
      </w:r>
      <w:bookmarkEnd w:id="422"/>
      <w:bookmarkEnd w:id="423"/>
      <w:r w:rsidRPr="004135BB">
        <w:t xml:space="preserve"> </w:t>
      </w:r>
    </w:p>
    <w:p w14:paraId="310DD402" w14:textId="6568DD19" w:rsidR="009A67DA" w:rsidRPr="009A67DA" w:rsidRDefault="009A67DA" w:rsidP="00EF29A0">
      <w:pPr>
        <w:jc w:val="both"/>
      </w:pPr>
      <w:r w:rsidRPr="009A67DA">
        <w:t>Al área de terreno de predios urbanos</w:t>
      </w:r>
      <w:r w:rsidR="002E3D60">
        <w:t>,</w:t>
      </w:r>
      <w:r w:rsidRPr="009A67DA">
        <w:t xml:space="preserve"> propiedades horizontales en áreas rurales</w:t>
      </w:r>
      <w:r w:rsidR="00AC16F6">
        <w:t xml:space="preserve"> </w:t>
      </w:r>
      <w:r w:rsidR="00AC16F6" w:rsidRPr="001F50FE">
        <w:t>(sin importar su área)</w:t>
      </w:r>
      <w:r w:rsidRPr="009A67DA">
        <w:t xml:space="preserve"> y predios rurales con áreas especiales</w:t>
      </w:r>
      <w:r w:rsidR="002E3D60">
        <w:t>,</w:t>
      </w:r>
      <w:r w:rsidRPr="009A67DA">
        <w:t xml:space="preserve"> que formen parte de una faja de protección de taludes</w:t>
      </w:r>
      <w:r w:rsidR="002E3D60">
        <w:t>,</w:t>
      </w:r>
      <w:r w:rsidRPr="009A67DA">
        <w:t xml:space="preserve"> quebradas</w:t>
      </w:r>
      <w:r w:rsidR="002E3D60">
        <w:t>,</w:t>
      </w:r>
      <w:r w:rsidRPr="009A67DA">
        <w:t xml:space="preserve"> cuerpos de agua (ríos</w:t>
      </w:r>
      <w:r w:rsidR="002E3D60">
        <w:t>,</w:t>
      </w:r>
      <w:r w:rsidRPr="009A67DA">
        <w:t xml:space="preserve"> laguna</w:t>
      </w:r>
      <w:r w:rsidR="002E3D60">
        <w:t>,</w:t>
      </w:r>
      <w:r w:rsidRPr="009A67DA">
        <w:t xml:space="preserve"> embalses y cuencas hidrográficas)</w:t>
      </w:r>
      <w:r w:rsidR="002E3D60">
        <w:t>,</w:t>
      </w:r>
      <w:r w:rsidRPr="009A67DA">
        <w:t xml:space="preserve"> acueductos</w:t>
      </w:r>
      <w:r w:rsidR="002E3D60">
        <w:t>,</w:t>
      </w:r>
      <w:r w:rsidRPr="009A67DA">
        <w:t xml:space="preserve"> oleoductos</w:t>
      </w:r>
      <w:r w:rsidR="002E3D60">
        <w:t>,</w:t>
      </w:r>
      <w:r w:rsidRPr="009A67DA">
        <w:t xml:space="preserve"> poliductos</w:t>
      </w:r>
      <w:r w:rsidR="002E3D60">
        <w:t>,</w:t>
      </w:r>
      <w:r w:rsidRPr="009A67DA">
        <w:t xml:space="preserve"> red de alta tensión</w:t>
      </w:r>
      <w:r w:rsidR="002E3D60">
        <w:t>,</w:t>
      </w:r>
      <w:r w:rsidRPr="009A67DA">
        <w:t xml:space="preserve"> canales</w:t>
      </w:r>
      <w:r w:rsidR="002E3D60">
        <w:t>,</w:t>
      </w:r>
      <w:r w:rsidRPr="009A67DA">
        <w:t xml:space="preserve"> colectores</w:t>
      </w:r>
      <w:r w:rsidR="002E3D60">
        <w:t>,</w:t>
      </w:r>
      <w:r w:rsidRPr="009A67DA">
        <w:t xml:space="preserve"> línea férrea</w:t>
      </w:r>
      <w:r w:rsidR="002E3D60">
        <w:t>,</w:t>
      </w:r>
      <w:r w:rsidRPr="009A67DA">
        <w:t xml:space="preserve"> </w:t>
      </w:r>
      <w:r w:rsidR="00744CB4">
        <w:t xml:space="preserve">zonas de </w:t>
      </w:r>
      <w:r w:rsidR="001F50FE">
        <w:t xml:space="preserve">riesgos </w:t>
      </w:r>
      <w:r w:rsidRPr="009A67DA">
        <w:t>entre otros</w:t>
      </w:r>
      <w:r w:rsidR="002E3D60">
        <w:t>,</w:t>
      </w:r>
      <w:r w:rsidRPr="009A67DA">
        <w:t xml:space="preserve"> se aplicará el factor 0</w:t>
      </w:r>
      <w:r w:rsidR="00616B1C">
        <w:t>.</w:t>
      </w:r>
      <w:r w:rsidRPr="009A67DA">
        <w:t>30 al valor del polígono valorativo o AIVA</w:t>
      </w:r>
      <w:r w:rsidR="002E3D60">
        <w:t>,</w:t>
      </w:r>
      <w:r w:rsidRPr="009A67DA">
        <w:t xml:space="preserve"> </w:t>
      </w:r>
      <w:r w:rsidR="004135BB">
        <w:t xml:space="preserve">y además se aplicarán </w:t>
      </w:r>
      <w:r w:rsidRPr="009A67DA">
        <w:t>los factores de suelo correspondientes y previstos en la presente norma técnica.</w:t>
      </w:r>
    </w:p>
    <w:p w14:paraId="7A8B11B0" w14:textId="3776F7CF" w:rsidR="004135BB" w:rsidRDefault="009A67DA" w:rsidP="00EF29A0">
      <w:pPr>
        <w:jc w:val="both"/>
      </w:pPr>
      <w:r w:rsidRPr="009A67DA">
        <w:t>Para la definición de la franja de protección de quebrada</w:t>
      </w:r>
      <w:r w:rsidR="002E3D60">
        <w:t>,</w:t>
      </w:r>
      <w:r w:rsidRPr="009A67DA">
        <w:t xml:space="preserve"> río o talud</w:t>
      </w:r>
      <w:r w:rsidR="002E3D60">
        <w:t>,</w:t>
      </w:r>
      <w:r w:rsidRPr="009A67DA">
        <w:t xml:space="preserve"> se solicitará la delimit</w:t>
      </w:r>
      <w:r w:rsidR="004135BB">
        <w:t>ación del borde correspondiente.</w:t>
      </w:r>
    </w:p>
    <w:p w14:paraId="44327949" w14:textId="77777777" w:rsidR="009A67DA" w:rsidRPr="008B2549" w:rsidRDefault="004135BB" w:rsidP="00EF29A0">
      <w:pPr>
        <w:jc w:val="both"/>
      </w:pPr>
      <w:r>
        <w:t>E</w:t>
      </w:r>
      <w:r w:rsidR="009A67DA" w:rsidRPr="009A67DA">
        <w:t xml:space="preserve">l cálculo del área afectada estará en función de la distancia establecida en las disposiciones contenidas en la </w:t>
      </w:r>
      <w:r w:rsidR="009A67DA" w:rsidRPr="008B2549">
        <w:t>Ordenanza Metropolitana vigente que establece el Régimen del Suelo en el DMQ.</w:t>
      </w:r>
    </w:p>
    <w:p w14:paraId="5F63B22B" w14:textId="1A59DD39" w:rsidR="009A67DA" w:rsidRDefault="009A67DA" w:rsidP="00EF29A0">
      <w:pPr>
        <w:jc w:val="both"/>
      </w:pPr>
      <w:r w:rsidRPr="008B2549">
        <w:t xml:space="preserve">Un ejemplo de aplicación consta en el </w:t>
      </w:r>
      <w:hyperlink w:anchor="anexo_42" w:history="1">
        <w:r w:rsidRPr="00FF079F">
          <w:rPr>
            <w:rStyle w:val="Hipervnculo"/>
          </w:rPr>
          <w:t xml:space="preserve">Anexo </w:t>
        </w:r>
        <w:r w:rsidR="00FF079F" w:rsidRPr="00FF079F">
          <w:rPr>
            <w:rStyle w:val="Hipervnculo"/>
          </w:rPr>
          <w:t>42</w:t>
        </w:r>
        <w:r w:rsidRPr="00FF079F">
          <w:rPr>
            <w:rStyle w:val="Hipervnculo"/>
          </w:rPr>
          <w:t>.</w:t>
        </w:r>
      </w:hyperlink>
    </w:p>
    <w:p w14:paraId="0EB714DC" w14:textId="77777777" w:rsidR="004135BB" w:rsidRPr="009A67DA" w:rsidRDefault="004135BB" w:rsidP="009A67DA"/>
    <w:p w14:paraId="20A7EB5B" w14:textId="77777777" w:rsidR="00C777EC" w:rsidRDefault="004135BB" w:rsidP="00792035">
      <w:pPr>
        <w:pStyle w:val="Ttulo3"/>
        <w:numPr>
          <w:ilvl w:val="2"/>
          <w:numId w:val="25"/>
        </w:numPr>
        <w:tabs>
          <w:tab w:val="clear" w:pos="5247"/>
        </w:tabs>
      </w:pPr>
      <w:bookmarkStart w:id="424" w:name="_Toc520724022"/>
      <w:bookmarkStart w:id="425" w:name="_Toc532564627"/>
      <w:r>
        <w:t>Caso especial</w:t>
      </w:r>
      <w:bookmarkEnd w:id="424"/>
      <w:bookmarkEnd w:id="425"/>
    </w:p>
    <w:p w14:paraId="64FCB4B5" w14:textId="030BA898" w:rsidR="004135BB" w:rsidRDefault="004135BB" w:rsidP="00EF29A0">
      <w:pPr>
        <w:jc w:val="both"/>
      </w:pPr>
      <w:r w:rsidRPr="004135BB">
        <w:t>En el caso de que existiera un área de protección</w:t>
      </w:r>
      <w:r w:rsidR="002E3D60">
        <w:t>,</w:t>
      </w:r>
      <w:r w:rsidRPr="004135BB">
        <w:t xml:space="preserve"> bajo el borde superior de quebrada</w:t>
      </w:r>
      <w:r w:rsidR="002E3D60">
        <w:t>,</w:t>
      </w:r>
      <w:r w:rsidRPr="004135BB">
        <w:t xml:space="preserve"> taludes y que legalmente le pertenezca al propietario del lote</w:t>
      </w:r>
      <w:r w:rsidR="002E3D60">
        <w:t>,</w:t>
      </w:r>
      <w:r w:rsidRPr="004135BB">
        <w:t xml:space="preserve"> esta área de terreno deberá ser</w:t>
      </w:r>
      <w:r w:rsidR="001F50FE">
        <w:t xml:space="preserve"> valorada con el 30</w:t>
      </w:r>
      <w:r w:rsidR="00FB128E">
        <w:t xml:space="preserve">% </w:t>
      </w:r>
      <w:r w:rsidR="00FB128E" w:rsidRPr="004135BB">
        <w:t>del</w:t>
      </w:r>
      <w:r w:rsidRPr="004135BB">
        <w:t xml:space="preserve"> valor del AIVA</w:t>
      </w:r>
      <w:r w:rsidR="00C24E5D">
        <w:t>,</w:t>
      </w:r>
      <w:r w:rsidRPr="004135BB">
        <w:t xml:space="preserve"> c</w:t>
      </w:r>
      <w:r w:rsidR="00F74C78">
        <w:t xml:space="preserve">orregido por los factores establecidos en la </w:t>
      </w:r>
      <w:hyperlink w:anchor="norma_15_1" w:history="1">
        <w:r w:rsidR="00F74C78" w:rsidRPr="00FF079F">
          <w:rPr>
            <w:rStyle w:val="Hipervnculo"/>
          </w:rPr>
          <w:t>Norma 15.1</w:t>
        </w:r>
      </w:hyperlink>
      <w:r w:rsidR="00F74C78">
        <w:t>.</w:t>
      </w:r>
    </w:p>
    <w:p w14:paraId="4DAD7BDD" w14:textId="684B3F78" w:rsidR="004135BB" w:rsidRDefault="004135BB" w:rsidP="00EF29A0">
      <w:pPr>
        <w:jc w:val="both"/>
      </w:pPr>
      <w:r w:rsidRPr="004135BB">
        <w:t xml:space="preserve">Un ejemplo de aplicación consta en </w:t>
      </w:r>
      <w:r w:rsidRPr="00FF079F">
        <w:t xml:space="preserve">el </w:t>
      </w:r>
      <w:hyperlink w:anchor="anexo_43" w:history="1">
        <w:r w:rsidRPr="00FF079F">
          <w:rPr>
            <w:rStyle w:val="Hipervnculo"/>
          </w:rPr>
          <w:t xml:space="preserve">Anexo </w:t>
        </w:r>
        <w:r w:rsidR="00FF079F" w:rsidRPr="00FF079F">
          <w:rPr>
            <w:rStyle w:val="Hipervnculo"/>
          </w:rPr>
          <w:t>43</w:t>
        </w:r>
        <w:r w:rsidR="00C24E5D" w:rsidRPr="00FF079F">
          <w:rPr>
            <w:rStyle w:val="Hipervnculo"/>
          </w:rPr>
          <w:t>.</w:t>
        </w:r>
      </w:hyperlink>
    </w:p>
    <w:p w14:paraId="1375ADA5" w14:textId="77777777" w:rsidR="004135BB" w:rsidRPr="004135BB" w:rsidRDefault="004135BB" w:rsidP="004135BB"/>
    <w:p w14:paraId="24935D0C" w14:textId="77777777" w:rsidR="004135BB" w:rsidRDefault="00214EA3" w:rsidP="004135BB">
      <w:pPr>
        <w:pStyle w:val="Ttulo3"/>
      </w:pPr>
      <w:bookmarkStart w:id="426" w:name="_Toc520724023"/>
      <w:bookmarkStart w:id="427" w:name="_Toc532564628"/>
      <w:r>
        <w:t>Lotes afectados por fajas de protección y topografía en la misma área</w:t>
      </w:r>
      <w:bookmarkEnd w:id="426"/>
      <w:bookmarkEnd w:id="427"/>
    </w:p>
    <w:p w14:paraId="4465617D" w14:textId="1573D01E" w:rsidR="00214EA3" w:rsidRDefault="00214EA3" w:rsidP="00214EA3">
      <w:r w:rsidRPr="00065191">
        <w:t xml:space="preserve">Cuando un lote se encuentre afectado por fajas de protección </w:t>
      </w:r>
      <w:r w:rsidR="001F50FE" w:rsidRPr="00065191">
        <w:t xml:space="preserve">o riesgos </w:t>
      </w:r>
      <w:r w:rsidRPr="00065191">
        <w:t>y en la misma área esté afectado por el factor de topografía</w:t>
      </w:r>
      <w:r w:rsidR="002E3D60" w:rsidRPr="00065191">
        <w:t>,</w:t>
      </w:r>
      <w:r w:rsidRPr="00065191">
        <w:t xml:space="preserve"> se deberá </w:t>
      </w:r>
      <w:r w:rsidR="00D232A6" w:rsidRPr="00065191">
        <w:t>considerar los</w:t>
      </w:r>
      <w:r w:rsidR="00EF5665" w:rsidRPr="00065191">
        <w:t xml:space="preserve"> dos</w:t>
      </w:r>
      <w:r w:rsidR="001F50FE" w:rsidRPr="00065191">
        <w:t>.</w:t>
      </w:r>
    </w:p>
    <w:p w14:paraId="0059C0DF" w14:textId="77777777" w:rsidR="00214EA3" w:rsidRPr="00214EA3" w:rsidRDefault="00214EA3" w:rsidP="00214EA3"/>
    <w:p w14:paraId="0E48D0EE" w14:textId="77777777" w:rsidR="00214EA3" w:rsidRDefault="00214EA3" w:rsidP="00214EA3">
      <w:pPr>
        <w:pStyle w:val="Ttulo3"/>
      </w:pPr>
      <w:bookmarkStart w:id="428" w:name="_Toc520724024"/>
      <w:bookmarkStart w:id="429" w:name="_Toc532564629"/>
      <w:r w:rsidRPr="00214EA3">
        <w:t xml:space="preserve">Lotes afectados por fajas de protección y topografía en </w:t>
      </w:r>
      <w:r>
        <w:t>distintas</w:t>
      </w:r>
      <w:r w:rsidRPr="00214EA3">
        <w:t xml:space="preserve"> área</w:t>
      </w:r>
      <w:r>
        <w:t>s</w:t>
      </w:r>
      <w:bookmarkEnd w:id="428"/>
      <w:bookmarkEnd w:id="429"/>
    </w:p>
    <w:p w14:paraId="1A83EA7E" w14:textId="77777777" w:rsidR="00214EA3" w:rsidRPr="00214EA3" w:rsidRDefault="00214EA3" w:rsidP="00065191">
      <w:pPr>
        <w:jc w:val="both"/>
      </w:pPr>
      <w:r w:rsidRPr="00214EA3">
        <w:t>En caso que un lote se encuentre afectado por fajas de protección y topografía en diferente</w:t>
      </w:r>
      <w:r>
        <w:t>s</w:t>
      </w:r>
      <w:r w:rsidRPr="00214EA3">
        <w:t xml:space="preserve"> área</w:t>
      </w:r>
      <w:r>
        <w:t>s</w:t>
      </w:r>
      <w:r w:rsidR="002E3D60">
        <w:t>,</w:t>
      </w:r>
      <w:r w:rsidRPr="00214EA3">
        <w:t xml:space="preserve"> se aplicarán </w:t>
      </w:r>
      <w:r>
        <w:t>cada uno de los</w:t>
      </w:r>
      <w:r w:rsidRPr="00214EA3">
        <w:t xml:space="preserve"> factores en cada área</w:t>
      </w:r>
      <w:r>
        <w:t xml:space="preserve"> afectada</w:t>
      </w:r>
      <w:r w:rsidRPr="00214EA3">
        <w:t>.</w:t>
      </w:r>
    </w:p>
    <w:p w14:paraId="0648C5C2" w14:textId="4013CE0D" w:rsidR="00214EA3" w:rsidRDefault="00DD293A" w:rsidP="00DD293A">
      <w:pPr>
        <w:pStyle w:val="Ttulo3"/>
      </w:pPr>
      <w:bookmarkStart w:id="430" w:name="_Toc520724026"/>
      <w:bookmarkStart w:id="431" w:name="_Toc532564630"/>
      <w:r w:rsidRPr="00DD293A">
        <w:t>Condiciones de Uso</w:t>
      </w:r>
      <w:bookmarkEnd w:id="430"/>
      <w:bookmarkEnd w:id="431"/>
    </w:p>
    <w:p w14:paraId="30D767AA" w14:textId="1BDDA221" w:rsidR="00DD293A" w:rsidRPr="008B2549" w:rsidRDefault="00DD293A" w:rsidP="00065191">
      <w:pPr>
        <w:jc w:val="both"/>
      </w:pPr>
      <w:r w:rsidRPr="008B2549">
        <w:t>Cuando un predio</w:t>
      </w:r>
      <w:r w:rsidR="00C6260D" w:rsidRPr="008B2549">
        <w:t xml:space="preserve"> en unipropiedad con más de </w:t>
      </w:r>
      <w:r w:rsidR="00D232A6" w:rsidRPr="008B2549">
        <w:t>un piso</w:t>
      </w:r>
      <w:r w:rsidRPr="008B2549">
        <w:t xml:space="preserve"> (incluidos los subsuelos) </w:t>
      </w:r>
      <w:r w:rsidR="00C6260D" w:rsidRPr="008B2549">
        <w:t xml:space="preserve">que se encuentre en </w:t>
      </w:r>
      <w:r w:rsidR="00D232A6" w:rsidRPr="008B2549">
        <w:t>un bloque constructivo</w:t>
      </w:r>
      <w:r w:rsidRPr="008B2549">
        <w:t xml:space="preserve"> con la misma estructura o sea la predominante</w:t>
      </w:r>
      <w:r w:rsidR="002E3D60" w:rsidRPr="008B2549">
        <w:t>,</w:t>
      </w:r>
      <w:r w:rsidRPr="008B2549">
        <w:t xml:space="preserve"> pero contiene varios usos diferenciados</w:t>
      </w:r>
      <w:r w:rsidR="002E3D60" w:rsidRPr="008B2549">
        <w:t>,</w:t>
      </w:r>
      <w:r w:rsidRPr="008B2549">
        <w:t xml:space="preserve"> se ingresará al catastro cada una de las áreas identificadas con sus características propias en relación a: número de pisos del nuevo bloque</w:t>
      </w:r>
      <w:r w:rsidR="002E3D60" w:rsidRPr="008B2549">
        <w:t>,</w:t>
      </w:r>
      <w:r w:rsidRPr="008B2549">
        <w:t xml:space="preserve"> estructura</w:t>
      </w:r>
      <w:r w:rsidR="002E3D60" w:rsidRPr="008B2549">
        <w:t>,</w:t>
      </w:r>
      <w:r w:rsidRPr="008B2549">
        <w:t xml:space="preserve"> uso</w:t>
      </w:r>
      <w:r w:rsidR="002E3D60" w:rsidRPr="008B2549">
        <w:t>,</w:t>
      </w:r>
      <w:r w:rsidRPr="008B2549">
        <w:t xml:space="preserve"> año de construcción o remodelación</w:t>
      </w:r>
      <w:r w:rsidR="002E3D60" w:rsidRPr="008B2549">
        <w:t>,</w:t>
      </w:r>
      <w:r w:rsidRPr="008B2549">
        <w:t xml:space="preserve"> acabados exteriores</w:t>
      </w:r>
      <w:r w:rsidR="002E3D60" w:rsidRPr="008B2549">
        <w:t>,</w:t>
      </w:r>
      <w:r w:rsidRPr="008B2549">
        <w:t xml:space="preserve"> estado de conservación y etapa de construcción.</w:t>
      </w:r>
    </w:p>
    <w:p w14:paraId="52B0A379" w14:textId="77777777" w:rsidR="00DD293A" w:rsidRPr="008B2549" w:rsidRDefault="00DD293A" w:rsidP="00065191">
      <w:pPr>
        <w:jc w:val="both"/>
      </w:pPr>
      <w:r w:rsidRPr="008B2549">
        <w:t>Para efectos de valoración</w:t>
      </w:r>
      <w:r w:rsidR="002E3D60" w:rsidRPr="008B2549">
        <w:t>,</w:t>
      </w:r>
      <w:r w:rsidRPr="008B2549">
        <w:t xml:space="preserve"> lo que se considerará es</w:t>
      </w:r>
      <w:r w:rsidR="00264EC7" w:rsidRPr="008B2549">
        <w:t>:</w:t>
      </w:r>
      <w:r w:rsidRPr="008B2549">
        <w:t xml:space="preserve"> el número de pisos totales del bloque y catastralmente se deberá ingresar los números de pisos según el análisis de cada “bloque”. </w:t>
      </w:r>
    </w:p>
    <w:p w14:paraId="5D7C3412" w14:textId="0E8C822F" w:rsidR="00DD293A" w:rsidRDefault="00DD293A" w:rsidP="00065191">
      <w:pPr>
        <w:jc w:val="both"/>
      </w:pPr>
      <w:r w:rsidRPr="0022152E">
        <w:t xml:space="preserve">Un ejemplo de este caso se detalla en el </w:t>
      </w:r>
      <w:hyperlink w:anchor="anexo_44" w:history="1">
        <w:r w:rsidRPr="00CE307A">
          <w:rPr>
            <w:rStyle w:val="Hipervnculo"/>
          </w:rPr>
          <w:t xml:space="preserve">Anexo </w:t>
        </w:r>
        <w:r w:rsidR="008B2549" w:rsidRPr="00CE307A">
          <w:rPr>
            <w:rStyle w:val="Hipervnculo"/>
          </w:rPr>
          <w:t>4</w:t>
        </w:r>
        <w:r w:rsidR="00CE307A" w:rsidRPr="00CE307A">
          <w:rPr>
            <w:rStyle w:val="Hipervnculo"/>
          </w:rPr>
          <w:t>4</w:t>
        </w:r>
      </w:hyperlink>
      <w:r w:rsidR="0022152E">
        <w:t>.</w:t>
      </w:r>
    </w:p>
    <w:p w14:paraId="00E66B96" w14:textId="77777777" w:rsidR="00264EC7" w:rsidRPr="00DD293A" w:rsidRDefault="00264EC7" w:rsidP="00DD293A"/>
    <w:p w14:paraId="22BA1330" w14:textId="77777777" w:rsidR="00DD293A" w:rsidRPr="002A03CD" w:rsidRDefault="00264EC7" w:rsidP="00264EC7">
      <w:pPr>
        <w:pStyle w:val="Ttulo3"/>
      </w:pPr>
      <w:bookmarkStart w:id="432" w:name="_Toc520724027"/>
      <w:bookmarkStart w:id="433" w:name="_Toc532564631"/>
      <w:r w:rsidRPr="002A03CD">
        <w:t>Relleno de quebradas</w:t>
      </w:r>
      <w:bookmarkEnd w:id="432"/>
      <w:bookmarkEnd w:id="433"/>
    </w:p>
    <w:p w14:paraId="577EED08" w14:textId="77777777" w:rsidR="00264EC7" w:rsidRPr="00065191" w:rsidRDefault="00264EC7" w:rsidP="00F74C78">
      <w:pPr>
        <w:jc w:val="both"/>
      </w:pPr>
      <w:r w:rsidRPr="00065191">
        <w:t>Los lotes que se encuentran total o parcialmente sobre una quebrada y han sido rellenadas con o sin estudios</w:t>
      </w:r>
      <w:r w:rsidR="002E3D60" w:rsidRPr="00065191">
        <w:t>,</w:t>
      </w:r>
      <w:r w:rsidRPr="00065191">
        <w:t xml:space="preserve"> permisos o autorización municipal</w:t>
      </w:r>
      <w:r w:rsidR="002E3D60" w:rsidRPr="00065191">
        <w:t>,</w:t>
      </w:r>
    </w:p>
    <w:p w14:paraId="3B583405" w14:textId="349A07F5" w:rsidR="00264EC7" w:rsidRPr="00065191" w:rsidRDefault="00264EC7" w:rsidP="00F74C78">
      <w:pPr>
        <w:jc w:val="both"/>
      </w:pPr>
      <w:r w:rsidRPr="00065191">
        <w:t>Para efectos de valoración del terreno</w:t>
      </w:r>
      <w:r w:rsidR="002E3D60" w:rsidRPr="00065191">
        <w:t>,</w:t>
      </w:r>
      <w:r w:rsidRPr="00065191">
        <w:t xml:space="preserve"> se aplicarán los factores de corrección </w:t>
      </w:r>
      <w:r w:rsidR="008B2549" w:rsidRPr="00065191">
        <w:t xml:space="preserve">establecidos en la </w:t>
      </w:r>
      <w:hyperlink w:anchor="norma_13" w:history="1">
        <w:r w:rsidR="008B2549" w:rsidRPr="00CE307A">
          <w:rPr>
            <w:rStyle w:val="Hipervnculo"/>
          </w:rPr>
          <w:t>norma</w:t>
        </w:r>
        <w:r w:rsidR="002A03CD" w:rsidRPr="00CE307A">
          <w:rPr>
            <w:rStyle w:val="Hipervnculo"/>
          </w:rPr>
          <w:t xml:space="preserve"> 13</w:t>
        </w:r>
      </w:hyperlink>
      <w:r w:rsidR="002A03CD" w:rsidRPr="00065191">
        <w:t xml:space="preserve"> de este </w:t>
      </w:r>
      <w:r w:rsidR="00D232A6" w:rsidRPr="00065191">
        <w:t>documento y</w:t>
      </w:r>
      <w:r w:rsidRPr="00065191">
        <w:t xml:space="preserve"> a este resultado se aplicará el factor 0</w:t>
      </w:r>
      <w:r w:rsidR="00616B1C" w:rsidRPr="00065191">
        <w:t>.</w:t>
      </w:r>
      <w:r w:rsidRPr="00065191">
        <w:t>70.</w:t>
      </w:r>
    </w:p>
    <w:p w14:paraId="41D07962" w14:textId="795AB119" w:rsidR="000A2D9A" w:rsidRDefault="000A2D9A" w:rsidP="00F74C78">
      <w:pPr>
        <w:jc w:val="both"/>
      </w:pPr>
      <w:r w:rsidRPr="00065191">
        <w:t xml:space="preserve">Un ejemplo de este caso se detalla en el </w:t>
      </w:r>
      <w:hyperlink w:anchor="anexo_45" w:history="1">
        <w:r w:rsidR="008B2549" w:rsidRPr="00CE307A">
          <w:rPr>
            <w:rStyle w:val="Hipervnculo"/>
          </w:rPr>
          <w:t>Anexo 4</w:t>
        </w:r>
        <w:r w:rsidR="00CE307A" w:rsidRPr="00CE307A">
          <w:rPr>
            <w:rStyle w:val="Hipervnculo"/>
          </w:rPr>
          <w:t>5</w:t>
        </w:r>
        <w:r w:rsidRPr="00CE307A">
          <w:rPr>
            <w:rStyle w:val="Hipervnculo"/>
          </w:rPr>
          <w:t>.</w:t>
        </w:r>
      </w:hyperlink>
    </w:p>
    <w:p w14:paraId="75CD8F12" w14:textId="77777777" w:rsidR="00080E4F" w:rsidRDefault="00080E4F" w:rsidP="00F74C78">
      <w:pPr>
        <w:jc w:val="both"/>
      </w:pPr>
    </w:p>
    <w:p w14:paraId="69F6AA03" w14:textId="100BB50E" w:rsidR="00A35A97" w:rsidRDefault="00A35A97" w:rsidP="00264EC7">
      <w:pPr>
        <w:pStyle w:val="Ttulo3"/>
      </w:pPr>
      <w:bookmarkStart w:id="434" w:name="_Toc520724028"/>
      <w:bookmarkStart w:id="435" w:name="_Toc532564632"/>
      <w:r w:rsidRPr="00080E4F">
        <w:t>Enajenaciones</w:t>
      </w:r>
      <w:bookmarkEnd w:id="434"/>
      <w:r w:rsidR="00F614DD">
        <w:t xml:space="preserve"> de bienes inmuebles </w:t>
      </w:r>
      <w:r w:rsidR="00D232A6">
        <w:t>de propiedad</w:t>
      </w:r>
      <w:r w:rsidR="00F614DD">
        <w:t xml:space="preserve"> del Municipio del Distrito Metropolitano de Quito.</w:t>
      </w:r>
      <w:bookmarkEnd w:id="435"/>
    </w:p>
    <w:p w14:paraId="29B4AE9D" w14:textId="1CF1F960" w:rsidR="005D6262" w:rsidRPr="005D6262" w:rsidRDefault="00F614DD" w:rsidP="00065191">
      <w:pPr>
        <w:jc w:val="both"/>
      </w:pPr>
      <w:r>
        <w:t>Previo a valorar los bienes inmuebles de propiedad del Municipio del Distrito Metropolitano de Quito con fines de enajenación la información catastral debe estar actualizada y el predio en estado activo.</w:t>
      </w:r>
    </w:p>
    <w:p w14:paraId="65BB0862" w14:textId="77777777" w:rsidR="006E0734" w:rsidRDefault="006E0734" w:rsidP="00065191">
      <w:pPr>
        <w:jc w:val="both"/>
      </w:pPr>
    </w:p>
    <w:p w14:paraId="533D90AF" w14:textId="60E29428" w:rsidR="006E0734" w:rsidRDefault="000166B0" w:rsidP="00065191">
      <w:pPr>
        <w:jc w:val="both"/>
      </w:pPr>
      <w:r>
        <w:t>E</w:t>
      </w:r>
      <w:r w:rsidR="00203F96">
        <w:t>n el caso de diferir</w:t>
      </w:r>
      <w:r w:rsidR="005D6262">
        <w:t xml:space="preserve"> </w:t>
      </w:r>
      <w:r w:rsidR="002A03CD">
        <w:t xml:space="preserve">el valor </w:t>
      </w:r>
      <w:r w:rsidR="00D232A6">
        <w:t>del metro cuadrado</w:t>
      </w:r>
      <w:r>
        <w:t xml:space="preserve"> de suelo del Área</w:t>
      </w:r>
      <w:r w:rsidR="002A03CD">
        <w:t xml:space="preserve"> de Intervenci</w:t>
      </w:r>
      <w:r>
        <w:t>ón V</w:t>
      </w:r>
      <w:r w:rsidR="002A03CD">
        <w:t>alorativa vigente</w:t>
      </w:r>
      <w:r>
        <w:t xml:space="preserve"> que le corresponda al predio a </w:t>
      </w:r>
      <w:r w:rsidR="00D232A6">
        <w:t>valorar con</w:t>
      </w:r>
      <w:r>
        <w:t xml:space="preserve"> el establecido en el</w:t>
      </w:r>
      <w:r w:rsidR="005D6262">
        <w:t xml:space="preserve"> estudios y análisis</w:t>
      </w:r>
      <w:r>
        <w:t xml:space="preserve"> </w:t>
      </w:r>
      <w:r w:rsidR="00D232A6">
        <w:t xml:space="preserve">del </w:t>
      </w:r>
      <w:r w:rsidR="00D232A6" w:rsidRPr="000166B0">
        <w:t>Área</w:t>
      </w:r>
      <w:r>
        <w:t xml:space="preserve"> de Intervención Valorativa</w:t>
      </w:r>
      <w:r w:rsidR="005D6262">
        <w:t xml:space="preserve"> </w:t>
      </w:r>
      <w:r>
        <w:t xml:space="preserve">a la fecha de la </w:t>
      </w:r>
      <w:r w:rsidR="00D232A6">
        <w:t>petición, se</w:t>
      </w:r>
      <w:r w:rsidR="00203F96">
        <w:t xml:space="preserve"> aplicará un factor de </w:t>
      </w:r>
      <w:r w:rsidR="00D232A6">
        <w:t>actualización al</w:t>
      </w:r>
      <w:r>
        <w:t xml:space="preserve"> predio.</w:t>
      </w:r>
    </w:p>
    <w:p w14:paraId="0F373B34" w14:textId="3F683714" w:rsidR="00C90AD5" w:rsidRDefault="00D232A6" w:rsidP="00203F96">
      <w:pPr>
        <w:jc w:val="both"/>
      </w:pPr>
      <m:oMathPara>
        <m:oMath>
          <m:r>
            <m:rPr>
              <m:sty m:val="p"/>
            </m:rPr>
            <w:rPr>
              <w:rFonts w:ascii="Cambria Math" w:hAnsi="Cambria Math"/>
            </w:rPr>
            <m:t>Faa=</m:t>
          </m:r>
          <m:f>
            <m:fPr>
              <m:ctrlPr>
                <w:rPr>
                  <w:rFonts w:ascii="Cambria Math" w:hAnsi="Cambria Math"/>
                </w:rPr>
              </m:ctrlPr>
            </m:fPr>
            <m:num>
              <m:r>
                <w:rPr>
                  <w:rFonts w:ascii="Cambria Math" w:hAnsi="Cambria Math"/>
                </w:rPr>
                <m:t>Vaf</m:t>
              </m:r>
            </m:num>
            <m:den>
              <m:r>
                <w:rPr>
                  <w:rFonts w:ascii="Cambria Math" w:hAnsi="Cambria Math"/>
                </w:rPr>
                <m:t>Vav</m:t>
              </m:r>
            </m:den>
          </m:f>
        </m:oMath>
      </m:oMathPara>
    </w:p>
    <w:p w14:paraId="3D621691" w14:textId="77777777" w:rsidR="00C90AD5" w:rsidRDefault="00C90AD5" w:rsidP="00203F96">
      <w:pPr>
        <w:jc w:val="both"/>
      </w:pPr>
    </w:p>
    <w:p w14:paraId="770894AF" w14:textId="0231096C" w:rsidR="00C90AD5" w:rsidRDefault="00C90AD5" w:rsidP="00203F96">
      <w:pPr>
        <w:jc w:val="both"/>
      </w:pPr>
      <w:r>
        <w:t>Donde:</w:t>
      </w:r>
    </w:p>
    <w:p w14:paraId="1F3CFFE0" w14:textId="3C5F471E" w:rsidR="00C90AD5" w:rsidRDefault="00C90AD5" w:rsidP="00203F96">
      <w:pPr>
        <w:jc w:val="both"/>
      </w:pPr>
      <w:r>
        <w:t>Fa</w:t>
      </w:r>
      <w:r w:rsidR="007D59F1">
        <w:t>a</w:t>
      </w:r>
      <w:r>
        <w:t>= Factor de actualización</w:t>
      </w:r>
      <w:r w:rsidR="00E91F27">
        <w:t xml:space="preserve"> AIVA</w:t>
      </w:r>
    </w:p>
    <w:p w14:paraId="2C7E84B4" w14:textId="080F3E87" w:rsidR="00C90AD5" w:rsidRDefault="00C90AD5" w:rsidP="00203F96">
      <w:pPr>
        <w:jc w:val="both"/>
      </w:pPr>
      <w:r>
        <w:t>Vaf= Valor del m2 del AIVA a la fecha de petición</w:t>
      </w:r>
    </w:p>
    <w:p w14:paraId="086AE63C" w14:textId="7ED93A38" w:rsidR="00C90AD5" w:rsidRDefault="00C90AD5" w:rsidP="00203F96">
      <w:pPr>
        <w:jc w:val="both"/>
      </w:pPr>
      <w:r>
        <w:t>Vav=</w:t>
      </w:r>
      <w:r w:rsidR="00D232A6">
        <w:t>Valor del</w:t>
      </w:r>
      <w:r>
        <w:t xml:space="preserve"> m2 del AIVA vigente </w:t>
      </w:r>
    </w:p>
    <w:p w14:paraId="2E432DEE" w14:textId="77777777" w:rsidR="00C90AD5" w:rsidRPr="00C90AD5" w:rsidRDefault="00C90AD5" w:rsidP="00203F96">
      <w:pPr>
        <w:jc w:val="both"/>
      </w:pPr>
    </w:p>
    <w:p w14:paraId="361AA1CF" w14:textId="0A3AB314" w:rsidR="005D6262" w:rsidRPr="00065191" w:rsidRDefault="007F3BC5" w:rsidP="00065191">
      <w:pPr>
        <w:jc w:val="both"/>
      </w:pPr>
      <w:r w:rsidRPr="00065191">
        <w:t xml:space="preserve">A fin de obtener el avalúo comercial del predio en base a las características físicas del predio y si es </w:t>
      </w:r>
      <w:r w:rsidR="00F614DD" w:rsidRPr="00065191">
        <w:t>necesario aplicar otros factores que no conste</w:t>
      </w:r>
      <w:r w:rsidR="005D6262" w:rsidRPr="00065191">
        <w:t>n en la norma se realiza</w:t>
      </w:r>
      <w:r w:rsidR="00F614DD" w:rsidRPr="00065191">
        <w:t>rá</w:t>
      </w:r>
      <w:r w:rsidR="005D6262" w:rsidRPr="00065191">
        <w:t xml:space="preserve"> el estudio correspondiente</w:t>
      </w:r>
      <w:r w:rsidR="00F614DD" w:rsidRPr="00065191">
        <w:t>, se solicitará la autorización a la autoridad y</w:t>
      </w:r>
      <w:r w:rsidR="005D6262" w:rsidRPr="00065191">
        <w:t xml:space="preserve"> de ser varios factores se obtendrá el promedio a fin de aplicar un solo factor </w:t>
      </w:r>
      <w:r w:rsidRPr="00065191">
        <w:t xml:space="preserve">de actualización </w:t>
      </w:r>
      <w:r w:rsidR="005D6262" w:rsidRPr="00065191">
        <w:t>en el terreno y uno en la construcción.</w:t>
      </w:r>
    </w:p>
    <w:p w14:paraId="2BCEE89C" w14:textId="77777777" w:rsidR="00907707" w:rsidRPr="00A35A97" w:rsidRDefault="00907707" w:rsidP="00A35A97"/>
    <w:p w14:paraId="3BBE7B65" w14:textId="77777777" w:rsidR="00264EC7" w:rsidRDefault="00264EC7" w:rsidP="00264EC7">
      <w:pPr>
        <w:pStyle w:val="Ttulo3"/>
      </w:pPr>
      <w:bookmarkStart w:id="436" w:name="_Toc520724029"/>
      <w:bookmarkStart w:id="437" w:name="_Toc532564633"/>
      <w:r w:rsidRPr="00264EC7">
        <w:t>Adjudicaciones</w:t>
      </w:r>
      <w:bookmarkEnd w:id="436"/>
      <w:bookmarkEnd w:id="437"/>
    </w:p>
    <w:p w14:paraId="1590998D" w14:textId="77777777" w:rsidR="00264EC7" w:rsidRDefault="00264EC7" w:rsidP="00065191">
      <w:pPr>
        <w:jc w:val="both"/>
      </w:pPr>
      <w:r w:rsidRPr="00264EC7">
        <w:t>Para el caso de adjudicación de fajas de terreno en suelo firme o quebradas rellenadas que se anexarán a lotes colindantes</w:t>
      </w:r>
      <w:r>
        <w:t>.</w:t>
      </w:r>
    </w:p>
    <w:p w14:paraId="675F711D" w14:textId="0B56A263" w:rsidR="00264EC7" w:rsidRDefault="00264EC7" w:rsidP="00065191">
      <w:pPr>
        <w:jc w:val="both"/>
      </w:pPr>
      <w:r>
        <w:t>P</w:t>
      </w:r>
      <w:r w:rsidRPr="00264EC7">
        <w:t xml:space="preserve">ara la valoración se procederá según los casos estudiados y determinados por </w:t>
      </w:r>
      <w:r w:rsidR="00EE4BAE">
        <w:t xml:space="preserve">la unidad responsable de la Dirección Metropolitana de Catastro </w:t>
      </w:r>
      <w:r w:rsidR="00D232A6">
        <w:t xml:space="preserve">y </w:t>
      </w:r>
      <w:r w:rsidR="00D232A6" w:rsidRPr="00264EC7">
        <w:t>son</w:t>
      </w:r>
      <w:r w:rsidRPr="00264EC7">
        <w:t xml:space="preserve">:  </w:t>
      </w:r>
    </w:p>
    <w:p w14:paraId="718FA497" w14:textId="726ED63C" w:rsidR="00264EC7" w:rsidRDefault="00792035" w:rsidP="00792035">
      <w:pPr>
        <w:pStyle w:val="Ttulo3"/>
        <w:numPr>
          <w:ilvl w:val="2"/>
          <w:numId w:val="25"/>
        </w:numPr>
        <w:tabs>
          <w:tab w:val="clear" w:pos="5247"/>
        </w:tabs>
      </w:pPr>
      <w:bookmarkStart w:id="438" w:name="_Toc520724030"/>
      <w:bookmarkStart w:id="439" w:name="_Toc532564634"/>
      <w:r>
        <w:t>A</w:t>
      </w:r>
      <w:r w:rsidR="00264EC7" w:rsidRPr="00264EC7">
        <w:t>djudicación de remanente vial en suelo firme</w:t>
      </w:r>
      <w:bookmarkEnd w:id="438"/>
      <w:bookmarkEnd w:id="439"/>
    </w:p>
    <w:p w14:paraId="67117851" w14:textId="77777777" w:rsidR="007D31C7" w:rsidRPr="007D31C7" w:rsidRDefault="007D31C7" w:rsidP="007D31C7">
      <w:pPr>
        <w:pStyle w:val="Prrafodelista"/>
        <w:ind w:left="710" w:firstLine="0"/>
      </w:pPr>
    </w:p>
    <w:p w14:paraId="2EAA282C" w14:textId="77777777" w:rsidR="0077275F" w:rsidRDefault="007A1206" w:rsidP="007A1206">
      <w:pPr>
        <w:ind w:firstLine="0"/>
        <w:jc w:val="center"/>
      </w:pPr>
      <w:r>
        <w:rPr>
          <w:noProof/>
          <w:lang w:eastAsia="es-EC"/>
        </w:rPr>
        <w:drawing>
          <wp:inline distT="0" distB="0" distL="0" distR="0" wp14:anchorId="5CF39B86" wp14:editId="0C965428">
            <wp:extent cx="1562100" cy="1562100"/>
            <wp:effectExtent l="19050" t="19050" r="19050" b="1905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52_remanente_1.JPG"/>
                    <pic:cNvPicPr/>
                  </pic:nvPicPr>
                  <pic:blipFill rotWithShape="1">
                    <a:blip r:embed="rId20">
                      <a:extLst>
                        <a:ext uri="{28A0092B-C50C-407E-A947-70E740481C1C}">
                          <a14:useLocalDpi xmlns:a14="http://schemas.microsoft.com/office/drawing/2010/main" val="0"/>
                        </a:ext>
                      </a:extLst>
                    </a:blip>
                    <a:srcRect l="6952" t="11637" r="30226" b="33407"/>
                    <a:stretch/>
                  </pic:blipFill>
                  <pic:spPr bwMode="auto">
                    <a:xfrm>
                      <a:off x="0" y="0"/>
                      <a:ext cx="1562359" cy="156235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0D3E870" w14:textId="61218F94" w:rsidR="000457A5" w:rsidRPr="0077275F" w:rsidRDefault="000457A5" w:rsidP="000457A5">
      <w:pPr>
        <w:pStyle w:val="Descripcin"/>
      </w:pPr>
      <w:bookmarkStart w:id="440" w:name="_Toc532564661"/>
      <w:r w:rsidRPr="000457A5">
        <w:rPr>
          <w:b/>
        </w:rPr>
        <w:t xml:space="preserve">Ilustración </w:t>
      </w:r>
      <w:r w:rsidRPr="000457A5">
        <w:rPr>
          <w:b/>
        </w:rPr>
        <w:fldChar w:fldCharType="begin"/>
      </w:r>
      <w:r w:rsidRPr="000457A5">
        <w:rPr>
          <w:b/>
        </w:rPr>
        <w:instrText xml:space="preserve"> SEQ Ilustración \* ARABIC </w:instrText>
      </w:r>
      <w:r w:rsidRPr="000457A5">
        <w:rPr>
          <w:b/>
        </w:rPr>
        <w:fldChar w:fldCharType="separate"/>
      </w:r>
      <w:r w:rsidR="002A719D">
        <w:rPr>
          <w:b/>
          <w:noProof/>
        </w:rPr>
        <w:t>3</w:t>
      </w:r>
      <w:r w:rsidRPr="000457A5">
        <w:rPr>
          <w:b/>
        </w:rPr>
        <w:fldChar w:fldCharType="end"/>
      </w:r>
      <w:r w:rsidRPr="000457A5">
        <w:t xml:space="preserve"> Adjudicación de remanente vial en suelo firme</w:t>
      </w:r>
      <w:bookmarkEnd w:id="440"/>
    </w:p>
    <w:p w14:paraId="6C890353" w14:textId="77777777" w:rsidR="00264EC7" w:rsidRDefault="00264EC7" w:rsidP="00264EC7">
      <w:r w:rsidRPr="00264EC7">
        <w:t>Para estos casos se aplicará la siguiente expresión matemática:</w:t>
      </w:r>
    </w:p>
    <w:p w14:paraId="5F5183E8" w14:textId="77777777" w:rsidR="00264EC7" w:rsidRPr="00264EC7" w:rsidRDefault="00264EC7" w:rsidP="00264EC7">
      <w:pPr>
        <w:rPr>
          <w:rFonts w:eastAsiaTheme="minorEastAsia"/>
        </w:rPr>
      </w:pPr>
      <m:oMathPara>
        <m:oMath>
          <m:r>
            <w:rPr>
              <w:rFonts w:ascii="Cambria Math" w:hAnsi="Cambria Math"/>
            </w:rPr>
            <m:t>Vad=VAIVA*1.00*Saf</m:t>
          </m:r>
        </m:oMath>
      </m:oMathPara>
    </w:p>
    <w:p w14:paraId="553E45C1" w14:textId="4690827A" w:rsidR="00264EC7" w:rsidRDefault="00264EC7" w:rsidP="00264EC7">
      <w:pPr>
        <w:rPr>
          <w:rFonts w:eastAsiaTheme="minorEastAsia"/>
        </w:rPr>
      </w:pPr>
      <w:r>
        <w:rPr>
          <w:rFonts w:eastAsiaTheme="minorEastAsia"/>
        </w:rPr>
        <w:t>Donde</w:t>
      </w:r>
      <w:r w:rsidR="00F74C78">
        <w:rPr>
          <w:rFonts w:eastAsiaTheme="minorEastAsia"/>
        </w:rPr>
        <w:t>:</w:t>
      </w:r>
    </w:p>
    <w:p w14:paraId="5106DB39" w14:textId="77777777" w:rsidR="00264EC7" w:rsidRDefault="00264EC7" w:rsidP="00264EC7">
      <w:pPr>
        <w:rPr>
          <w:rFonts w:eastAsiaTheme="minorEastAsia"/>
        </w:rPr>
      </w:pPr>
      <w:r>
        <w:rPr>
          <w:rFonts w:eastAsiaTheme="minorEastAsia"/>
        </w:rPr>
        <w:t>Vad</w:t>
      </w:r>
      <w:r w:rsidR="00931EB9">
        <w:rPr>
          <w:rFonts w:eastAsiaTheme="minorEastAsia"/>
        </w:rPr>
        <w:tab/>
      </w:r>
      <w:r w:rsidR="00931EB9">
        <w:rPr>
          <w:rFonts w:eastAsiaTheme="minorEastAsia"/>
        </w:rPr>
        <w:tab/>
      </w:r>
      <w:r>
        <w:rPr>
          <w:rFonts w:eastAsiaTheme="minorEastAsia"/>
        </w:rPr>
        <w:t>=</w:t>
      </w:r>
      <w:r w:rsidR="00931EB9">
        <w:rPr>
          <w:rFonts w:eastAsiaTheme="minorEastAsia"/>
        </w:rPr>
        <w:t xml:space="preserve"> v</w:t>
      </w:r>
      <w:r>
        <w:rPr>
          <w:rFonts w:eastAsiaTheme="minorEastAsia"/>
        </w:rPr>
        <w:t>alor de adjudicación</w:t>
      </w:r>
    </w:p>
    <w:p w14:paraId="0F14F8F2" w14:textId="77777777" w:rsidR="00264EC7" w:rsidRDefault="00264EC7" w:rsidP="00264EC7">
      <w:pPr>
        <w:rPr>
          <w:rFonts w:eastAsiaTheme="minorEastAsia"/>
          <w:lang w:val="pt-BR"/>
        </w:rPr>
      </w:pPr>
      <w:r w:rsidRPr="00264EC7">
        <w:rPr>
          <w:rFonts w:eastAsiaTheme="minorEastAsia"/>
          <w:lang w:val="pt-BR"/>
        </w:rPr>
        <w:t>VAIVA</w:t>
      </w:r>
      <w:r w:rsidR="00931EB9">
        <w:rPr>
          <w:rFonts w:eastAsiaTheme="minorEastAsia"/>
          <w:lang w:val="pt-BR"/>
        </w:rPr>
        <w:tab/>
      </w:r>
      <w:r w:rsidR="00931EB9">
        <w:rPr>
          <w:rFonts w:eastAsiaTheme="minorEastAsia"/>
          <w:lang w:val="pt-BR"/>
        </w:rPr>
        <w:tab/>
      </w:r>
      <w:r w:rsidRPr="00264EC7">
        <w:rPr>
          <w:rFonts w:eastAsiaTheme="minorEastAsia"/>
          <w:lang w:val="pt-BR"/>
        </w:rPr>
        <w:t>=</w:t>
      </w:r>
      <w:r w:rsidR="00931EB9">
        <w:rPr>
          <w:rFonts w:eastAsiaTheme="minorEastAsia"/>
          <w:lang w:val="pt-BR"/>
        </w:rPr>
        <w:t xml:space="preserve"> </w:t>
      </w:r>
      <w:r>
        <w:rPr>
          <w:rFonts w:eastAsiaTheme="minorEastAsia"/>
          <w:lang w:val="pt-BR"/>
        </w:rPr>
        <w:t>valor corregido de terreno</w:t>
      </w:r>
    </w:p>
    <w:p w14:paraId="329F0A39" w14:textId="77777777" w:rsidR="00264EC7" w:rsidRPr="00EE4BAE" w:rsidRDefault="00264EC7" w:rsidP="00264EC7">
      <w:pPr>
        <w:rPr>
          <w:rFonts w:eastAsiaTheme="minorEastAsia"/>
          <w:lang w:val="pt-BR"/>
        </w:rPr>
      </w:pPr>
      <w:r w:rsidRPr="00EE4BAE">
        <w:rPr>
          <w:rFonts w:eastAsiaTheme="minorEastAsia"/>
          <w:lang w:val="pt-BR"/>
        </w:rPr>
        <w:t>1</w:t>
      </w:r>
      <w:r w:rsidR="00A42F0B" w:rsidRPr="00EE4BAE">
        <w:rPr>
          <w:rFonts w:eastAsiaTheme="minorEastAsia"/>
          <w:lang w:val="pt-BR"/>
        </w:rPr>
        <w:t>.00</w:t>
      </w:r>
      <w:r w:rsidR="00931EB9" w:rsidRPr="00EE4BAE">
        <w:rPr>
          <w:rFonts w:eastAsiaTheme="minorEastAsia"/>
          <w:lang w:val="pt-BR"/>
        </w:rPr>
        <w:tab/>
      </w:r>
      <w:r w:rsidR="00931EB9" w:rsidRPr="00EE4BAE">
        <w:rPr>
          <w:rFonts w:eastAsiaTheme="minorEastAsia"/>
          <w:lang w:val="pt-BR"/>
        </w:rPr>
        <w:tab/>
      </w:r>
      <w:r w:rsidRPr="00EE4BAE">
        <w:rPr>
          <w:rFonts w:eastAsiaTheme="minorEastAsia"/>
          <w:lang w:val="pt-BR"/>
        </w:rPr>
        <w:t>=</w:t>
      </w:r>
      <w:r w:rsidR="00931EB9" w:rsidRPr="00EE4BAE">
        <w:rPr>
          <w:rFonts w:eastAsiaTheme="minorEastAsia"/>
          <w:lang w:val="pt-BR"/>
        </w:rPr>
        <w:t xml:space="preserve"> </w:t>
      </w:r>
      <w:r w:rsidRPr="00EE4BAE">
        <w:rPr>
          <w:rFonts w:eastAsiaTheme="minorEastAsia"/>
          <w:lang w:val="pt-BR"/>
        </w:rPr>
        <w:t>valor constante</w:t>
      </w:r>
    </w:p>
    <w:p w14:paraId="1A57E9ED" w14:textId="77777777" w:rsidR="00264EC7" w:rsidRDefault="00264EC7" w:rsidP="00264EC7">
      <w:pPr>
        <w:rPr>
          <w:rFonts w:eastAsiaTheme="minorEastAsia"/>
        </w:rPr>
      </w:pPr>
      <w:r>
        <w:rPr>
          <w:rFonts w:eastAsiaTheme="minorEastAsia"/>
          <w:lang w:val="pt-BR"/>
        </w:rPr>
        <w:t>Saf</w:t>
      </w:r>
      <w:r w:rsidR="00931EB9">
        <w:rPr>
          <w:rFonts w:eastAsiaTheme="minorEastAsia"/>
          <w:lang w:val="pt-BR"/>
        </w:rPr>
        <w:tab/>
      </w:r>
      <w:r w:rsidR="00931EB9">
        <w:rPr>
          <w:rFonts w:eastAsiaTheme="minorEastAsia"/>
          <w:lang w:val="pt-BR"/>
        </w:rPr>
        <w:tab/>
      </w:r>
      <w:r>
        <w:rPr>
          <w:rFonts w:eastAsiaTheme="minorEastAsia"/>
          <w:lang w:val="pt-BR"/>
        </w:rPr>
        <w:t>=</w:t>
      </w:r>
      <w:r w:rsidR="00931EB9">
        <w:rPr>
          <w:rFonts w:eastAsiaTheme="minorEastAsia"/>
          <w:lang w:val="pt-BR"/>
        </w:rPr>
        <w:t xml:space="preserve"> </w:t>
      </w:r>
      <w:r w:rsidRPr="00F66E51">
        <w:rPr>
          <w:rFonts w:eastAsiaTheme="minorEastAsia"/>
        </w:rPr>
        <w:t>área de terreno de la faja</w:t>
      </w:r>
    </w:p>
    <w:p w14:paraId="79EC1526" w14:textId="77777777" w:rsidR="007D31C7" w:rsidRDefault="007D31C7" w:rsidP="00264EC7">
      <w:pPr>
        <w:rPr>
          <w:rFonts w:eastAsiaTheme="minorEastAsia"/>
          <w:lang w:val="pt-BR"/>
        </w:rPr>
      </w:pPr>
    </w:p>
    <w:p w14:paraId="39B5EBEF" w14:textId="2051A7B8" w:rsidR="005F58A2" w:rsidRPr="009F2B4E" w:rsidRDefault="007D31C7" w:rsidP="00093FEE">
      <w:pPr>
        <w:pStyle w:val="Ttulo3"/>
        <w:numPr>
          <w:ilvl w:val="2"/>
          <w:numId w:val="59"/>
        </w:numPr>
        <w:tabs>
          <w:tab w:val="clear" w:pos="5247"/>
        </w:tabs>
      </w:pPr>
      <w:bookmarkStart w:id="441" w:name="_Toc532564635"/>
      <w:r>
        <w:t>A</w:t>
      </w:r>
      <w:r w:rsidRPr="00264EC7">
        <w:t xml:space="preserve">djudicación </w:t>
      </w:r>
      <w:r>
        <w:t>de faja de terreno hacia una nueva vía</w:t>
      </w:r>
      <w:bookmarkEnd w:id="441"/>
      <w:r>
        <w:t xml:space="preserve"> </w:t>
      </w:r>
    </w:p>
    <w:p w14:paraId="13290A91" w14:textId="0C321F6B" w:rsidR="00264EC7" w:rsidRPr="00EE4BAE" w:rsidRDefault="00EE4BAE" w:rsidP="007D31C7">
      <w:pPr>
        <w:jc w:val="both"/>
      </w:pPr>
      <w:r>
        <w:t xml:space="preserve">  </w:t>
      </w:r>
      <w:r w:rsidR="007D31C7">
        <w:t>S</w:t>
      </w:r>
      <w:r w:rsidRPr="00EE4BAE">
        <w:t>on</w:t>
      </w:r>
      <w:r>
        <w:t xml:space="preserve"> las adjudicaciones que se realiza a los </w:t>
      </w:r>
      <w:r w:rsidRPr="00EE4BAE">
        <w:t>remanentes viales producto de la apertura de una vía sobre terreno firme o relleno.</w:t>
      </w:r>
    </w:p>
    <w:p w14:paraId="28870EE1" w14:textId="77777777" w:rsidR="008C7726" w:rsidRDefault="00933EFA" w:rsidP="00933EFA">
      <w:pPr>
        <w:ind w:firstLine="0"/>
        <w:jc w:val="center"/>
      </w:pPr>
      <w:r>
        <w:rPr>
          <w:noProof/>
          <w:lang w:eastAsia="es-EC"/>
        </w:rPr>
        <w:drawing>
          <wp:inline distT="0" distB="0" distL="0" distR="0" wp14:anchorId="571E3AF2" wp14:editId="7E274806">
            <wp:extent cx="2431098" cy="2160000"/>
            <wp:effectExtent l="19050" t="19050" r="26670" b="1206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53_remanente_2.JPG"/>
                    <pic:cNvPicPr/>
                  </pic:nvPicPr>
                  <pic:blipFill rotWithShape="1">
                    <a:blip r:embed="rId21">
                      <a:extLst>
                        <a:ext uri="{28A0092B-C50C-407E-A947-70E740481C1C}">
                          <a14:useLocalDpi xmlns:a14="http://schemas.microsoft.com/office/drawing/2010/main" val="0"/>
                        </a:ext>
                      </a:extLst>
                    </a:blip>
                    <a:srcRect l="20558" t="10402" r="8715" b="34119"/>
                    <a:stretch/>
                  </pic:blipFill>
                  <pic:spPr bwMode="auto">
                    <a:xfrm>
                      <a:off x="0" y="0"/>
                      <a:ext cx="2431098" cy="216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529C09" w14:textId="300701EC" w:rsidR="000457A5" w:rsidRPr="008C7726" w:rsidRDefault="000457A5" w:rsidP="000457A5">
      <w:pPr>
        <w:pStyle w:val="Descripcin"/>
      </w:pPr>
      <w:bookmarkStart w:id="442" w:name="_Toc532564662"/>
      <w:r w:rsidRPr="000457A5">
        <w:rPr>
          <w:b/>
        </w:rPr>
        <w:t xml:space="preserve">Ilustración </w:t>
      </w:r>
      <w:r w:rsidRPr="000457A5">
        <w:rPr>
          <w:b/>
        </w:rPr>
        <w:fldChar w:fldCharType="begin"/>
      </w:r>
      <w:r w:rsidRPr="000457A5">
        <w:rPr>
          <w:b/>
        </w:rPr>
        <w:instrText xml:space="preserve"> SEQ Ilustración \* ARABIC </w:instrText>
      </w:r>
      <w:r w:rsidRPr="000457A5">
        <w:rPr>
          <w:b/>
        </w:rPr>
        <w:fldChar w:fldCharType="separate"/>
      </w:r>
      <w:r w:rsidR="002A719D">
        <w:rPr>
          <w:b/>
          <w:noProof/>
        </w:rPr>
        <w:t>4</w:t>
      </w:r>
      <w:r w:rsidRPr="000457A5">
        <w:rPr>
          <w:b/>
        </w:rPr>
        <w:fldChar w:fldCharType="end"/>
      </w:r>
      <w:r w:rsidRPr="000457A5">
        <w:t xml:space="preserve"> </w:t>
      </w:r>
      <w:r w:rsidRPr="00D57E9B">
        <w:t>Adjudicación de faja de terreno hacia una nueva vía</w:t>
      </w:r>
      <w:bookmarkEnd w:id="442"/>
    </w:p>
    <w:p w14:paraId="5C38FE5A" w14:textId="77777777" w:rsidR="008C7726" w:rsidRDefault="008C7726" w:rsidP="008C7726">
      <w:r w:rsidRPr="008C7726">
        <w:t>Para estos casos se aplicará la siguiente expresión matemática:</w:t>
      </w:r>
    </w:p>
    <w:p w14:paraId="1182B0EB" w14:textId="77777777" w:rsidR="008C7726" w:rsidRPr="008C7726" w:rsidRDefault="008C7726" w:rsidP="008C7726">
      <w:pPr>
        <w:rPr>
          <w:rFonts w:eastAsiaTheme="minorEastAsia"/>
        </w:rPr>
      </w:pPr>
      <m:oMathPara>
        <m:oMath>
          <m:r>
            <w:rPr>
              <w:rFonts w:ascii="Cambria Math" w:hAnsi="Cambria Math"/>
            </w:rPr>
            <m:t>Vad=VAIVA*0.90*Saf</m:t>
          </m:r>
        </m:oMath>
      </m:oMathPara>
    </w:p>
    <w:p w14:paraId="5DC9E243" w14:textId="0D810527" w:rsidR="008C7726" w:rsidRDefault="00F74C78" w:rsidP="008C7726">
      <w:pPr>
        <w:rPr>
          <w:rFonts w:eastAsiaTheme="minorEastAsia"/>
        </w:rPr>
      </w:pPr>
      <w:r>
        <w:rPr>
          <w:rFonts w:eastAsiaTheme="minorEastAsia"/>
        </w:rPr>
        <w:t>Donde:</w:t>
      </w:r>
    </w:p>
    <w:p w14:paraId="24FA1BB4" w14:textId="77777777" w:rsidR="008C7726" w:rsidRDefault="008C7726" w:rsidP="008C7726">
      <w:pPr>
        <w:rPr>
          <w:rFonts w:eastAsiaTheme="minorEastAsia"/>
        </w:rPr>
      </w:pPr>
      <w:r>
        <w:rPr>
          <w:rFonts w:eastAsiaTheme="minorEastAsia"/>
        </w:rPr>
        <w:t>Vad</w:t>
      </w:r>
      <w:r w:rsidR="00931EB9">
        <w:rPr>
          <w:rFonts w:eastAsiaTheme="minorEastAsia"/>
        </w:rPr>
        <w:tab/>
      </w:r>
      <w:r w:rsidR="00931EB9">
        <w:rPr>
          <w:rFonts w:eastAsiaTheme="minorEastAsia"/>
        </w:rPr>
        <w:tab/>
      </w:r>
      <w:r>
        <w:rPr>
          <w:rFonts w:eastAsiaTheme="minorEastAsia"/>
        </w:rPr>
        <w:t>=</w:t>
      </w:r>
      <w:r w:rsidR="00931EB9">
        <w:rPr>
          <w:rFonts w:eastAsiaTheme="minorEastAsia"/>
        </w:rPr>
        <w:t xml:space="preserve"> v</w:t>
      </w:r>
      <w:r>
        <w:rPr>
          <w:rFonts w:eastAsiaTheme="minorEastAsia"/>
        </w:rPr>
        <w:t>alor de adjudicación</w:t>
      </w:r>
    </w:p>
    <w:p w14:paraId="2A05896E" w14:textId="77777777" w:rsidR="008C7726" w:rsidRDefault="008C7726" w:rsidP="008C7726">
      <w:pPr>
        <w:rPr>
          <w:rFonts w:eastAsiaTheme="minorEastAsia"/>
          <w:lang w:val="pt-BR"/>
        </w:rPr>
      </w:pPr>
      <w:r w:rsidRPr="00264EC7">
        <w:rPr>
          <w:rFonts w:eastAsiaTheme="minorEastAsia"/>
          <w:lang w:val="pt-BR"/>
        </w:rPr>
        <w:t>VAIVA</w:t>
      </w:r>
      <w:r w:rsidR="00931EB9">
        <w:rPr>
          <w:rFonts w:eastAsiaTheme="minorEastAsia"/>
          <w:lang w:val="pt-BR"/>
        </w:rPr>
        <w:tab/>
      </w:r>
      <w:r w:rsidR="00931EB9">
        <w:rPr>
          <w:rFonts w:eastAsiaTheme="minorEastAsia"/>
          <w:lang w:val="pt-BR"/>
        </w:rPr>
        <w:tab/>
      </w:r>
      <w:r w:rsidRPr="00264EC7">
        <w:rPr>
          <w:rFonts w:eastAsiaTheme="minorEastAsia"/>
          <w:lang w:val="pt-BR"/>
        </w:rPr>
        <w:t>=</w:t>
      </w:r>
      <w:r w:rsidR="00931EB9">
        <w:rPr>
          <w:rFonts w:eastAsiaTheme="minorEastAsia"/>
          <w:lang w:val="pt-BR"/>
        </w:rPr>
        <w:t xml:space="preserve"> </w:t>
      </w:r>
      <w:r>
        <w:rPr>
          <w:rFonts w:eastAsiaTheme="minorEastAsia"/>
          <w:lang w:val="pt-BR"/>
        </w:rPr>
        <w:t>valor corregido de terreno</w:t>
      </w:r>
    </w:p>
    <w:p w14:paraId="31760DEA" w14:textId="77777777" w:rsidR="008C7726" w:rsidRDefault="008C7726" w:rsidP="008C7726">
      <w:pPr>
        <w:rPr>
          <w:rFonts w:eastAsiaTheme="minorEastAsia"/>
          <w:lang w:val="pt-BR"/>
        </w:rPr>
      </w:pPr>
      <w:r>
        <w:rPr>
          <w:rFonts w:eastAsiaTheme="minorEastAsia"/>
          <w:lang w:val="pt-BR"/>
        </w:rPr>
        <w:t>0.90</w:t>
      </w:r>
      <w:r w:rsidR="00931EB9">
        <w:rPr>
          <w:rFonts w:eastAsiaTheme="minorEastAsia"/>
          <w:lang w:val="pt-BR"/>
        </w:rPr>
        <w:tab/>
      </w:r>
      <w:r w:rsidR="00931EB9">
        <w:rPr>
          <w:rFonts w:eastAsiaTheme="minorEastAsia"/>
          <w:lang w:val="pt-BR"/>
        </w:rPr>
        <w:tab/>
      </w:r>
      <w:r>
        <w:rPr>
          <w:rFonts w:eastAsiaTheme="minorEastAsia"/>
          <w:lang w:val="pt-BR"/>
        </w:rPr>
        <w:t>=</w:t>
      </w:r>
      <w:r w:rsidR="00931EB9">
        <w:rPr>
          <w:rFonts w:eastAsiaTheme="minorEastAsia"/>
          <w:lang w:val="pt-BR"/>
        </w:rPr>
        <w:t xml:space="preserve"> </w:t>
      </w:r>
      <w:r>
        <w:rPr>
          <w:rFonts w:eastAsiaTheme="minorEastAsia"/>
          <w:lang w:val="pt-BR"/>
        </w:rPr>
        <w:t>valor constante</w:t>
      </w:r>
    </w:p>
    <w:p w14:paraId="19009264" w14:textId="77777777" w:rsidR="008C7726" w:rsidRDefault="008C7726" w:rsidP="008C7726">
      <w:pPr>
        <w:rPr>
          <w:rFonts w:eastAsiaTheme="minorEastAsia"/>
        </w:rPr>
      </w:pPr>
      <w:r>
        <w:rPr>
          <w:rFonts w:eastAsiaTheme="minorEastAsia"/>
          <w:lang w:val="pt-BR"/>
        </w:rPr>
        <w:t>Saf</w:t>
      </w:r>
      <w:r w:rsidR="00931EB9">
        <w:rPr>
          <w:rFonts w:eastAsiaTheme="minorEastAsia"/>
          <w:lang w:val="pt-BR"/>
        </w:rPr>
        <w:tab/>
      </w:r>
      <w:r w:rsidR="00931EB9">
        <w:rPr>
          <w:rFonts w:eastAsiaTheme="minorEastAsia"/>
          <w:lang w:val="pt-BR"/>
        </w:rPr>
        <w:tab/>
      </w:r>
      <w:r>
        <w:rPr>
          <w:rFonts w:eastAsiaTheme="minorEastAsia"/>
          <w:lang w:val="pt-BR"/>
        </w:rPr>
        <w:t>=</w:t>
      </w:r>
      <w:r w:rsidR="00931EB9">
        <w:rPr>
          <w:rFonts w:eastAsiaTheme="minorEastAsia"/>
          <w:lang w:val="pt-BR"/>
        </w:rPr>
        <w:t xml:space="preserve"> </w:t>
      </w:r>
      <w:r w:rsidRPr="00F66E51">
        <w:rPr>
          <w:rFonts w:eastAsiaTheme="minorEastAsia"/>
        </w:rPr>
        <w:t>área de terreno de la faja</w:t>
      </w:r>
    </w:p>
    <w:p w14:paraId="45FCCBA3" w14:textId="77777777" w:rsidR="00DB7A54" w:rsidRDefault="00DB7A54" w:rsidP="008C7726">
      <w:pPr>
        <w:rPr>
          <w:rFonts w:eastAsiaTheme="minorEastAsia"/>
          <w:lang w:val="pt-BR"/>
        </w:rPr>
      </w:pPr>
    </w:p>
    <w:p w14:paraId="0E1D06BB" w14:textId="77777777" w:rsidR="008C7726" w:rsidRDefault="00D8686E" w:rsidP="00374D3C">
      <w:pPr>
        <w:pStyle w:val="Ttulo3"/>
        <w:numPr>
          <w:ilvl w:val="2"/>
          <w:numId w:val="25"/>
        </w:numPr>
        <w:tabs>
          <w:tab w:val="clear" w:pos="5247"/>
        </w:tabs>
      </w:pPr>
      <w:bookmarkStart w:id="443" w:name="_Toc520724032"/>
      <w:bookmarkStart w:id="444" w:name="_Toc532564636"/>
      <w:r w:rsidRPr="00D8686E">
        <w:t>Adjudicación de faja de terreno hacia el lado del terreno</w:t>
      </w:r>
      <w:bookmarkEnd w:id="443"/>
      <w:bookmarkEnd w:id="444"/>
    </w:p>
    <w:p w14:paraId="0A97F799" w14:textId="77777777" w:rsidR="00D8686E" w:rsidRDefault="00234E51" w:rsidP="00234E51">
      <w:pPr>
        <w:jc w:val="center"/>
      </w:pPr>
      <w:r>
        <w:rPr>
          <w:noProof/>
          <w:lang w:eastAsia="es-EC"/>
        </w:rPr>
        <w:drawing>
          <wp:inline distT="0" distB="0" distL="0" distR="0" wp14:anchorId="4826DF62" wp14:editId="44030D4C">
            <wp:extent cx="2649974" cy="2160000"/>
            <wp:effectExtent l="19050" t="19050" r="17145" b="1206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54_remanente_3.JPG"/>
                    <pic:cNvPicPr/>
                  </pic:nvPicPr>
                  <pic:blipFill rotWithShape="1">
                    <a:blip r:embed="rId22">
                      <a:extLst>
                        <a:ext uri="{28A0092B-C50C-407E-A947-70E740481C1C}">
                          <a14:useLocalDpi xmlns:a14="http://schemas.microsoft.com/office/drawing/2010/main" val="0"/>
                        </a:ext>
                      </a:extLst>
                    </a:blip>
                    <a:srcRect l="4235" t="9361" r="3316" b="24389"/>
                    <a:stretch/>
                  </pic:blipFill>
                  <pic:spPr bwMode="auto">
                    <a:xfrm>
                      <a:off x="0" y="0"/>
                      <a:ext cx="2649974" cy="216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025CE3" w14:textId="4C6D99AD" w:rsidR="00606662" w:rsidRDefault="00606662" w:rsidP="00606662">
      <w:pPr>
        <w:pStyle w:val="Descripcin"/>
      </w:pPr>
      <w:bookmarkStart w:id="445" w:name="_Toc532564663"/>
      <w:r w:rsidRPr="00606662">
        <w:rPr>
          <w:b/>
        </w:rPr>
        <w:t xml:space="preserve">Ilustración </w:t>
      </w:r>
      <w:r w:rsidRPr="00606662">
        <w:rPr>
          <w:b/>
        </w:rPr>
        <w:fldChar w:fldCharType="begin"/>
      </w:r>
      <w:r w:rsidRPr="00606662">
        <w:rPr>
          <w:b/>
        </w:rPr>
        <w:instrText xml:space="preserve"> SEQ Ilustración \* ARABIC </w:instrText>
      </w:r>
      <w:r w:rsidRPr="00606662">
        <w:rPr>
          <w:b/>
        </w:rPr>
        <w:fldChar w:fldCharType="separate"/>
      </w:r>
      <w:r w:rsidR="002A719D">
        <w:rPr>
          <w:b/>
          <w:noProof/>
        </w:rPr>
        <w:t>5</w:t>
      </w:r>
      <w:r w:rsidRPr="00606662">
        <w:rPr>
          <w:b/>
        </w:rPr>
        <w:fldChar w:fldCharType="end"/>
      </w:r>
      <w:r w:rsidRPr="00606662">
        <w:t xml:space="preserve"> Adjudicación de faja de terreno hacia el lado del terreno</w:t>
      </w:r>
      <w:bookmarkEnd w:id="445"/>
    </w:p>
    <w:p w14:paraId="0CB21BB4" w14:textId="77777777" w:rsidR="00DB7A54" w:rsidRPr="00DB7A54" w:rsidRDefault="00DB7A54" w:rsidP="00DB7A54"/>
    <w:p w14:paraId="27DD7474" w14:textId="77777777" w:rsidR="00D8686E" w:rsidRDefault="00D8686E" w:rsidP="00D8686E">
      <w:r>
        <w:t>Para estos casos se aplicará la siguiente expresión matemática:</w:t>
      </w:r>
    </w:p>
    <w:p w14:paraId="75C9491D" w14:textId="77777777" w:rsidR="00D8686E" w:rsidRPr="008C7726" w:rsidRDefault="00D8686E" w:rsidP="00D8686E">
      <w:pPr>
        <w:rPr>
          <w:rFonts w:eastAsiaTheme="minorEastAsia"/>
        </w:rPr>
      </w:pPr>
      <m:oMathPara>
        <m:oMath>
          <m:r>
            <w:rPr>
              <w:rFonts w:ascii="Cambria Math" w:hAnsi="Cambria Math"/>
            </w:rPr>
            <m:t>Vad=VAIVA*0.80*Saf</m:t>
          </m:r>
        </m:oMath>
      </m:oMathPara>
    </w:p>
    <w:p w14:paraId="4606DD53" w14:textId="341D9CE1" w:rsidR="00D8686E" w:rsidRDefault="00F74C78" w:rsidP="00D8686E">
      <w:r>
        <w:t>Donde:</w:t>
      </w:r>
    </w:p>
    <w:p w14:paraId="10659E15" w14:textId="77777777" w:rsidR="00D8686E" w:rsidRDefault="00D8686E" w:rsidP="00D8686E">
      <w:r>
        <w:t>Vad</w:t>
      </w:r>
      <w:r w:rsidR="00931EB9">
        <w:tab/>
      </w:r>
      <w:r w:rsidR="00931EB9">
        <w:tab/>
      </w:r>
      <w:r>
        <w:t>=</w:t>
      </w:r>
      <w:r w:rsidR="00931EB9">
        <w:t xml:space="preserve"> </w:t>
      </w:r>
      <w:r>
        <w:t>valor de adjudicación</w:t>
      </w:r>
    </w:p>
    <w:p w14:paraId="256E58CF" w14:textId="77777777" w:rsidR="00D8686E" w:rsidRDefault="00D8686E" w:rsidP="00D8686E">
      <w:r>
        <w:t>VAIVA</w:t>
      </w:r>
      <w:r w:rsidR="00931EB9">
        <w:tab/>
      </w:r>
      <w:r w:rsidR="00931EB9">
        <w:tab/>
      </w:r>
      <w:r>
        <w:t>=</w:t>
      </w:r>
      <w:r w:rsidR="00931EB9">
        <w:t xml:space="preserve"> </w:t>
      </w:r>
      <w:r>
        <w:t>valor corregido de terreno</w:t>
      </w:r>
    </w:p>
    <w:p w14:paraId="1551B420" w14:textId="77777777" w:rsidR="00D8686E" w:rsidRDefault="00D8686E" w:rsidP="00D8686E">
      <w:r>
        <w:t>0.80</w:t>
      </w:r>
      <w:r w:rsidR="00931EB9">
        <w:tab/>
      </w:r>
      <w:r w:rsidR="00931EB9">
        <w:tab/>
      </w:r>
      <w:r>
        <w:t>=</w:t>
      </w:r>
      <w:r w:rsidR="00931EB9">
        <w:t xml:space="preserve"> </w:t>
      </w:r>
      <w:r>
        <w:t>valor constante</w:t>
      </w:r>
    </w:p>
    <w:p w14:paraId="7A77E891" w14:textId="77777777" w:rsidR="00D8686E" w:rsidRDefault="00D8686E" w:rsidP="00D8686E">
      <w:r>
        <w:t>Saf</w:t>
      </w:r>
      <w:r w:rsidR="00931EB9">
        <w:tab/>
      </w:r>
      <w:r w:rsidR="00931EB9">
        <w:tab/>
      </w:r>
      <w:r>
        <w:t>=</w:t>
      </w:r>
      <w:r w:rsidR="00931EB9">
        <w:t xml:space="preserve"> </w:t>
      </w:r>
      <w:r>
        <w:t>área de terreno de la faja</w:t>
      </w:r>
    </w:p>
    <w:p w14:paraId="652204AD" w14:textId="77777777" w:rsidR="00D8686E" w:rsidRPr="00D8686E" w:rsidRDefault="00D8686E" w:rsidP="00D8686E"/>
    <w:p w14:paraId="651A4061" w14:textId="77777777" w:rsidR="00D8686E" w:rsidRDefault="00234E51" w:rsidP="007D31C7">
      <w:pPr>
        <w:pStyle w:val="Ttulo3"/>
        <w:numPr>
          <w:ilvl w:val="2"/>
          <w:numId w:val="25"/>
        </w:numPr>
        <w:tabs>
          <w:tab w:val="clear" w:pos="5247"/>
        </w:tabs>
      </w:pPr>
      <w:bookmarkStart w:id="446" w:name="_Toc520724033"/>
      <w:bookmarkStart w:id="447" w:name="_Toc532564637"/>
      <w:r w:rsidRPr="00234E51">
        <w:t>Adjudicación faja de terreno sobre relleno de quebrada</w:t>
      </w:r>
      <w:bookmarkEnd w:id="446"/>
      <w:bookmarkEnd w:id="447"/>
    </w:p>
    <w:p w14:paraId="3B24B9C8" w14:textId="77777777" w:rsidR="00234E51" w:rsidRDefault="0071567E" w:rsidP="00234E51">
      <w:pPr>
        <w:ind w:firstLine="0"/>
        <w:jc w:val="center"/>
      </w:pPr>
      <w:r>
        <w:rPr>
          <w:noProof/>
          <w:lang w:eastAsia="es-EC"/>
        </w:rPr>
        <w:drawing>
          <wp:inline distT="0" distB="0" distL="0" distR="0" wp14:anchorId="44579FD4" wp14:editId="4421E943">
            <wp:extent cx="2353375" cy="2160000"/>
            <wp:effectExtent l="19050" t="19050" r="27940" b="1206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55_remanente_4.JPG"/>
                    <pic:cNvPicPr/>
                  </pic:nvPicPr>
                  <pic:blipFill rotWithShape="1">
                    <a:blip r:embed="rId23">
                      <a:extLst>
                        <a:ext uri="{28A0092B-C50C-407E-A947-70E740481C1C}">
                          <a14:useLocalDpi xmlns:a14="http://schemas.microsoft.com/office/drawing/2010/main" val="0"/>
                        </a:ext>
                      </a:extLst>
                    </a:blip>
                    <a:srcRect t="20110" r="14113" b="10115"/>
                    <a:stretch/>
                  </pic:blipFill>
                  <pic:spPr bwMode="auto">
                    <a:xfrm>
                      <a:off x="0" y="0"/>
                      <a:ext cx="2353375" cy="216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AF800C1" w14:textId="7392E518" w:rsidR="00606662" w:rsidRDefault="00606662" w:rsidP="00606662">
      <w:pPr>
        <w:pStyle w:val="Descripcin"/>
      </w:pPr>
      <w:bookmarkStart w:id="448" w:name="_Toc532564664"/>
      <w:r w:rsidRPr="00606662">
        <w:rPr>
          <w:b/>
        </w:rPr>
        <w:t xml:space="preserve">Ilustración </w:t>
      </w:r>
      <w:r w:rsidRPr="00606662">
        <w:rPr>
          <w:b/>
        </w:rPr>
        <w:fldChar w:fldCharType="begin"/>
      </w:r>
      <w:r w:rsidRPr="00606662">
        <w:rPr>
          <w:b/>
        </w:rPr>
        <w:instrText xml:space="preserve"> SEQ Ilustración \* ARABIC </w:instrText>
      </w:r>
      <w:r w:rsidRPr="00606662">
        <w:rPr>
          <w:b/>
        </w:rPr>
        <w:fldChar w:fldCharType="separate"/>
      </w:r>
      <w:r w:rsidR="002A719D">
        <w:rPr>
          <w:b/>
          <w:noProof/>
        </w:rPr>
        <w:t>6</w:t>
      </w:r>
      <w:r w:rsidRPr="00606662">
        <w:rPr>
          <w:b/>
        </w:rPr>
        <w:fldChar w:fldCharType="end"/>
      </w:r>
      <w:r w:rsidRPr="00606662">
        <w:t xml:space="preserve"> Adjudicación faja de terreno sobre relleno de quebrada</w:t>
      </w:r>
      <w:bookmarkEnd w:id="448"/>
    </w:p>
    <w:p w14:paraId="6741B072" w14:textId="77777777" w:rsidR="00606662" w:rsidRPr="00606662" w:rsidRDefault="00606662" w:rsidP="00606662"/>
    <w:p w14:paraId="5E1AF86D" w14:textId="77777777" w:rsidR="0071567E" w:rsidRDefault="0071567E" w:rsidP="0071567E">
      <w:r>
        <w:t>Para estos casos se aplicará la siguiente expresión matemática:</w:t>
      </w:r>
    </w:p>
    <w:p w14:paraId="4BB966D5" w14:textId="77777777" w:rsidR="0071567E" w:rsidRDefault="0071567E" w:rsidP="0071567E"/>
    <w:p w14:paraId="22AACF2D" w14:textId="77777777" w:rsidR="0071567E" w:rsidRPr="008C7726" w:rsidRDefault="0071567E" w:rsidP="0071567E">
      <w:pPr>
        <w:rPr>
          <w:rFonts w:eastAsiaTheme="minorEastAsia"/>
        </w:rPr>
      </w:pPr>
      <m:oMathPara>
        <m:oMath>
          <m:r>
            <w:rPr>
              <w:rFonts w:ascii="Cambria Math" w:hAnsi="Cambria Math"/>
            </w:rPr>
            <m:t>Vad=VAIVA*0.70*Saf</m:t>
          </m:r>
        </m:oMath>
      </m:oMathPara>
    </w:p>
    <w:p w14:paraId="0DDAA401" w14:textId="57F1E910" w:rsidR="0071567E" w:rsidRDefault="00F74C78" w:rsidP="0071567E">
      <w:r>
        <w:t>Donde:</w:t>
      </w:r>
    </w:p>
    <w:p w14:paraId="17D265C0" w14:textId="77777777" w:rsidR="0071567E" w:rsidRDefault="0071567E" w:rsidP="0071567E">
      <w:r>
        <w:t>Vad</w:t>
      </w:r>
      <w:r w:rsidR="00931EB9">
        <w:tab/>
      </w:r>
      <w:r w:rsidR="00931EB9">
        <w:tab/>
      </w:r>
      <w:r>
        <w:t>=</w:t>
      </w:r>
      <w:r w:rsidR="00931EB9">
        <w:t xml:space="preserve"> </w:t>
      </w:r>
      <w:r>
        <w:t>valor de adjudicación</w:t>
      </w:r>
    </w:p>
    <w:p w14:paraId="7D9630BE" w14:textId="77777777" w:rsidR="0071567E" w:rsidRDefault="0071567E" w:rsidP="0071567E">
      <w:r>
        <w:t>VAIVA</w:t>
      </w:r>
      <w:r w:rsidR="00931EB9">
        <w:tab/>
      </w:r>
      <w:r w:rsidR="00931EB9">
        <w:tab/>
      </w:r>
      <w:r>
        <w:t>=</w:t>
      </w:r>
      <w:r w:rsidR="00931EB9">
        <w:t xml:space="preserve"> v</w:t>
      </w:r>
      <w:r>
        <w:t>alor corregido de terreno</w:t>
      </w:r>
    </w:p>
    <w:p w14:paraId="05D8D97F" w14:textId="77777777" w:rsidR="0071567E" w:rsidRDefault="0071567E" w:rsidP="0071567E">
      <w:r>
        <w:t>0.70</w:t>
      </w:r>
      <w:r w:rsidR="00931EB9">
        <w:tab/>
      </w:r>
      <w:r w:rsidR="00931EB9">
        <w:tab/>
      </w:r>
      <w:r>
        <w:t>=</w:t>
      </w:r>
      <w:r w:rsidR="00931EB9">
        <w:t xml:space="preserve"> </w:t>
      </w:r>
      <w:r>
        <w:t>valor constante</w:t>
      </w:r>
    </w:p>
    <w:p w14:paraId="6B1C82F9" w14:textId="77777777" w:rsidR="0071567E" w:rsidRDefault="0071567E" w:rsidP="0071567E">
      <w:r>
        <w:t>Saf</w:t>
      </w:r>
      <w:r w:rsidR="00931EB9">
        <w:tab/>
      </w:r>
      <w:r w:rsidR="00931EB9">
        <w:tab/>
      </w:r>
      <w:r>
        <w:t>=</w:t>
      </w:r>
      <w:r w:rsidR="00931EB9">
        <w:t xml:space="preserve"> </w:t>
      </w:r>
      <w:r>
        <w:t>área de terreno de la faja</w:t>
      </w:r>
    </w:p>
    <w:p w14:paraId="3FD9803F" w14:textId="77777777" w:rsidR="0071567E" w:rsidRPr="00234E51" w:rsidRDefault="0071567E" w:rsidP="00234E51">
      <w:pPr>
        <w:ind w:firstLine="0"/>
        <w:jc w:val="center"/>
      </w:pPr>
    </w:p>
    <w:p w14:paraId="73DCB1C3" w14:textId="77777777" w:rsidR="0071567E" w:rsidRDefault="00A42F0B" w:rsidP="00A42F0B">
      <w:pPr>
        <w:ind w:firstLine="0"/>
        <w:jc w:val="center"/>
      </w:pPr>
      <w:r>
        <w:rPr>
          <w:noProof/>
          <w:lang w:eastAsia="es-EC"/>
        </w:rPr>
        <w:drawing>
          <wp:inline distT="0" distB="0" distL="0" distR="0" wp14:anchorId="1187BCF2" wp14:editId="63FE8235">
            <wp:extent cx="2682590" cy="2160000"/>
            <wp:effectExtent l="19050" t="19050" r="22860" b="1206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56_remanente_5.JPG"/>
                    <pic:cNvPicPr/>
                  </pic:nvPicPr>
                  <pic:blipFill rotWithShape="1">
                    <a:blip r:embed="rId24">
                      <a:extLst>
                        <a:ext uri="{28A0092B-C50C-407E-A947-70E740481C1C}">
                          <a14:useLocalDpi xmlns:a14="http://schemas.microsoft.com/office/drawing/2010/main" val="0"/>
                        </a:ext>
                      </a:extLst>
                    </a:blip>
                    <a:srcRect l="2011" t="14010" r="14714" b="27054"/>
                    <a:stretch/>
                  </pic:blipFill>
                  <pic:spPr bwMode="auto">
                    <a:xfrm>
                      <a:off x="0" y="0"/>
                      <a:ext cx="2682590" cy="216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49C6CB7" w14:textId="3572D289" w:rsidR="00606662" w:rsidRDefault="00606662" w:rsidP="00606662">
      <w:pPr>
        <w:pStyle w:val="Descripcin"/>
      </w:pPr>
      <w:bookmarkStart w:id="449" w:name="_Toc532564665"/>
      <w:r w:rsidRPr="00606662">
        <w:rPr>
          <w:b/>
        </w:rPr>
        <w:t xml:space="preserve">Ilustración </w:t>
      </w:r>
      <w:r w:rsidRPr="00606662">
        <w:rPr>
          <w:b/>
        </w:rPr>
        <w:fldChar w:fldCharType="begin"/>
      </w:r>
      <w:r w:rsidRPr="00606662">
        <w:rPr>
          <w:b/>
        </w:rPr>
        <w:instrText xml:space="preserve"> SEQ Ilustración \* ARABIC </w:instrText>
      </w:r>
      <w:r w:rsidRPr="00606662">
        <w:rPr>
          <w:b/>
        </w:rPr>
        <w:fldChar w:fldCharType="separate"/>
      </w:r>
      <w:r w:rsidR="002A719D">
        <w:rPr>
          <w:b/>
          <w:noProof/>
        </w:rPr>
        <w:t>7</w:t>
      </w:r>
      <w:r w:rsidRPr="00606662">
        <w:rPr>
          <w:b/>
        </w:rPr>
        <w:fldChar w:fldCharType="end"/>
      </w:r>
      <w:r w:rsidRPr="00606662">
        <w:t xml:space="preserve"> Adjudicación sobre relleno de quebrada y faja de protección</w:t>
      </w:r>
      <w:bookmarkEnd w:id="449"/>
    </w:p>
    <w:p w14:paraId="30039175" w14:textId="77777777" w:rsidR="00A42F0B" w:rsidRDefault="00A42F0B" w:rsidP="00A42F0B">
      <w:r>
        <w:t>Para estos casos se aplicará la siguiente expresión matemática:</w:t>
      </w:r>
    </w:p>
    <w:p w14:paraId="13EFFB6A" w14:textId="77777777" w:rsidR="00A42F0B" w:rsidRPr="008C7726" w:rsidRDefault="00A42F0B" w:rsidP="00A42F0B">
      <w:pPr>
        <w:rPr>
          <w:rFonts w:eastAsiaTheme="minorEastAsia"/>
        </w:rPr>
      </w:pPr>
      <m:oMathPara>
        <m:oMath>
          <m:r>
            <w:rPr>
              <w:rFonts w:ascii="Cambria Math" w:hAnsi="Cambria Math"/>
            </w:rPr>
            <m:t>Vad=VAIVA*0.70*Saf+VAIVA*1.00* Saf</m:t>
          </m:r>
        </m:oMath>
      </m:oMathPara>
    </w:p>
    <w:p w14:paraId="788CD70A" w14:textId="5F044FA8" w:rsidR="00A42F0B" w:rsidRDefault="00F74C78" w:rsidP="00A42F0B">
      <w:r>
        <w:t>Donde:</w:t>
      </w:r>
    </w:p>
    <w:p w14:paraId="4E228A0D" w14:textId="77777777" w:rsidR="00A42F0B" w:rsidRDefault="00A42F0B" w:rsidP="00A42F0B">
      <w:r>
        <w:t>Vad</w:t>
      </w:r>
      <w:r w:rsidR="00931EB9">
        <w:tab/>
      </w:r>
      <w:r w:rsidR="00931EB9">
        <w:tab/>
      </w:r>
      <w:r>
        <w:t>=</w:t>
      </w:r>
      <w:r w:rsidR="00931EB9">
        <w:t xml:space="preserve"> </w:t>
      </w:r>
      <w:r>
        <w:t>valor de adjudicación</w:t>
      </w:r>
    </w:p>
    <w:p w14:paraId="1E16F276" w14:textId="77777777" w:rsidR="00A42F0B" w:rsidRDefault="00A42F0B" w:rsidP="00A42F0B">
      <w:r>
        <w:t>VAIVA</w:t>
      </w:r>
      <w:r w:rsidR="00931EB9">
        <w:tab/>
      </w:r>
      <w:r w:rsidR="00931EB9">
        <w:tab/>
      </w:r>
      <w:r>
        <w:t>=</w:t>
      </w:r>
      <w:r w:rsidR="00931EB9">
        <w:t xml:space="preserve"> </w:t>
      </w:r>
      <w:r>
        <w:t>valor corregido de terreno</w:t>
      </w:r>
    </w:p>
    <w:p w14:paraId="71605542" w14:textId="77777777" w:rsidR="00A42F0B" w:rsidRDefault="00A42F0B" w:rsidP="00A42F0B">
      <w:r>
        <w:t>0.70</w:t>
      </w:r>
      <w:r w:rsidR="00931EB9">
        <w:tab/>
      </w:r>
      <w:r w:rsidR="00931EB9">
        <w:tab/>
      </w:r>
      <w:r>
        <w:t>=</w:t>
      </w:r>
      <w:r w:rsidR="00931EB9">
        <w:t xml:space="preserve"> </w:t>
      </w:r>
      <w:r>
        <w:t>valor constante</w:t>
      </w:r>
    </w:p>
    <w:p w14:paraId="17B3AE41" w14:textId="77777777" w:rsidR="00A42F0B" w:rsidRDefault="00A42F0B" w:rsidP="00A42F0B">
      <w:r>
        <w:t>1.00</w:t>
      </w:r>
      <w:r w:rsidR="00931EB9">
        <w:tab/>
      </w:r>
      <w:r w:rsidR="00931EB9">
        <w:tab/>
      </w:r>
      <w:r>
        <w:t>=</w:t>
      </w:r>
      <w:r w:rsidR="00931EB9">
        <w:t xml:space="preserve"> </w:t>
      </w:r>
      <w:r>
        <w:t>valor constante</w:t>
      </w:r>
    </w:p>
    <w:p w14:paraId="6330AF08" w14:textId="77777777" w:rsidR="00A42F0B" w:rsidRDefault="00A42F0B" w:rsidP="00A42F0B">
      <w:r>
        <w:t>Saf</w:t>
      </w:r>
      <w:r w:rsidR="00931EB9">
        <w:tab/>
      </w:r>
      <w:r w:rsidR="00931EB9">
        <w:tab/>
      </w:r>
      <w:r>
        <w:t>=</w:t>
      </w:r>
      <w:r w:rsidR="00931EB9">
        <w:t xml:space="preserve"> </w:t>
      </w:r>
      <w:r>
        <w:t>área de terreno de la faja</w:t>
      </w:r>
    </w:p>
    <w:p w14:paraId="5DB7A151" w14:textId="77777777" w:rsidR="00A42F0B" w:rsidRPr="0071567E" w:rsidRDefault="00A42F0B" w:rsidP="00A42F0B">
      <w:pPr>
        <w:ind w:firstLine="0"/>
        <w:jc w:val="center"/>
      </w:pPr>
    </w:p>
    <w:p w14:paraId="68B49157" w14:textId="77777777" w:rsidR="0071567E" w:rsidRDefault="00D520AD" w:rsidP="00792035">
      <w:pPr>
        <w:pStyle w:val="Ttulo3"/>
        <w:numPr>
          <w:ilvl w:val="2"/>
          <w:numId w:val="25"/>
        </w:numPr>
        <w:tabs>
          <w:tab w:val="clear" w:pos="5247"/>
        </w:tabs>
      </w:pPr>
      <w:bookmarkStart w:id="450" w:name="_Toc520724035"/>
      <w:bookmarkStart w:id="451" w:name="_Toc532564638"/>
      <w:r w:rsidRPr="00D520AD">
        <w:t>Adjudicación sobre quebrada abierta</w:t>
      </w:r>
      <w:bookmarkEnd w:id="450"/>
      <w:bookmarkEnd w:id="451"/>
    </w:p>
    <w:p w14:paraId="7238AC8A" w14:textId="77777777" w:rsidR="00D520AD" w:rsidRDefault="00CE5497" w:rsidP="00CE5497">
      <w:pPr>
        <w:ind w:firstLine="0"/>
        <w:jc w:val="center"/>
      </w:pPr>
      <w:r>
        <w:rPr>
          <w:noProof/>
          <w:lang w:eastAsia="es-EC"/>
        </w:rPr>
        <w:drawing>
          <wp:inline distT="0" distB="0" distL="0" distR="0" wp14:anchorId="7CFCAFDC" wp14:editId="35D62769">
            <wp:extent cx="2396805" cy="2160000"/>
            <wp:effectExtent l="19050" t="19050" r="22860" b="1206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57_remanente_6.JPG"/>
                    <pic:cNvPicPr/>
                  </pic:nvPicPr>
                  <pic:blipFill rotWithShape="1">
                    <a:blip r:embed="rId25">
                      <a:extLst>
                        <a:ext uri="{28A0092B-C50C-407E-A947-70E740481C1C}">
                          <a14:useLocalDpi xmlns:a14="http://schemas.microsoft.com/office/drawing/2010/main" val="0"/>
                        </a:ext>
                      </a:extLst>
                    </a:blip>
                    <a:srcRect l="14658" t="16842" b="15608"/>
                    <a:stretch/>
                  </pic:blipFill>
                  <pic:spPr bwMode="auto">
                    <a:xfrm>
                      <a:off x="0" y="0"/>
                      <a:ext cx="2396805" cy="216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402698" w14:textId="13662BD3" w:rsidR="00606662" w:rsidRPr="00D520AD" w:rsidRDefault="00606662" w:rsidP="00606662">
      <w:pPr>
        <w:pStyle w:val="Descripcin"/>
      </w:pPr>
      <w:bookmarkStart w:id="452" w:name="_Toc532564666"/>
      <w:r w:rsidRPr="00606662">
        <w:rPr>
          <w:b/>
        </w:rPr>
        <w:t xml:space="preserve">Ilustración </w:t>
      </w:r>
      <w:r w:rsidRPr="00606662">
        <w:rPr>
          <w:b/>
        </w:rPr>
        <w:fldChar w:fldCharType="begin"/>
      </w:r>
      <w:r w:rsidRPr="00606662">
        <w:rPr>
          <w:b/>
        </w:rPr>
        <w:instrText xml:space="preserve"> SEQ Ilustración \* ARABIC </w:instrText>
      </w:r>
      <w:r w:rsidRPr="00606662">
        <w:rPr>
          <w:b/>
        </w:rPr>
        <w:fldChar w:fldCharType="separate"/>
      </w:r>
      <w:r w:rsidR="002A719D">
        <w:rPr>
          <w:b/>
          <w:noProof/>
        </w:rPr>
        <w:t>8</w:t>
      </w:r>
      <w:r w:rsidRPr="00606662">
        <w:rPr>
          <w:b/>
        </w:rPr>
        <w:fldChar w:fldCharType="end"/>
      </w:r>
      <w:r w:rsidRPr="00606662">
        <w:t xml:space="preserve"> Adjudicación sobre quebrada abierta</w:t>
      </w:r>
      <w:bookmarkEnd w:id="452"/>
    </w:p>
    <w:p w14:paraId="4F153D74" w14:textId="77777777" w:rsidR="006B3CD0" w:rsidRDefault="006B3CD0" w:rsidP="006B3CD0"/>
    <w:p w14:paraId="7CE379BC" w14:textId="77777777" w:rsidR="00D520AD" w:rsidRDefault="00D520AD" w:rsidP="006B3CD0">
      <w:r>
        <w:t>Para estos casos se aplicará la siguiente expresión matemática:</w:t>
      </w:r>
    </w:p>
    <w:p w14:paraId="3DC21609" w14:textId="77777777" w:rsidR="00D520AD" w:rsidRPr="00D520AD" w:rsidRDefault="00D520AD" w:rsidP="00D520AD">
      <w:pPr>
        <w:rPr>
          <w:rFonts w:eastAsiaTheme="minorEastAsia"/>
        </w:rPr>
      </w:pPr>
      <m:oMathPara>
        <m:oMath>
          <m:r>
            <w:rPr>
              <w:rFonts w:ascii="Cambria Math" w:hAnsi="Cambria Math"/>
            </w:rPr>
            <m:t>Vad=VAIVA*0.30*Saf</m:t>
          </m:r>
        </m:oMath>
      </m:oMathPara>
    </w:p>
    <w:p w14:paraId="59D4311B" w14:textId="08F035FC" w:rsidR="00D520AD" w:rsidRDefault="00F74C78" w:rsidP="00D520AD">
      <w:r>
        <w:t>Donde:</w:t>
      </w:r>
    </w:p>
    <w:p w14:paraId="3C6CD0D8" w14:textId="77777777" w:rsidR="00D520AD" w:rsidRDefault="00D520AD" w:rsidP="00D520AD">
      <w:r>
        <w:t>Vad</w:t>
      </w:r>
      <w:r w:rsidR="00931EB9">
        <w:tab/>
      </w:r>
      <w:r w:rsidR="00931EB9">
        <w:tab/>
      </w:r>
      <w:r>
        <w:t>=</w:t>
      </w:r>
      <w:r w:rsidR="00931EB9">
        <w:t xml:space="preserve"> </w:t>
      </w:r>
      <w:r>
        <w:t>valor de adjudicación</w:t>
      </w:r>
    </w:p>
    <w:p w14:paraId="3594C7DC" w14:textId="77777777" w:rsidR="00D520AD" w:rsidRDefault="00D520AD" w:rsidP="00D520AD">
      <w:r>
        <w:t>VAIVA</w:t>
      </w:r>
      <w:r w:rsidR="00931EB9">
        <w:tab/>
      </w:r>
      <w:r w:rsidR="00931EB9">
        <w:tab/>
      </w:r>
      <w:r>
        <w:t>=</w:t>
      </w:r>
      <w:r w:rsidR="00931EB9">
        <w:t xml:space="preserve"> </w:t>
      </w:r>
      <w:r>
        <w:t>valor corregido de terreno</w:t>
      </w:r>
    </w:p>
    <w:p w14:paraId="27C41126" w14:textId="77777777" w:rsidR="00D520AD" w:rsidRDefault="00D520AD" w:rsidP="00D520AD">
      <w:r>
        <w:t>0.30</w:t>
      </w:r>
      <w:r w:rsidR="00931EB9">
        <w:tab/>
      </w:r>
      <w:r w:rsidR="00931EB9">
        <w:tab/>
      </w:r>
      <w:r>
        <w:t>=</w:t>
      </w:r>
      <w:r w:rsidR="00931EB9">
        <w:t xml:space="preserve"> </w:t>
      </w:r>
      <w:r>
        <w:t>valor constante</w:t>
      </w:r>
    </w:p>
    <w:p w14:paraId="27D2AA8F" w14:textId="77777777" w:rsidR="00D520AD" w:rsidRDefault="00D520AD" w:rsidP="00D520AD">
      <w:r>
        <w:t>Saf</w:t>
      </w:r>
      <w:r w:rsidR="00931EB9">
        <w:tab/>
      </w:r>
      <w:r w:rsidR="00931EB9">
        <w:tab/>
      </w:r>
      <w:r>
        <w:t>=</w:t>
      </w:r>
      <w:r w:rsidR="00931EB9">
        <w:t xml:space="preserve"> </w:t>
      </w:r>
      <w:r>
        <w:t>área de terreno de la faja</w:t>
      </w:r>
    </w:p>
    <w:p w14:paraId="57E5FBED" w14:textId="77777777" w:rsidR="001B3905" w:rsidRDefault="001B3905" w:rsidP="00D520AD"/>
    <w:p w14:paraId="2CFE93FB" w14:textId="77777777" w:rsidR="00D520AD" w:rsidRDefault="00CE5497" w:rsidP="00792035">
      <w:pPr>
        <w:pStyle w:val="Ttulo3"/>
        <w:numPr>
          <w:ilvl w:val="2"/>
          <w:numId w:val="25"/>
        </w:numPr>
        <w:tabs>
          <w:tab w:val="clear" w:pos="5247"/>
        </w:tabs>
      </w:pPr>
      <w:bookmarkStart w:id="453" w:name="_Toc520724036"/>
      <w:bookmarkStart w:id="454" w:name="_Toc532564639"/>
      <w:r w:rsidRPr="00CE5497">
        <w:t>Adjudicación sobre faja con colector o similares</w:t>
      </w:r>
      <w:bookmarkEnd w:id="453"/>
      <w:bookmarkEnd w:id="454"/>
    </w:p>
    <w:p w14:paraId="3D7FD8B4" w14:textId="77777777" w:rsidR="00763E24" w:rsidRDefault="008E62EA" w:rsidP="008E62EA">
      <w:pPr>
        <w:ind w:firstLine="0"/>
        <w:jc w:val="center"/>
      </w:pPr>
      <w:r>
        <w:rPr>
          <w:noProof/>
          <w:lang w:eastAsia="es-EC"/>
        </w:rPr>
        <w:drawing>
          <wp:inline distT="0" distB="0" distL="0" distR="0" wp14:anchorId="0E3E5B99" wp14:editId="73B2C028">
            <wp:extent cx="2160000" cy="2160000"/>
            <wp:effectExtent l="19050" t="19050" r="12065" b="1206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58_remanente_7.JPG"/>
                    <pic:cNvPicPr/>
                  </pic:nvPicPr>
                  <pic:blipFill rotWithShape="1">
                    <a:blip r:embed="rId26">
                      <a:extLst>
                        <a:ext uri="{28A0092B-C50C-407E-A947-70E740481C1C}">
                          <a14:useLocalDpi xmlns:a14="http://schemas.microsoft.com/office/drawing/2010/main" val="0"/>
                        </a:ext>
                      </a:extLst>
                    </a:blip>
                    <a:srcRect t="7382" r="4999" b="9138"/>
                    <a:stretch/>
                  </pic:blipFill>
                  <pic:spPr bwMode="auto">
                    <a:xfrm>
                      <a:off x="0" y="0"/>
                      <a:ext cx="2160000" cy="216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A94708" w14:textId="1C8C81D5" w:rsidR="00606662" w:rsidRDefault="00606662" w:rsidP="00606662">
      <w:pPr>
        <w:pStyle w:val="Descripcin"/>
      </w:pPr>
      <w:bookmarkStart w:id="455" w:name="_Toc532564667"/>
      <w:r w:rsidRPr="00606662">
        <w:rPr>
          <w:b/>
        </w:rPr>
        <w:t xml:space="preserve">Ilustración </w:t>
      </w:r>
      <w:r w:rsidRPr="00606662">
        <w:rPr>
          <w:b/>
        </w:rPr>
        <w:fldChar w:fldCharType="begin"/>
      </w:r>
      <w:r w:rsidRPr="00606662">
        <w:rPr>
          <w:b/>
        </w:rPr>
        <w:instrText xml:space="preserve"> SEQ Ilustración \* ARABIC </w:instrText>
      </w:r>
      <w:r w:rsidRPr="00606662">
        <w:rPr>
          <w:b/>
        </w:rPr>
        <w:fldChar w:fldCharType="separate"/>
      </w:r>
      <w:r w:rsidR="002A719D">
        <w:rPr>
          <w:b/>
          <w:noProof/>
        </w:rPr>
        <w:t>9</w:t>
      </w:r>
      <w:r w:rsidRPr="00606662">
        <w:rPr>
          <w:b/>
        </w:rPr>
        <w:fldChar w:fldCharType="end"/>
      </w:r>
      <w:r w:rsidRPr="00606662">
        <w:t xml:space="preserve"> Adjudicación sobre faja con colector o similares</w:t>
      </w:r>
      <w:bookmarkEnd w:id="455"/>
    </w:p>
    <w:p w14:paraId="3516EF59" w14:textId="77777777" w:rsidR="00606662" w:rsidRPr="00606662" w:rsidRDefault="00606662" w:rsidP="00606662"/>
    <w:p w14:paraId="4BE90378" w14:textId="323A668C" w:rsidR="00CE5497" w:rsidRDefault="003D5343" w:rsidP="00CE5497">
      <w:r w:rsidRPr="003D5343">
        <w:t xml:space="preserve">Para estos casos se aplicará cualquiera de los procedimientos descritos anteriormente </w:t>
      </w:r>
      <w:r>
        <w:t xml:space="preserve">y se los multiplicará </w:t>
      </w:r>
      <w:r w:rsidR="00DD35DF">
        <w:t xml:space="preserve">por el factor </w:t>
      </w:r>
      <w:r w:rsidR="00DD35DF" w:rsidRPr="00065191">
        <w:t>0.3</w:t>
      </w:r>
      <w:r w:rsidRPr="00065191">
        <w:t>0</w:t>
      </w:r>
    </w:p>
    <w:p w14:paraId="45370024" w14:textId="6D9C9313" w:rsidR="003D5343" w:rsidRPr="00D520AD" w:rsidRDefault="003D5343" w:rsidP="003D5343">
      <w:pPr>
        <w:rPr>
          <w:rFonts w:eastAsiaTheme="minorEastAsia"/>
        </w:rPr>
      </w:pPr>
      <m:oMathPara>
        <m:oMath>
          <m:r>
            <w:rPr>
              <w:rFonts w:ascii="Cambria Math" w:hAnsi="Cambria Math"/>
            </w:rPr>
            <m:t>Vad=</m:t>
          </m:r>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3</m:t>
              </m:r>
            </m:sub>
          </m:sSub>
          <m:r>
            <w:rPr>
              <w:rFonts w:ascii="Cambria Math" w:hAnsi="Cambria Math"/>
            </w:rPr>
            <m:t>,…*0.30</m:t>
          </m:r>
        </m:oMath>
      </m:oMathPara>
    </w:p>
    <w:p w14:paraId="6A0D2DFB" w14:textId="7DC4C5E6" w:rsidR="003D5343" w:rsidRDefault="00F74C78" w:rsidP="003D5343">
      <w:r>
        <w:t>Donde:</w:t>
      </w:r>
    </w:p>
    <w:p w14:paraId="16A9EC46" w14:textId="77777777" w:rsidR="003D5343" w:rsidRDefault="003D5343" w:rsidP="003D5343">
      <w:r>
        <w:t>Vad</w:t>
      </w:r>
      <w:r w:rsidR="00931EB9">
        <w:tab/>
      </w:r>
      <w:r w:rsidR="00931EB9">
        <w:tab/>
      </w:r>
      <w:r>
        <w:t>=</w:t>
      </w:r>
      <w:r w:rsidR="00931EB9">
        <w:t xml:space="preserve"> </w:t>
      </w:r>
      <w:r>
        <w:t>valor de adjudicación</w:t>
      </w:r>
    </w:p>
    <w:p w14:paraId="0FD9F719" w14:textId="77777777" w:rsidR="003D5343" w:rsidRDefault="004252E8" w:rsidP="003D5343">
      <w:r>
        <w:t>C</w:t>
      </w:r>
      <w:r w:rsidRPr="004252E8">
        <w:rPr>
          <w:vertAlign w:val="subscript"/>
        </w:rPr>
        <w:t>1</w:t>
      </w:r>
      <w:r>
        <w:t>, C</w:t>
      </w:r>
      <w:r w:rsidRPr="004252E8">
        <w:rPr>
          <w:vertAlign w:val="subscript"/>
        </w:rPr>
        <w:t>2</w:t>
      </w:r>
      <w:r>
        <w:t>, C</w:t>
      </w:r>
      <w:r w:rsidRPr="004252E8">
        <w:rPr>
          <w:vertAlign w:val="subscript"/>
        </w:rPr>
        <w:t>3</w:t>
      </w:r>
      <w:r w:rsidR="00931EB9">
        <w:rPr>
          <w:vertAlign w:val="subscript"/>
        </w:rPr>
        <w:tab/>
      </w:r>
      <w:r w:rsidR="003D5343">
        <w:t>=</w:t>
      </w:r>
      <w:r w:rsidR="00931EB9">
        <w:t xml:space="preserve"> </w:t>
      </w:r>
      <w:r>
        <w:t>casos</w:t>
      </w:r>
    </w:p>
    <w:p w14:paraId="37E9405E" w14:textId="77777777" w:rsidR="003D5343" w:rsidRDefault="003D5343" w:rsidP="003D5343">
      <w:r>
        <w:t>0.</w:t>
      </w:r>
      <w:r w:rsidR="004252E8">
        <w:t>5</w:t>
      </w:r>
      <w:r>
        <w:t>0</w:t>
      </w:r>
      <w:r w:rsidR="00931EB9">
        <w:tab/>
      </w:r>
      <w:r w:rsidR="00931EB9">
        <w:tab/>
      </w:r>
      <w:r>
        <w:t>=</w:t>
      </w:r>
      <w:r w:rsidR="00931EB9">
        <w:t xml:space="preserve"> </w:t>
      </w:r>
      <w:r>
        <w:t>valor constante</w:t>
      </w:r>
    </w:p>
    <w:p w14:paraId="0A57182A" w14:textId="77777777" w:rsidR="003D5343" w:rsidRPr="00CE5497" w:rsidRDefault="003D5343" w:rsidP="00CE5497"/>
    <w:p w14:paraId="4A46B7B5" w14:textId="77777777" w:rsidR="00CE5497" w:rsidRDefault="008E62EA" w:rsidP="008E62EA">
      <w:pPr>
        <w:pStyle w:val="Ttulo3"/>
      </w:pPr>
      <w:r>
        <w:t xml:space="preserve">  </w:t>
      </w:r>
      <w:bookmarkStart w:id="456" w:name="_Toc520724037"/>
      <w:bookmarkStart w:id="457" w:name="_Toc532564640"/>
      <w:r w:rsidRPr="008E62EA">
        <w:t>Predios con varias AIVAS</w:t>
      </w:r>
      <w:bookmarkEnd w:id="456"/>
      <w:bookmarkEnd w:id="457"/>
    </w:p>
    <w:p w14:paraId="16027A4A" w14:textId="77777777" w:rsidR="008E62EA" w:rsidRDefault="008E62EA" w:rsidP="00065191">
      <w:pPr>
        <w:jc w:val="both"/>
      </w:pPr>
      <w:r w:rsidRPr="008E62EA">
        <w:t>Si un lote que, siendo un solo cuerpo, presenta</w:t>
      </w:r>
      <w:r>
        <w:t xml:space="preserve"> características diferentes, </w:t>
      </w:r>
      <w:r w:rsidRPr="008E62EA">
        <w:t xml:space="preserve">abarca geográficamente uno o varios sectores de zonificación y principalmente de clasificación del suelo (urbano o rural); podrán valorarse por separado. </w:t>
      </w:r>
    </w:p>
    <w:p w14:paraId="781A330F" w14:textId="77777777" w:rsidR="008E62EA" w:rsidRDefault="008E62EA" w:rsidP="00065191">
      <w:pPr>
        <w:jc w:val="both"/>
      </w:pPr>
      <w:r w:rsidRPr="008E62EA">
        <w:t>En estos casos será necesario valorar por separado, cada una de las áreas del terreno por su valor, diferenciando las superficies involucradas en cada caso, en consecuencia, el avalúo total del inmueble será igual a la sumatoria de los valores de cada una de las áreas de acuerdo a las características encontradas en el predio.</w:t>
      </w:r>
    </w:p>
    <w:p w14:paraId="2025BFE9" w14:textId="77777777" w:rsidR="008E62EA" w:rsidRDefault="008E62EA" w:rsidP="008E62EA">
      <w:r w:rsidRPr="008E62EA">
        <w:t xml:space="preserve">Así </w:t>
      </w:r>
      <w:r w:rsidR="0015778B">
        <w:t>se presentan</w:t>
      </w:r>
      <w:r w:rsidRPr="008E62EA">
        <w:t xml:space="preserve"> los siguientes casos:</w:t>
      </w:r>
    </w:p>
    <w:p w14:paraId="6340120D" w14:textId="77777777" w:rsidR="001B3905" w:rsidRDefault="001B3905" w:rsidP="008E62EA"/>
    <w:p w14:paraId="2C0176B5" w14:textId="77777777" w:rsidR="008E62EA" w:rsidRPr="00A83410" w:rsidRDefault="008E62EA" w:rsidP="008B18A7">
      <w:pPr>
        <w:pStyle w:val="Ttulo4"/>
        <w:numPr>
          <w:ilvl w:val="2"/>
          <w:numId w:val="25"/>
        </w:numPr>
      </w:pPr>
      <w:bookmarkStart w:id="458" w:name="_Toc520724038"/>
      <w:r w:rsidRPr="00A83410">
        <w:t xml:space="preserve">Predio que tiene </w:t>
      </w:r>
      <w:r w:rsidR="0015778B" w:rsidRPr="00A83410">
        <w:t xml:space="preserve">varias </w:t>
      </w:r>
      <w:r w:rsidRPr="00A83410">
        <w:t xml:space="preserve">áreas urbanas o </w:t>
      </w:r>
      <w:r w:rsidR="0015778B" w:rsidRPr="00A83410">
        <w:t xml:space="preserve">varias </w:t>
      </w:r>
      <w:r w:rsidRPr="00A83410">
        <w:t>áreas rurales</w:t>
      </w:r>
      <w:bookmarkEnd w:id="458"/>
      <w:r w:rsidRPr="00A83410">
        <w:t xml:space="preserve"> </w:t>
      </w:r>
    </w:p>
    <w:p w14:paraId="4F33CC81" w14:textId="77777777" w:rsidR="008E62EA" w:rsidRDefault="008E62EA" w:rsidP="008B18A7">
      <w:pPr>
        <w:jc w:val="both"/>
      </w:pPr>
      <w:r w:rsidRPr="00A83410">
        <w:t>El área total del terreno puede estar distribuida entre dos o más áreas urbanas o entre dos o más áreas rurales, que presenten diferentes regulaciones o zonificaciones, obras de infraestructura, servicios, topografía, franjas de protección.</w:t>
      </w:r>
    </w:p>
    <w:p w14:paraId="09C58331" w14:textId="77777777" w:rsidR="008B18A7" w:rsidRPr="00A83410" w:rsidRDefault="008B18A7" w:rsidP="008B18A7">
      <w:pPr>
        <w:jc w:val="both"/>
      </w:pPr>
    </w:p>
    <w:p w14:paraId="11A00893" w14:textId="1CA11BBA" w:rsidR="008B18A7" w:rsidRPr="00A83410" w:rsidRDefault="008B18A7" w:rsidP="008B18A7">
      <w:pPr>
        <w:pStyle w:val="Ttulo4"/>
        <w:numPr>
          <w:ilvl w:val="2"/>
          <w:numId w:val="25"/>
        </w:numPr>
      </w:pPr>
      <w:r w:rsidRPr="00A83410">
        <w:t>Predio que tiene</w:t>
      </w:r>
      <w:r>
        <w:t>n</w:t>
      </w:r>
      <w:r w:rsidRPr="00A83410">
        <w:t xml:space="preserve"> áreas</w:t>
      </w:r>
      <w:r>
        <w:t xml:space="preserve"> urbanas y </w:t>
      </w:r>
      <w:r w:rsidRPr="00A83410">
        <w:t xml:space="preserve">rurales </w:t>
      </w:r>
      <w:r>
        <w:t>diferentes</w:t>
      </w:r>
    </w:p>
    <w:p w14:paraId="4CC8D38F" w14:textId="6A2B5945" w:rsidR="008E62EA" w:rsidRDefault="008E62EA" w:rsidP="00065191">
      <w:pPr>
        <w:jc w:val="both"/>
      </w:pPr>
      <w:r w:rsidRPr="00A83410">
        <w:t>El área total del terreno puede estar distribuida entre áreas urbanas y áreas rurales que presentan diferentes regulaciones o zonificaciones, obras</w:t>
      </w:r>
      <w:r w:rsidR="00A83410">
        <w:t xml:space="preserve"> de infraestructura y servicios, p</w:t>
      </w:r>
      <w:r w:rsidR="00E66E99">
        <w:t xml:space="preserve">or </w:t>
      </w:r>
      <w:r w:rsidR="00D232A6">
        <w:t>las características</w:t>
      </w:r>
      <w:r w:rsidR="00E66E99">
        <w:t xml:space="preserve"> señalada el</w:t>
      </w:r>
      <w:r w:rsidR="00A83410">
        <w:t xml:space="preserve"> predio puede tener más de un AIVA.</w:t>
      </w:r>
    </w:p>
    <w:p w14:paraId="1FB18801" w14:textId="77777777" w:rsidR="00A83410" w:rsidRPr="00A83410" w:rsidRDefault="00A83410" w:rsidP="00065191">
      <w:pPr>
        <w:jc w:val="both"/>
      </w:pPr>
    </w:p>
    <w:p w14:paraId="4275A405" w14:textId="677B24BA" w:rsidR="006268B4" w:rsidRPr="00A83410" w:rsidRDefault="0096642A" w:rsidP="00065191">
      <w:pPr>
        <w:jc w:val="both"/>
      </w:pPr>
      <w:r w:rsidRPr="00A83410">
        <w:t xml:space="preserve"> Para estos casos se </w:t>
      </w:r>
      <w:r w:rsidR="00D232A6" w:rsidRPr="00A83410">
        <w:t>elaborará</w:t>
      </w:r>
      <w:r w:rsidRPr="00A83410">
        <w:t xml:space="preserve"> el avalúo del terreno del </w:t>
      </w:r>
      <w:r w:rsidR="006268B4" w:rsidRPr="00A83410">
        <w:t xml:space="preserve">área urbana y </w:t>
      </w:r>
      <w:r w:rsidR="00A83410" w:rsidRPr="00A83410">
        <w:t xml:space="preserve">avalúo del área </w:t>
      </w:r>
      <w:r w:rsidR="00D232A6" w:rsidRPr="00A83410">
        <w:t>rural de</w:t>
      </w:r>
      <w:r w:rsidR="006268B4" w:rsidRPr="00A83410">
        <w:t xml:space="preserve"> </w:t>
      </w:r>
      <w:r w:rsidR="00D232A6" w:rsidRPr="00A83410">
        <w:t>manera manual</w:t>
      </w:r>
      <w:r w:rsidR="00CE307A">
        <w:t>,</w:t>
      </w:r>
      <w:r w:rsidR="00D232A6" w:rsidRPr="00A83410">
        <w:t xml:space="preserve"> por separado</w:t>
      </w:r>
      <w:r w:rsidR="00A83410" w:rsidRPr="00A83410">
        <w:t xml:space="preserve"> según las normas establecidas en este documento para el suelo urbano y rural, los avalúos parciales se sumarán y se </w:t>
      </w:r>
      <w:r w:rsidR="00D232A6" w:rsidRPr="00A83410">
        <w:t>comparará con</w:t>
      </w:r>
      <w:r w:rsidR="00A83410" w:rsidRPr="00A83410">
        <w:t xml:space="preserve"> el avalúo establecido </w:t>
      </w:r>
      <w:r w:rsidRPr="00A83410">
        <w:t>en el sistema catastral</w:t>
      </w:r>
      <w:r w:rsidR="00A83410" w:rsidRPr="00A83410">
        <w:t xml:space="preserve">, de </w:t>
      </w:r>
      <w:r w:rsidR="00D232A6" w:rsidRPr="00A83410">
        <w:t>diferir el</w:t>
      </w:r>
      <w:r w:rsidR="00E66E99">
        <w:t xml:space="preserve"> avalúo </w:t>
      </w:r>
      <w:r w:rsidRPr="00A83410">
        <w:t>se aplicará un factor de corrección</w:t>
      </w:r>
      <w:r w:rsidR="00C15B53">
        <w:t>, producto de dividir el avalúo calculado manualmente sobre el avalúo establecido en el sistema.</w:t>
      </w:r>
    </w:p>
    <w:p w14:paraId="0F2FB9FB" w14:textId="2E40EA89" w:rsidR="00C15B53" w:rsidRDefault="00C15B53" w:rsidP="00065191">
      <w:pPr>
        <w:jc w:val="both"/>
      </w:pPr>
      <w:r>
        <w:t>En el sistema catastral se ingresará y se calculará el valor del terreno con el AIVA predominante</w:t>
      </w:r>
      <w:bookmarkStart w:id="459" w:name="_Toc520724040"/>
      <w:r w:rsidR="00BA0767">
        <w:t>.</w:t>
      </w:r>
    </w:p>
    <w:p w14:paraId="262355FF" w14:textId="77777777" w:rsidR="00C15B53" w:rsidRDefault="00C15B53" w:rsidP="00065191">
      <w:pPr>
        <w:jc w:val="both"/>
      </w:pPr>
    </w:p>
    <w:p w14:paraId="744ECFA4" w14:textId="34FE983E" w:rsidR="008E62EA" w:rsidRPr="00065191" w:rsidRDefault="00AA0BF7" w:rsidP="008B18A7">
      <w:pPr>
        <w:pStyle w:val="Ttulo3"/>
      </w:pPr>
      <w:bookmarkStart w:id="460" w:name="_Toc532564641"/>
      <w:r w:rsidRPr="00065191">
        <w:t>Asentamientos de hecho</w:t>
      </w:r>
      <w:bookmarkEnd w:id="459"/>
      <w:bookmarkEnd w:id="460"/>
    </w:p>
    <w:p w14:paraId="0E80CD01" w14:textId="77777777" w:rsidR="00AA0BF7" w:rsidRDefault="00AA0BF7" w:rsidP="008B18A7">
      <w:pPr>
        <w:jc w:val="both"/>
      </w:pPr>
      <w:r>
        <w:t xml:space="preserve">Se procederá a realizar el estudio global del barrio para la asignación del valor del AIVA.  </w:t>
      </w:r>
    </w:p>
    <w:p w14:paraId="7E454DBE" w14:textId="77777777" w:rsidR="00AA0BF7" w:rsidRDefault="00AA0BF7" w:rsidP="008B18A7">
      <w:pPr>
        <w:jc w:val="both"/>
      </w:pPr>
      <w:r>
        <w:t xml:space="preserve">El barrio se podrá incorporar a un AIVA existente o se generará una, especialmente si de zonificación rural pasa a ser urbano. </w:t>
      </w:r>
    </w:p>
    <w:p w14:paraId="43C45C92" w14:textId="177F6C7A" w:rsidR="00AA0BF7" w:rsidRDefault="00AA0BF7" w:rsidP="008B18A7">
      <w:pPr>
        <w:jc w:val="both"/>
      </w:pPr>
      <w:r>
        <w:t xml:space="preserve">Para el efecto, se considerará la ordenanza de regularización del barrio y los informes de regulación metropolitana. </w:t>
      </w:r>
    </w:p>
    <w:p w14:paraId="5D74ADAF" w14:textId="1EDA0677" w:rsidR="00D074D0" w:rsidRDefault="00AA0BF7" w:rsidP="008B18A7">
      <w:pPr>
        <w:jc w:val="both"/>
      </w:pPr>
      <w:r>
        <w:t xml:space="preserve">Para cada barrio se realizará un estudio del sector </w:t>
      </w:r>
      <w:r w:rsidR="00D074D0">
        <w:t>económico y se ingresará o actualizará el plano de Sector Económicos que dispone la Dirección Metropolitana de Catastro.</w:t>
      </w:r>
    </w:p>
    <w:p w14:paraId="5E3D0BA4" w14:textId="77777777" w:rsidR="00D074D0" w:rsidRDefault="00D074D0" w:rsidP="008B18A7">
      <w:pPr>
        <w:jc w:val="both"/>
      </w:pPr>
    </w:p>
    <w:p w14:paraId="23750FEB" w14:textId="77777777" w:rsidR="00AA0BF7" w:rsidRDefault="00AA0BF7" w:rsidP="008B18A7">
      <w:pPr>
        <w:pStyle w:val="Ttulo3"/>
        <w:tabs>
          <w:tab w:val="clear" w:pos="1418"/>
        </w:tabs>
      </w:pPr>
      <w:bookmarkStart w:id="461" w:name="_Toc520724041"/>
      <w:bookmarkStart w:id="462" w:name="_Toc532564642"/>
      <w:r w:rsidRPr="00AA0BF7">
        <w:t>Áreas urbanas de protección ecológica</w:t>
      </w:r>
      <w:bookmarkEnd w:id="461"/>
      <w:bookmarkEnd w:id="462"/>
    </w:p>
    <w:p w14:paraId="5CF064E3" w14:textId="16013A2D" w:rsidR="00AA0BF7" w:rsidRDefault="00AA0BF7" w:rsidP="008B18A7">
      <w:pPr>
        <w:jc w:val="both"/>
      </w:pPr>
      <w:r>
        <w:t xml:space="preserve">Si dentro del perímetro urbano existieren zonas de protección ecológica o forestal, </w:t>
      </w:r>
      <w:r w:rsidR="00742651">
        <w:t>y de no existir muestras inmobiliarias</w:t>
      </w:r>
      <w:r w:rsidR="009851DA">
        <w:t xml:space="preserve"> en el Área de Intervención </w:t>
      </w:r>
      <w:r w:rsidR="008B18A7">
        <w:t>Valorativa se</w:t>
      </w:r>
      <w:r>
        <w:t xml:space="preserve"> establecerá como precio por metro cuadrado del AIVA urbana, el dos por ciento (2%) del precio promedio de las AIVAS urbanos que estén urbanizados y sean colindantes con el sector analizado.</w:t>
      </w:r>
    </w:p>
    <w:p w14:paraId="039952FB" w14:textId="77777777" w:rsidR="001B3905" w:rsidRPr="00AA0BF7" w:rsidRDefault="001B3905" w:rsidP="008B18A7">
      <w:pPr>
        <w:jc w:val="both"/>
      </w:pPr>
    </w:p>
    <w:p w14:paraId="5E316B42" w14:textId="77777777" w:rsidR="00990E61" w:rsidRDefault="00CB5A5F" w:rsidP="008B18A7">
      <w:pPr>
        <w:pStyle w:val="Ttulo2"/>
        <w:jc w:val="both"/>
      </w:pPr>
      <w:bookmarkStart w:id="463" w:name="_Toc520724042"/>
      <w:bookmarkStart w:id="464" w:name="_Toc532564643"/>
      <w:r>
        <w:t xml:space="preserve">Avalúo para </w:t>
      </w:r>
      <w:r w:rsidR="00AA0BF7" w:rsidRPr="00AA0BF7">
        <w:t>Expropiaciones</w:t>
      </w:r>
      <w:bookmarkEnd w:id="463"/>
      <w:bookmarkEnd w:id="464"/>
      <w:r>
        <w:t xml:space="preserve"> </w:t>
      </w:r>
    </w:p>
    <w:p w14:paraId="57891917" w14:textId="5359BB35" w:rsidR="00857D84" w:rsidRPr="00990E61" w:rsidRDefault="000C6495" w:rsidP="00CE307A">
      <w:r w:rsidRPr="00990E61">
        <w:t xml:space="preserve">Para </w:t>
      </w:r>
      <w:r w:rsidR="00CB5A5F" w:rsidRPr="00990E61">
        <w:t>el caso de expropiaciones por proyectos de intervención pública y, que efectúe el Municipio del Distrito Metropolitano de Quito</w:t>
      </w:r>
      <w:r w:rsidR="00857D84" w:rsidRPr="00990E61">
        <w:t xml:space="preserve"> o las empresas Públicas Municipales</w:t>
      </w:r>
      <w:r w:rsidR="00990E61">
        <w:t xml:space="preserve"> y entidades gubernamentales</w:t>
      </w:r>
      <w:r w:rsidR="00857D84" w:rsidRPr="00990E61">
        <w:t>; el proceso para determinar el avalúo de afectación del inmueble será según las Normas Nacionales generadas para el efecto.</w:t>
      </w:r>
    </w:p>
    <w:p w14:paraId="4EA8C8AC" w14:textId="77777777" w:rsidR="00A5145F" w:rsidRPr="000C6495" w:rsidRDefault="00A5145F" w:rsidP="000C6495"/>
    <w:p w14:paraId="375EF614" w14:textId="48217B48" w:rsidR="00252572" w:rsidRDefault="00252572" w:rsidP="008B18A7">
      <w:pPr>
        <w:pStyle w:val="Ttulo3"/>
        <w:numPr>
          <w:ilvl w:val="2"/>
          <w:numId w:val="25"/>
        </w:numPr>
        <w:tabs>
          <w:tab w:val="clear" w:pos="5247"/>
        </w:tabs>
      </w:pPr>
      <w:bookmarkStart w:id="465" w:name="_Toc532564644"/>
      <w:r>
        <w:t>Actualización del valor del Área de Intervención Valorativa</w:t>
      </w:r>
      <w:r w:rsidR="008B18A7">
        <w:t xml:space="preserve"> dentro del bienio</w:t>
      </w:r>
      <w:bookmarkEnd w:id="465"/>
    </w:p>
    <w:p w14:paraId="120E90A3" w14:textId="585A7C8C" w:rsidR="00252572" w:rsidRDefault="00252572" w:rsidP="00CE307A">
      <w:r w:rsidRPr="00252572">
        <w:t xml:space="preserve">De diferir el valor </w:t>
      </w:r>
      <w:r w:rsidR="00D232A6" w:rsidRPr="00252572">
        <w:t>del metro</w:t>
      </w:r>
      <w:r w:rsidR="00D232A6">
        <w:t xml:space="preserve"> cuadrado</w:t>
      </w:r>
      <w:r w:rsidRPr="00252572">
        <w:t xml:space="preserve"> de suelo del Área de Intervención Valorativa vigente </w:t>
      </w:r>
      <w:r w:rsidR="008B18A7">
        <w:t xml:space="preserve">dentro del bienio </w:t>
      </w:r>
      <w:r w:rsidRPr="00252572">
        <w:t xml:space="preserve">que le corresponda al predio a </w:t>
      </w:r>
      <w:r w:rsidR="00D232A6" w:rsidRPr="00252572">
        <w:t>valorar con</w:t>
      </w:r>
      <w:r w:rsidRPr="00252572">
        <w:t xml:space="preserve"> el establecido en el estudios y análisis </w:t>
      </w:r>
      <w:r w:rsidR="00D232A6" w:rsidRPr="00252572">
        <w:t>del Área</w:t>
      </w:r>
      <w:r w:rsidRPr="00252572">
        <w:t xml:space="preserve"> de Intervención Valorativa a la fecha de la </w:t>
      </w:r>
      <w:r w:rsidR="00D232A6" w:rsidRPr="00252572">
        <w:t>petición, se</w:t>
      </w:r>
      <w:r w:rsidRPr="00252572">
        <w:t xml:space="preserve"> aplicará un factor de </w:t>
      </w:r>
      <w:r w:rsidR="00D232A6" w:rsidRPr="00252572">
        <w:t xml:space="preserve">actualización </w:t>
      </w:r>
      <w:r w:rsidR="00D232A6">
        <w:t>al</w:t>
      </w:r>
      <w:r>
        <w:t xml:space="preserve"> predio, determinado mediante la siguiente formula.</w:t>
      </w:r>
    </w:p>
    <w:p w14:paraId="7E4FAD85" w14:textId="514C0B96" w:rsidR="00252572" w:rsidRDefault="00D232A6" w:rsidP="00252572">
      <m:oMathPara>
        <m:oMath>
          <m:r>
            <m:rPr>
              <m:sty m:val="p"/>
            </m:rPr>
            <w:rPr>
              <w:rFonts w:ascii="Cambria Math" w:hAnsi="Cambria Math"/>
            </w:rPr>
            <m:t>Faa=</m:t>
          </m:r>
          <m:f>
            <m:fPr>
              <m:ctrlPr>
                <w:rPr>
                  <w:rFonts w:ascii="Cambria Math" w:hAnsi="Cambria Math"/>
                </w:rPr>
              </m:ctrlPr>
            </m:fPr>
            <m:num>
              <m:r>
                <w:rPr>
                  <w:rFonts w:ascii="Cambria Math" w:hAnsi="Cambria Math"/>
                </w:rPr>
                <m:t>Vaf</m:t>
              </m:r>
            </m:num>
            <m:den>
              <m:r>
                <w:rPr>
                  <w:rFonts w:ascii="Cambria Math" w:hAnsi="Cambria Math"/>
                </w:rPr>
                <m:t>Vav</m:t>
              </m:r>
            </m:den>
          </m:f>
        </m:oMath>
      </m:oMathPara>
    </w:p>
    <w:p w14:paraId="3B143F2B" w14:textId="77777777" w:rsidR="00252572" w:rsidRDefault="00252572" w:rsidP="00252572"/>
    <w:p w14:paraId="12C82CF7" w14:textId="77777777" w:rsidR="00252572" w:rsidRDefault="00252572" w:rsidP="00252572">
      <w:r>
        <w:t>Donde:</w:t>
      </w:r>
    </w:p>
    <w:p w14:paraId="2471B921" w14:textId="77777777" w:rsidR="00252572" w:rsidRDefault="00252572" w:rsidP="00252572">
      <w:r>
        <w:t>Faa= Factor de actualización AIVA</w:t>
      </w:r>
    </w:p>
    <w:p w14:paraId="39D7DFB6" w14:textId="77777777" w:rsidR="00252572" w:rsidRDefault="00252572" w:rsidP="00252572">
      <w:r>
        <w:t>Vaf= Valor del m2 del AIVA a la fecha de petición</w:t>
      </w:r>
    </w:p>
    <w:p w14:paraId="29AE0FDA" w14:textId="23D663ED" w:rsidR="00252572" w:rsidRDefault="00252572" w:rsidP="00252572">
      <w:r>
        <w:t>Vav=</w:t>
      </w:r>
      <w:r w:rsidR="00D232A6">
        <w:t>Valor del</w:t>
      </w:r>
      <w:r>
        <w:t xml:space="preserve"> m2 del AIVA vigente </w:t>
      </w:r>
    </w:p>
    <w:p w14:paraId="1E630CCA" w14:textId="77777777" w:rsidR="00A5145F" w:rsidRPr="00C75452" w:rsidRDefault="00A5145F" w:rsidP="00252572"/>
    <w:p w14:paraId="58EE6006" w14:textId="77777777" w:rsidR="007346E3" w:rsidRDefault="00726312" w:rsidP="008B18A7">
      <w:pPr>
        <w:pStyle w:val="Ttulo3"/>
        <w:tabs>
          <w:tab w:val="clear" w:pos="1418"/>
        </w:tabs>
      </w:pPr>
      <w:bookmarkStart w:id="466" w:name="_Toc520724047"/>
      <w:bookmarkStart w:id="467" w:name="_Toc532564645"/>
      <w:r>
        <w:t>Cuando</w:t>
      </w:r>
      <w:r w:rsidRPr="00726312">
        <w:t xml:space="preserve"> no hubiere acuerdo directo entre el Municipio del DMQ y los propietarios </w:t>
      </w:r>
      <w:r w:rsidR="007346E3">
        <w:t>en caso de expropiación</w:t>
      </w:r>
      <w:bookmarkEnd w:id="466"/>
      <w:bookmarkEnd w:id="467"/>
      <w:r w:rsidRPr="00726312">
        <w:t xml:space="preserve"> </w:t>
      </w:r>
    </w:p>
    <w:p w14:paraId="4BE69A53" w14:textId="3E0F8FE6" w:rsidR="00726312" w:rsidRDefault="007346E3" w:rsidP="00726312">
      <w:r w:rsidRPr="007346E3">
        <w:t>Cuando no hubiere acuerdo directo entre el Municipio del D</w:t>
      </w:r>
      <w:r w:rsidR="00252572">
        <w:t xml:space="preserve">istrito </w:t>
      </w:r>
      <w:r w:rsidRPr="007346E3">
        <w:t>M</w:t>
      </w:r>
      <w:r w:rsidR="00252572">
        <w:t xml:space="preserve">etropolitano de </w:t>
      </w:r>
      <w:r w:rsidRPr="007346E3">
        <w:t>Q</w:t>
      </w:r>
      <w:r w:rsidR="00252572">
        <w:t>uito</w:t>
      </w:r>
      <w:r w:rsidRPr="007346E3">
        <w:t xml:space="preserve"> y los propietarios para el pago de expropiación y el monto hubiere sido fijado por el Juez mediante sentencia ejecutoriada</w:t>
      </w:r>
      <w:r>
        <w:t xml:space="preserve">, se </w:t>
      </w:r>
      <w:r w:rsidR="00726312" w:rsidRPr="00726312">
        <w:t xml:space="preserve">tomará </w:t>
      </w:r>
      <w:r w:rsidR="00726312">
        <w:t xml:space="preserve">dicho valor </w:t>
      </w:r>
      <w:r w:rsidR="00726312" w:rsidRPr="00726312">
        <w:t xml:space="preserve">exclusivamente para ese lote, lo cual no modificará el AIVA del sector donde está ubicado el área expropiada, </w:t>
      </w:r>
      <w:r w:rsidR="00726312">
        <w:t xml:space="preserve">este </w:t>
      </w:r>
      <w:r w:rsidR="00726312" w:rsidRPr="00726312">
        <w:t>valor será ingresado en el sistema catastral como caso especial.</w:t>
      </w:r>
    </w:p>
    <w:p w14:paraId="2429744A" w14:textId="75465E08" w:rsidR="00726312" w:rsidRDefault="00726312" w:rsidP="00726312"/>
    <w:p w14:paraId="0621D7DC" w14:textId="204AC754" w:rsidR="00115F44" w:rsidRDefault="00115F44" w:rsidP="00115F44">
      <w:pPr>
        <w:pStyle w:val="Ttulo3"/>
        <w:tabs>
          <w:tab w:val="clear" w:pos="1418"/>
        </w:tabs>
      </w:pPr>
      <w:r>
        <w:t xml:space="preserve"> </w:t>
      </w:r>
      <w:bookmarkStart w:id="468" w:name="_Toc532564646"/>
      <w:r>
        <w:t>Expropiaciones especiales de asentamientos humanos</w:t>
      </w:r>
      <w:bookmarkEnd w:id="468"/>
    </w:p>
    <w:p w14:paraId="3DEF74A2" w14:textId="31F3E935" w:rsidR="00990E61" w:rsidRDefault="00115F44" w:rsidP="00726312">
      <w:r w:rsidRPr="00726312">
        <w:t>Para las expropiaciones especiales de asentamientos humanos de interés social en suelo urbano se considerarán todas aquellas ordenanzas y resoluciones emitidas para el efecto</w:t>
      </w:r>
    </w:p>
    <w:p w14:paraId="424266EF" w14:textId="77777777" w:rsidR="003122E4" w:rsidRPr="00D66E78" w:rsidRDefault="003122E4" w:rsidP="003122E4"/>
    <w:p w14:paraId="0873BAFD" w14:textId="77777777" w:rsidR="0071567E" w:rsidRDefault="00174845" w:rsidP="008B18A7">
      <w:pPr>
        <w:pStyle w:val="Ttulo3"/>
        <w:tabs>
          <w:tab w:val="clear" w:pos="1418"/>
        </w:tabs>
      </w:pPr>
      <w:bookmarkStart w:id="469" w:name="_Toc520724049"/>
      <w:bookmarkStart w:id="470" w:name="_Toc532564647"/>
      <w:r>
        <w:t>Valoración de b</w:t>
      </w:r>
      <w:r w:rsidR="00726312" w:rsidRPr="00726312">
        <w:t>ienes patrimoniales</w:t>
      </w:r>
      <w:bookmarkEnd w:id="469"/>
      <w:bookmarkEnd w:id="470"/>
    </w:p>
    <w:p w14:paraId="724346B4" w14:textId="48377394" w:rsidR="00606662" w:rsidRDefault="00DE0A56" w:rsidP="00CE307A">
      <w:r>
        <w:t xml:space="preserve">La Valoración patrimonial se aplicará para todos los bienes inmuebles del Distrito Metropolitano de Quito que estén inventariados como patrimoniales por la </w:t>
      </w:r>
      <w:r w:rsidRPr="00DE0A56">
        <w:t>Secretaría</w:t>
      </w:r>
      <w:r>
        <w:t xml:space="preserve"> de Territorio Hábitat y Vivienda.</w:t>
      </w:r>
    </w:p>
    <w:p w14:paraId="34088045" w14:textId="77777777" w:rsidR="00115F44" w:rsidRDefault="00115F44" w:rsidP="00041003">
      <w:pPr>
        <w:ind w:left="708" w:firstLine="1"/>
        <w:rPr>
          <w:rFonts w:eastAsiaTheme="minorEastAsia"/>
        </w:rPr>
      </w:pPr>
    </w:p>
    <w:p w14:paraId="19FC5A7C" w14:textId="77777777" w:rsidR="00041003" w:rsidRDefault="00041003" w:rsidP="008B18A7">
      <w:pPr>
        <w:pStyle w:val="Prrafodelista"/>
        <w:numPr>
          <w:ilvl w:val="2"/>
          <w:numId w:val="25"/>
        </w:numPr>
        <w:rPr>
          <w:rFonts w:eastAsiaTheme="majorEastAsia" w:cstheme="majorBidi"/>
          <w:b/>
          <w:szCs w:val="24"/>
        </w:rPr>
      </w:pPr>
      <w:r w:rsidRPr="00041003">
        <w:rPr>
          <w:rFonts w:eastAsiaTheme="majorEastAsia" w:cstheme="majorBidi"/>
          <w:b/>
          <w:szCs w:val="24"/>
        </w:rPr>
        <w:t>Valoración de</w:t>
      </w:r>
      <w:r>
        <w:rPr>
          <w:rFonts w:eastAsiaTheme="majorEastAsia" w:cstheme="majorBidi"/>
          <w:b/>
          <w:szCs w:val="24"/>
        </w:rPr>
        <w:t xml:space="preserve"> </w:t>
      </w:r>
      <w:r w:rsidRPr="00041003">
        <w:rPr>
          <w:rFonts w:eastAsiaTheme="majorEastAsia" w:cstheme="majorBidi"/>
          <w:b/>
          <w:szCs w:val="24"/>
        </w:rPr>
        <w:t>l</w:t>
      </w:r>
      <w:r>
        <w:rPr>
          <w:rFonts w:eastAsiaTheme="majorEastAsia" w:cstheme="majorBidi"/>
          <w:b/>
          <w:szCs w:val="24"/>
        </w:rPr>
        <w:t>a</w:t>
      </w:r>
      <w:r w:rsidRPr="00041003">
        <w:rPr>
          <w:rFonts w:eastAsiaTheme="majorEastAsia" w:cstheme="majorBidi"/>
          <w:b/>
          <w:szCs w:val="24"/>
        </w:rPr>
        <w:t xml:space="preserve"> </w:t>
      </w:r>
      <w:r>
        <w:rPr>
          <w:rFonts w:eastAsiaTheme="majorEastAsia" w:cstheme="majorBidi"/>
          <w:b/>
          <w:szCs w:val="24"/>
        </w:rPr>
        <w:t xml:space="preserve">construcción </w:t>
      </w:r>
      <w:r w:rsidRPr="00041003">
        <w:rPr>
          <w:rFonts w:eastAsiaTheme="majorEastAsia" w:cstheme="majorBidi"/>
          <w:b/>
          <w:szCs w:val="24"/>
        </w:rPr>
        <w:t>de bienes patrimoniales</w:t>
      </w:r>
    </w:p>
    <w:p w14:paraId="0127FA87" w14:textId="77A254B9" w:rsidR="00810B63" w:rsidRDefault="00810B63" w:rsidP="00265A1C">
      <w:pPr>
        <w:jc w:val="both"/>
      </w:pPr>
      <w:r>
        <w:t>Para efectos de la valoración de la construcción</w:t>
      </w:r>
      <w:r w:rsidR="00363E78">
        <w:t xml:space="preserve"> de bienes patrimoniales es necesario</w:t>
      </w:r>
      <w:r>
        <w:t xml:space="preserve"> la “Ficha de inventario de bienes inmuebles patrimoniales en el D</w:t>
      </w:r>
      <w:r w:rsidR="00363E78">
        <w:t xml:space="preserve">istrito </w:t>
      </w:r>
      <w:r>
        <w:t>M</w:t>
      </w:r>
      <w:r w:rsidR="00363E78">
        <w:t xml:space="preserve">etropolitano de </w:t>
      </w:r>
      <w:r>
        <w:t>Q</w:t>
      </w:r>
      <w:r w:rsidR="00363E78">
        <w:t>uito</w:t>
      </w:r>
      <w:r>
        <w:t xml:space="preserve">” emitida por la Secretaría de Territorio Hábitat y Vivienda, a través de la unidad correspondiente, en el que certifique </w:t>
      </w:r>
      <w:r w:rsidR="00E86515">
        <w:t>el grado de protección con el puntaje respectivo.</w:t>
      </w:r>
    </w:p>
    <w:p w14:paraId="75C2B859" w14:textId="77777777" w:rsidR="002D4BAC" w:rsidRDefault="002D4BAC" w:rsidP="00265A1C">
      <w:pPr>
        <w:jc w:val="both"/>
      </w:pPr>
    </w:p>
    <w:p w14:paraId="4A272E16" w14:textId="6B8A7D8B" w:rsidR="00041003" w:rsidRDefault="00810B63" w:rsidP="00265A1C">
      <w:pPr>
        <w:jc w:val="both"/>
      </w:pPr>
      <w:r>
        <w:t>Según el grado de protección que tenga la edificación y que determina la Ordenanza</w:t>
      </w:r>
      <w:r w:rsidR="00877CD7">
        <w:t xml:space="preserve"> de bienes patrimoniales </w:t>
      </w:r>
      <w:r>
        <w:t xml:space="preserve">correspondiente, se han asignado los siguientes </w:t>
      </w:r>
      <w:r w:rsidR="00E86515">
        <w:t>factores</w:t>
      </w:r>
      <w:r w:rsidR="00591BEF">
        <w:t xml:space="preserve"> de corrección del valor</w:t>
      </w:r>
      <w:r w:rsidR="00E86515">
        <w:t xml:space="preserve"> en función de los puntajes</w:t>
      </w:r>
      <w:r>
        <w:t xml:space="preserve"> establecidos en cada ficha </w:t>
      </w:r>
      <w:r w:rsidR="00244F83">
        <w:t>de inventario de bienes inmuebles patrimoniales</w:t>
      </w:r>
      <w:r w:rsidR="00363E78">
        <w:t xml:space="preserve"> </w:t>
      </w:r>
      <w:r>
        <w:t xml:space="preserve">y </w:t>
      </w:r>
      <w:r w:rsidR="00E86515">
        <w:t xml:space="preserve">los pesos resultantes de </w:t>
      </w:r>
      <w:r w:rsidR="00D232A6">
        <w:t>las variables</w:t>
      </w:r>
      <w:r w:rsidR="00E86515">
        <w:t xml:space="preserve"> aplicadas según lo señalado en el siguiente cuadro:</w:t>
      </w:r>
    </w:p>
    <w:p w14:paraId="3AFF3BE7" w14:textId="1AF6E8BE" w:rsidR="00CE307A" w:rsidRDefault="00CE307A" w:rsidP="00265A1C">
      <w:pPr>
        <w:jc w:val="both"/>
      </w:pPr>
    </w:p>
    <w:p w14:paraId="0D4B83CA" w14:textId="375A9126" w:rsidR="00CE307A" w:rsidRDefault="00CE307A" w:rsidP="00265A1C">
      <w:pPr>
        <w:jc w:val="both"/>
      </w:pPr>
    </w:p>
    <w:p w14:paraId="287F1FB2" w14:textId="7CEFAE2F" w:rsidR="00CE307A" w:rsidRDefault="00CE307A" w:rsidP="00265A1C">
      <w:pPr>
        <w:jc w:val="both"/>
      </w:pPr>
    </w:p>
    <w:p w14:paraId="11FA45DA" w14:textId="5FB29CD5" w:rsidR="00CE307A" w:rsidRDefault="00CE307A" w:rsidP="00265A1C">
      <w:pPr>
        <w:jc w:val="both"/>
      </w:pPr>
    </w:p>
    <w:p w14:paraId="6237793C" w14:textId="77777777" w:rsidR="00CE307A" w:rsidRDefault="00CE307A" w:rsidP="00265A1C">
      <w:pPr>
        <w:jc w:val="both"/>
      </w:pPr>
    </w:p>
    <w:tbl>
      <w:tblPr>
        <w:tblStyle w:val="Tabladecuadrcula6concolores-nfasis31"/>
        <w:tblW w:w="8455" w:type="dxa"/>
        <w:tblLayout w:type="fixed"/>
        <w:tblLook w:val="04A0" w:firstRow="1" w:lastRow="0" w:firstColumn="1" w:lastColumn="0" w:noHBand="0" w:noVBand="1"/>
      </w:tblPr>
      <w:tblGrid>
        <w:gridCol w:w="1384"/>
        <w:gridCol w:w="3119"/>
        <w:gridCol w:w="2126"/>
        <w:gridCol w:w="1826"/>
      </w:tblGrid>
      <w:tr w:rsidR="00CD1EAA" w:rsidRPr="00CE307A" w14:paraId="65243F4A" w14:textId="77777777" w:rsidTr="00CE307A">
        <w:trPr>
          <w:cnfStyle w:val="100000000000" w:firstRow="1" w:lastRow="0" w:firstColumn="0" w:lastColumn="0" w:oddVBand="0" w:evenVBand="0" w:oddHBand="0"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8455" w:type="dxa"/>
            <w:gridSpan w:val="4"/>
            <w:vAlign w:val="center"/>
            <w:hideMark/>
          </w:tcPr>
          <w:p w14:paraId="1CF459C3" w14:textId="77777777" w:rsidR="00CD1EAA" w:rsidRPr="00CE307A" w:rsidRDefault="00CD1EAA" w:rsidP="00CE307A">
            <w:pPr>
              <w:spacing w:line="240" w:lineRule="auto"/>
              <w:jc w:val="center"/>
              <w:rPr>
                <w:rFonts w:eastAsia="Times New Roman" w:cs="Calibri"/>
                <w:color w:val="000000"/>
                <w:lang w:eastAsia="es-EC"/>
              </w:rPr>
            </w:pPr>
            <w:r w:rsidRPr="00CE307A">
              <w:rPr>
                <w:rFonts w:eastAsia="Times New Roman" w:cs="Calibri"/>
                <w:color w:val="000000"/>
                <w:lang w:eastAsia="es-EC"/>
              </w:rPr>
              <w:t>TABLA DE FACTORES SEGÚN EL GRADO DE PROTECCIÓN DE LOS BIENES PATRIMONIALES</w:t>
            </w:r>
          </w:p>
        </w:tc>
      </w:tr>
      <w:tr w:rsidR="00CD1EAA" w:rsidRPr="00CE307A" w14:paraId="7328DA84" w14:textId="77777777" w:rsidTr="00CE307A">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1384" w:type="dxa"/>
            <w:vAlign w:val="center"/>
            <w:hideMark/>
          </w:tcPr>
          <w:p w14:paraId="3A9CF597" w14:textId="77777777" w:rsidR="00CD1EAA" w:rsidRPr="00CE307A" w:rsidRDefault="00CD1EAA" w:rsidP="00CE307A">
            <w:pPr>
              <w:spacing w:line="240" w:lineRule="auto"/>
              <w:ind w:firstLine="0"/>
              <w:jc w:val="center"/>
              <w:rPr>
                <w:rFonts w:eastAsia="Times New Roman" w:cs="Calibri"/>
                <w:color w:val="000000"/>
                <w:sz w:val="18"/>
                <w:lang w:eastAsia="es-EC"/>
              </w:rPr>
            </w:pPr>
            <w:r w:rsidRPr="00CE307A">
              <w:rPr>
                <w:rFonts w:eastAsia="Times New Roman" w:cs="Calibri"/>
                <w:color w:val="000000"/>
                <w:sz w:val="18"/>
                <w:lang w:eastAsia="es-EC"/>
              </w:rPr>
              <w:t>GRADO DE PROTECCIÓN</w:t>
            </w:r>
          </w:p>
        </w:tc>
        <w:tc>
          <w:tcPr>
            <w:tcW w:w="3119" w:type="dxa"/>
            <w:vAlign w:val="center"/>
            <w:hideMark/>
          </w:tcPr>
          <w:p w14:paraId="3286776D" w14:textId="77777777" w:rsidR="00CD1EAA" w:rsidRPr="00CE307A" w:rsidRDefault="00CD1EAA" w:rsidP="00CE307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lang w:eastAsia="es-EC"/>
              </w:rPr>
            </w:pPr>
            <w:r w:rsidRPr="00CE307A">
              <w:rPr>
                <w:rFonts w:eastAsia="Times New Roman" w:cs="Calibri"/>
                <w:b/>
                <w:bCs/>
                <w:color w:val="000000"/>
                <w:sz w:val="18"/>
                <w:lang w:eastAsia="es-EC"/>
              </w:rPr>
              <w:t>PUNTAJE DE FICHA INVETARIADA DE BIENES INMUEBLES PATRIMONIALES</w:t>
            </w:r>
          </w:p>
        </w:tc>
        <w:tc>
          <w:tcPr>
            <w:tcW w:w="2126" w:type="dxa"/>
            <w:vAlign w:val="center"/>
            <w:hideMark/>
          </w:tcPr>
          <w:p w14:paraId="6BA054B5" w14:textId="77777777" w:rsidR="00CD1EAA" w:rsidRPr="00CE307A" w:rsidRDefault="00CD1EAA" w:rsidP="00CE307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lang w:eastAsia="es-EC"/>
              </w:rPr>
            </w:pPr>
            <w:r w:rsidRPr="00CE307A">
              <w:rPr>
                <w:rFonts w:eastAsia="Times New Roman" w:cs="Calibri"/>
                <w:b/>
                <w:bCs/>
                <w:color w:val="000000"/>
                <w:sz w:val="18"/>
                <w:lang w:eastAsia="es-EC"/>
              </w:rPr>
              <w:t>PESO VARIABLE (CALCULADA)</w:t>
            </w:r>
          </w:p>
        </w:tc>
        <w:tc>
          <w:tcPr>
            <w:tcW w:w="1826" w:type="dxa"/>
            <w:vAlign w:val="center"/>
            <w:hideMark/>
          </w:tcPr>
          <w:p w14:paraId="00DE81DE" w14:textId="77777777" w:rsidR="00CD1EAA" w:rsidRPr="00CE307A" w:rsidRDefault="00CD1EAA" w:rsidP="00CE307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lang w:eastAsia="es-EC"/>
              </w:rPr>
            </w:pPr>
            <w:r w:rsidRPr="00CE307A">
              <w:rPr>
                <w:rFonts w:eastAsia="Times New Roman" w:cs="Calibri"/>
                <w:b/>
                <w:bCs/>
                <w:color w:val="000000"/>
                <w:sz w:val="18"/>
                <w:lang w:eastAsia="es-EC"/>
              </w:rPr>
              <w:t>FACTOR A APLICAR</w:t>
            </w:r>
          </w:p>
        </w:tc>
      </w:tr>
      <w:tr w:rsidR="00CD1EAA" w:rsidRPr="00CE307A" w14:paraId="4CD11044"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restart"/>
            <w:textDirection w:val="btLr"/>
            <w:vAlign w:val="center"/>
            <w:hideMark/>
          </w:tcPr>
          <w:p w14:paraId="0153F4FE" w14:textId="77777777" w:rsidR="00CD1EAA" w:rsidRPr="00CE307A" w:rsidRDefault="00CD1EAA" w:rsidP="00180D66">
            <w:pPr>
              <w:spacing w:line="240" w:lineRule="auto"/>
              <w:jc w:val="center"/>
              <w:rPr>
                <w:rFonts w:eastAsia="Times New Roman" w:cs="Calibri"/>
                <w:color w:val="000000"/>
                <w:lang w:eastAsia="es-EC"/>
              </w:rPr>
            </w:pPr>
            <w:r w:rsidRPr="00CE307A">
              <w:rPr>
                <w:rFonts w:eastAsia="Times New Roman" w:cs="Calibri"/>
                <w:color w:val="000000"/>
                <w:lang w:eastAsia="es-EC"/>
              </w:rPr>
              <w:t xml:space="preserve"> ABSOLUTA</w:t>
            </w:r>
          </w:p>
        </w:tc>
        <w:tc>
          <w:tcPr>
            <w:tcW w:w="3119" w:type="dxa"/>
            <w:noWrap/>
            <w:vAlign w:val="center"/>
            <w:hideMark/>
          </w:tcPr>
          <w:p w14:paraId="0CEA56AB"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50</w:t>
            </w:r>
          </w:p>
        </w:tc>
        <w:tc>
          <w:tcPr>
            <w:tcW w:w="2126" w:type="dxa"/>
            <w:noWrap/>
            <w:vAlign w:val="center"/>
            <w:hideMark/>
          </w:tcPr>
          <w:p w14:paraId="150B9FEA"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0,40</w:t>
            </w:r>
          </w:p>
        </w:tc>
        <w:tc>
          <w:tcPr>
            <w:tcW w:w="1826" w:type="dxa"/>
            <w:noWrap/>
            <w:vAlign w:val="center"/>
            <w:hideMark/>
          </w:tcPr>
          <w:p w14:paraId="7A027F0D"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1,40</w:t>
            </w:r>
          </w:p>
        </w:tc>
      </w:tr>
      <w:tr w:rsidR="00CD1EAA" w:rsidRPr="00CE307A" w14:paraId="4447DD89"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0B69F093"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7A3EF225"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49</w:t>
            </w:r>
          </w:p>
        </w:tc>
        <w:tc>
          <w:tcPr>
            <w:tcW w:w="2126" w:type="dxa"/>
            <w:noWrap/>
            <w:vAlign w:val="center"/>
            <w:hideMark/>
          </w:tcPr>
          <w:p w14:paraId="5BDC5EDD"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0,40</w:t>
            </w:r>
          </w:p>
        </w:tc>
        <w:tc>
          <w:tcPr>
            <w:tcW w:w="1826" w:type="dxa"/>
            <w:noWrap/>
            <w:vAlign w:val="center"/>
            <w:hideMark/>
          </w:tcPr>
          <w:p w14:paraId="30303401"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1,40</w:t>
            </w:r>
          </w:p>
        </w:tc>
      </w:tr>
      <w:tr w:rsidR="00CD1EAA" w:rsidRPr="00CE307A" w14:paraId="034E0659"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140A9C13"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76124D6E"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48</w:t>
            </w:r>
          </w:p>
        </w:tc>
        <w:tc>
          <w:tcPr>
            <w:tcW w:w="2126" w:type="dxa"/>
            <w:noWrap/>
            <w:vAlign w:val="center"/>
            <w:hideMark/>
          </w:tcPr>
          <w:p w14:paraId="37316E92"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0,39</w:t>
            </w:r>
          </w:p>
        </w:tc>
        <w:tc>
          <w:tcPr>
            <w:tcW w:w="1826" w:type="dxa"/>
            <w:noWrap/>
            <w:vAlign w:val="center"/>
            <w:hideMark/>
          </w:tcPr>
          <w:p w14:paraId="7E6BA962"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1,39</w:t>
            </w:r>
          </w:p>
        </w:tc>
      </w:tr>
      <w:tr w:rsidR="00CD1EAA" w:rsidRPr="00CE307A" w14:paraId="6C8AB9F1"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63562D9E"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7C20E375"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47</w:t>
            </w:r>
          </w:p>
        </w:tc>
        <w:tc>
          <w:tcPr>
            <w:tcW w:w="2126" w:type="dxa"/>
            <w:noWrap/>
            <w:vAlign w:val="center"/>
            <w:hideMark/>
          </w:tcPr>
          <w:p w14:paraId="14C30747"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0,38</w:t>
            </w:r>
          </w:p>
        </w:tc>
        <w:tc>
          <w:tcPr>
            <w:tcW w:w="1826" w:type="dxa"/>
            <w:noWrap/>
            <w:vAlign w:val="center"/>
            <w:hideMark/>
          </w:tcPr>
          <w:p w14:paraId="18FAE75E"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1,38</w:t>
            </w:r>
          </w:p>
        </w:tc>
      </w:tr>
      <w:tr w:rsidR="00CD1EAA" w:rsidRPr="00CE307A" w14:paraId="32D38BB1"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210C469E"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6EFDDCCF"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46</w:t>
            </w:r>
          </w:p>
        </w:tc>
        <w:tc>
          <w:tcPr>
            <w:tcW w:w="2126" w:type="dxa"/>
            <w:noWrap/>
            <w:vAlign w:val="center"/>
            <w:hideMark/>
          </w:tcPr>
          <w:p w14:paraId="1C0CE0FF"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0,37</w:t>
            </w:r>
          </w:p>
        </w:tc>
        <w:tc>
          <w:tcPr>
            <w:tcW w:w="1826" w:type="dxa"/>
            <w:noWrap/>
            <w:vAlign w:val="center"/>
            <w:hideMark/>
          </w:tcPr>
          <w:p w14:paraId="35204A6A"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1,37</w:t>
            </w:r>
          </w:p>
        </w:tc>
      </w:tr>
      <w:tr w:rsidR="00CD1EAA" w:rsidRPr="00CE307A" w14:paraId="2195D5B3"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78A2CE34"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18CD96FB"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45</w:t>
            </w:r>
          </w:p>
        </w:tc>
        <w:tc>
          <w:tcPr>
            <w:tcW w:w="2126" w:type="dxa"/>
            <w:noWrap/>
            <w:vAlign w:val="center"/>
            <w:hideMark/>
          </w:tcPr>
          <w:p w14:paraId="2225D8DA"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0,36</w:t>
            </w:r>
          </w:p>
        </w:tc>
        <w:tc>
          <w:tcPr>
            <w:tcW w:w="1826" w:type="dxa"/>
            <w:noWrap/>
            <w:vAlign w:val="center"/>
            <w:hideMark/>
          </w:tcPr>
          <w:p w14:paraId="20FCE97B"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1,36</w:t>
            </w:r>
          </w:p>
        </w:tc>
      </w:tr>
      <w:tr w:rsidR="00CD1EAA" w:rsidRPr="00CE307A" w14:paraId="17A425D0"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0C33E87B"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3E6A6FDB"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44</w:t>
            </w:r>
          </w:p>
        </w:tc>
        <w:tc>
          <w:tcPr>
            <w:tcW w:w="2126" w:type="dxa"/>
            <w:noWrap/>
            <w:vAlign w:val="center"/>
            <w:hideMark/>
          </w:tcPr>
          <w:p w14:paraId="1451EEBE"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0,35</w:t>
            </w:r>
          </w:p>
        </w:tc>
        <w:tc>
          <w:tcPr>
            <w:tcW w:w="1826" w:type="dxa"/>
            <w:noWrap/>
            <w:vAlign w:val="center"/>
            <w:hideMark/>
          </w:tcPr>
          <w:p w14:paraId="26409BC2"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1,35</w:t>
            </w:r>
          </w:p>
        </w:tc>
      </w:tr>
      <w:tr w:rsidR="00CD1EAA" w:rsidRPr="00CE307A" w14:paraId="135F58D9"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0F4B6938"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5B1035DA"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43</w:t>
            </w:r>
          </w:p>
        </w:tc>
        <w:tc>
          <w:tcPr>
            <w:tcW w:w="2126" w:type="dxa"/>
            <w:noWrap/>
            <w:vAlign w:val="center"/>
            <w:hideMark/>
          </w:tcPr>
          <w:p w14:paraId="17EEC1FE"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0,35</w:t>
            </w:r>
          </w:p>
        </w:tc>
        <w:tc>
          <w:tcPr>
            <w:tcW w:w="1826" w:type="dxa"/>
            <w:noWrap/>
            <w:vAlign w:val="center"/>
            <w:hideMark/>
          </w:tcPr>
          <w:p w14:paraId="3D94DFED"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1,35</w:t>
            </w:r>
          </w:p>
        </w:tc>
      </w:tr>
      <w:tr w:rsidR="00CD1EAA" w:rsidRPr="00CE307A" w14:paraId="1FD4B960"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4BE036D3"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73A42D1E"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42</w:t>
            </w:r>
          </w:p>
        </w:tc>
        <w:tc>
          <w:tcPr>
            <w:tcW w:w="2126" w:type="dxa"/>
            <w:noWrap/>
            <w:vAlign w:val="center"/>
            <w:hideMark/>
          </w:tcPr>
          <w:p w14:paraId="7C63CA63"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0,34</w:t>
            </w:r>
          </w:p>
        </w:tc>
        <w:tc>
          <w:tcPr>
            <w:tcW w:w="1826" w:type="dxa"/>
            <w:noWrap/>
            <w:vAlign w:val="center"/>
            <w:hideMark/>
          </w:tcPr>
          <w:p w14:paraId="1B5826C9"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1,34</w:t>
            </w:r>
          </w:p>
        </w:tc>
      </w:tr>
      <w:tr w:rsidR="00CD1EAA" w:rsidRPr="00CE307A" w14:paraId="35029385"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3ED84EDF"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0B56A74B"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41</w:t>
            </w:r>
          </w:p>
        </w:tc>
        <w:tc>
          <w:tcPr>
            <w:tcW w:w="2126" w:type="dxa"/>
            <w:noWrap/>
            <w:vAlign w:val="center"/>
            <w:hideMark/>
          </w:tcPr>
          <w:p w14:paraId="165C9967"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0,33</w:t>
            </w:r>
          </w:p>
        </w:tc>
        <w:tc>
          <w:tcPr>
            <w:tcW w:w="1826" w:type="dxa"/>
            <w:noWrap/>
            <w:vAlign w:val="center"/>
            <w:hideMark/>
          </w:tcPr>
          <w:p w14:paraId="7975BDE3"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1,33</w:t>
            </w:r>
          </w:p>
        </w:tc>
      </w:tr>
      <w:tr w:rsidR="00CD1EAA" w:rsidRPr="00CE307A" w14:paraId="3772DFC8"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3EE21814"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02C28B0A"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40</w:t>
            </w:r>
          </w:p>
        </w:tc>
        <w:tc>
          <w:tcPr>
            <w:tcW w:w="2126" w:type="dxa"/>
            <w:noWrap/>
            <w:vAlign w:val="center"/>
            <w:hideMark/>
          </w:tcPr>
          <w:p w14:paraId="7C5CB4F4"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0,32</w:t>
            </w:r>
          </w:p>
        </w:tc>
        <w:tc>
          <w:tcPr>
            <w:tcW w:w="1826" w:type="dxa"/>
            <w:noWrap/>
            <w:vAlign w:val="center"/>
            <w:hideMark/>
          </w:tcPr>
          <w:p w14:paraId="0B96E8EF"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1,32</w:t>
            </w:r>
          </w:p>
        </w:tc>
      </w:tr>
      <w:tr w:rsidR="00CD1EAA" w:rsidRPr="00CE307A" w14:paraId="71DD9809"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4CFFD605"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0DC259E8"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39</w:t>
            </w:r>
          </w:p>
        </w:tc>
        <w:tc>
          <w:tcPr>
            <w:tcW w:w="2126" w:type="dxa"/>
            <w:noWrap/>
            <w:vAlign w:val="center"/>
            <w:hideMark/>
          </w:tcPr>
          <w:p w14:paraId="73FFD5D2"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0,31</w:t>
            </w:r>
          </w:p>
        </w:tc>
        <w:tc>
          <w:tcPr>
            <w:tcW w:w="1826" w:type="dxa"/>
            <w:noWrap/>
            <w:vAlign w:val="center"/>
            <w:hideMark/>
          </w:tcPr>
          <w:p w14:paraId="38BAD080"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1,31</w:t>
            </w:r>
          </w:p>
        </w:tc>
      </w:tr>
      <w:tr w:rsidR="00CD1EAA" w:rsidRPr="00CE307A" w14:paraId="0A893613"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5D1E93CB"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7918BCC4"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38</w:t>
            </w:r>
          </w:p>
        </w:tc>
        <w:tc>
          <w:tcPr>
            <w:tcW w:w="2126" w:type="dxa"/>
            <w:noWrap/>
            <w:vAlign w:val="center"/>
            <w:hideMark/>
          </w:tcPr>
          <w:p w14:paraId="450EAC3B"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0,31</w:t>
            </w:r>
          </w:p>
        </w:tc>
        <w:tc>
          <w:tcPr>
            <w:tcW w:w="1826" w:type="dxa"/>
            <w:noWrap/>
            <w:vAlign w:val="center"/>
            <w:hideMark/>
          </w:tcPr>
          <w:p w14:paraId="5EF2252E"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1,31</w:t>
            </w:r>
          </w:p>
        </w:tc>
      </w:tr>
      <w:tr w:rsidR="00CD1EAA" w:rsidRPr="00CE307A" w14:paraId="16DF4367"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4CEC1AA5"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18C6F812"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37</w:t>
            </w:r>
          </w:p>
        </w:tc>
        <w:tc>
          <w:tcPr>
            <w:tcW w:w="2126" w:type="dxa"/>
            <w:noWrap/>
            <w:vAlign w:val="center"/>
            <w:hideMark/>
          </w:tcPr>
          <w:p w14:paraId="242792FF"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0,30</w:t>
            </w:r>
          </w:p>
        </w:tc>
        <w:tc>
          <w:tcPr>
            <w:tcW w:w="1826" w:type="dxa"/>
            <w:noWrap/>
            <w:vAlign w:val="center"/>
            <w:hideMark/>
          </w:tcPr>
          <w:p w14:paraId="1D3F0CEB"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1,30</w:t>
            </w:r>
          </w:p>
        </w:tc>
      </w:tr>
      <w:tr w:rsidR="00CD1EAA" w:rsidRPr="00CE307A" w14:paraId="4035E234"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0E298A75"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6AB15B48"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36</w:t>
            </w:r>
          </w:p>
        </w:tc>
        <w:tc>
          <w:tcPr>
            <w:tcW w:w="2126" w:type="dxa"/>
            <w:noWrap/>
            <w:vAlign w:val="center"/>
            <w:hideMark/>
          </w:tcPr>
          <w:p w14:paraId="3107BC83"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0,29</w:t>
            </w:r>
          </w:p>
        </w:tc>
        <w:tc>
          <w:tcPr>
            <w:tcW w:w="1826" w:type="dxa"/>
            <w:noWrap/>
            <w:vAlign w:val="center"/>
            <w:hideMark/>
          </w:tcPr>
          <w:p w14:paraId="10D7C1E3"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1,29</w:t>
            </w:r>
          </w:p>
        </w:tc>
      </w:tr>
      <w:tr w:rsidR="00CD1EAA" w:rsidRPr="00CE307A" w14:paraId="2FA22A57"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6E33BC54"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51CCE1BE"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35</w:t>
            </w:r>
          </w:p>
        </w:tc>
        <w:tc>
          <w:tcPr>
            <w:tcW w:w="2126" w:type="dxa"/>
            <w:noWrap/>
            <w:vAlign w:val="center"/>
            <w:hideMark/>
          </w:tcPr>
          <w:p w14:paraId="3BFD2059"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0,28</w:t>
            </w:r>
          </w:p>
        </w:tc>
        <w:tc>
          <w:tcPr>
            <w:tcW w:w="1826" w:type="dxa"/>
            <w:noWrap/>
            <w:vAlign w:val="center"/>
            <w:hideMark/>
          </w:tcPr>
          <w:p w14:paraId="78CEC681"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1,28</w:t>
            </w:r>
          </w:p>
        </w:tc>
      </w:tr>
      <w:tr w:rsidR="00CD1EAA" w:rsidRPr="00CE307A" w14:paraId="39311FFD"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7B3F1F99"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3FAC222C"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34</w:t>
            </w:r>
          </w:p>
        </w:tc>
        <w:tc>
          <w:tcPr>
            <w:tcW w:w="2126" w:type="dxa"/>
            <w:noWrap/>
            <w:vAlign w:val="center"/>
            <w:hideMark/>
          </w:tcPr>
          <w:p w14:paraId="49A7D9E9"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0,27</w:t>
            </w:r>
          </w:p>
        </w:tc>
        <w:tc>
          <w:tcPr>
            <w:tcW w:w="1826" w:type="dxa"/>
            <w:noWrap/>
            <w:vAlign w:val="center"/>
            <w:hideMark/>
          </w:tcPr>
          <w:p w14:paraId="475F9703"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1,27</w:t>
            </w:r>
          </w:p>
        </w:tc>
      </w:tr>
      <w:tr w:rsidR="00CD1EAA" w:rsidRPr="00CE307A" w14:paraId="009D0043"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2CA4F4D8"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4F51C455"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33</w:t>
            </w:r>
          </w:p>
        </w:tc>
        <w:tc>
          <w:tcPr>
            <w:tcW w:w="2126" w:type="dxa"/>
            <w:noWrap/>
            <w:vAlign w:val="center"/>
            <w:hideMark/>
          </w:tcPr>
          <w:p w14:paraId="0EE5BDC2"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0,27</w:t>
            </w:r>
          </w:p>
        </w:tc>
        <w:tc>
          <w:tcPr>
            <w:tcW w:w="1826" w:type="dxa"/>
            <w:noWrap/>
            <w:vAlign w:val="center"/>
            <w:hideMark/>
          </w:tcPr>
          <w:p w14:paraId="1EAD7CE4"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1,27</w:t>
            </w:r>
          </w:p>
        </w:tc>
      </w:tr>
      <w:tr w:rsidR="00CD1EAA" w:rsidRPr="00CE307A" w14:paraId="35FAA8F5"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restart"/>
            <w:textDirection w:val="btLr"/>
            <w:vAlign w:val="center"/>
            <w:hideMark/>
          </w:tcPr>
          <w:p w14:paraId="221FBE1E" w14:textId="77777777" w:rsidR="00CD1EAA" w:rsidRPr="00CE307A" w:rsidRDefault="00CD1EAA" w:rsidP="00180D66">
            <w:pPr>
              <w:spacing w:line="240" w:lineRule="auto"/>
              <w:jc w:val="center"/>
              <w:rPr>
                <w:rFonts w:eastAsia="Times New Roman" w:cs="Calibri"/>
                <w:color w:val="000000"/>
                <w:lang w:eastAsia="es-EC"/>
              </w:rPr>
            </w:pPr>
            <w:r w:rsidRPr="00CE307A">
              <w:rPr>
                <w:rFonts w:eastAsia="Times New Roman" w:cs="Calibri"/>
                <w:color w:val="000000"/>
                <w:lang w:eastAsia="es-EC"/>
              </w:rPr>
              <w:t xml:space="preserve"> PARCIAL</w:t>
            </w:r>
          </w:p>
        </w:tc>
        <w:tc>
          <w:tcPr>
            <w:tcW w:w="3119" w:type="dxa"/>
            <w:noWrap/>
            <w:vAlign w:val="center"/>
            <w:hideMark/>
          </w:tcPr>
          <w:p w14:paraId="36CD4C15"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32</w:t>
            </w:r>
          </w:p>
        </w:tc>
        <w:tc>
          <w:tcPr>
            <w:tcW w:w="2126" w:type="dxa"/>
            <w:noWrap/>
            <w:vAlign w:val="center"/>
            <w:hideMark/>
          </w:tcPr>
          <w:p w14:paraId="7CEC9608"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0,26</w:t>
            </w:r>
          </w:p>
        </w:tc>
        <w:tc>
          <w:tcPr>
            <w:tcW w:w="1826" w:type="dxa"/>
            <w:noWrap/>
            <w:vAlign w:val="center"/>
            <w:hideMark/>
          </w:tcPr>
          <w:p w14:paraId="1B44B5AF"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1,26</w:t>
            </w:r>
          </w:p>
        </w:tc>
      </w:tr>
      <w:tr w:rsidR="00CD1EAA" w:rsidRPr="00CE307A" w14:paraId="3B33474B"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6C308330"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1C25AD85"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31</w:t>
            </w:r>
          </w:p>
        </w:tc>
        <w:tc>
          <w:tcPr>
            <w:tcW w:w="2126" w:type="dxa"/>
            <w:noWrap/>
            <w:vAlign w:val="center"/>
            <w:hideMark/>
          </w:tcPr>
          <w:p w14:paraId="6C7E7C23"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0,25</w:t>
            </w:r>
          </w:p>
        </w:tc>
        <w:tc>
          <w:tcPr>
            <w:tcW w:w="1826" w:type="dxa"/>
            <w:noWrap/>
            <w:vAlign w:val="center"/>
            <w:hideMark/>
          </w:tcPr>
          <w:p w14:paraId="4B6D4D17"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1,25</w:t>
            </w:r>
          </w:p>
        </w:tc>
      </w:tr>
      <w:tr w:rsidR="00CD1EAA" w:rsidRPr="00CE307A" w14:paraId="77CF0DAC"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3942DD37"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552D6012"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30</w:t>
            </w:r>
          </w:p>
        </w:tc>
        <w:tc>
          <w:tcPr>
            <w:tcW w:w="2126" w:type="dxa"/>
            <w:noWrap/>
            <w:vAlign w:val="center"/>
            <w:hideMark/>
          </w:tcPr>
          <w:p w14:paraId="48CB6B41"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0,24</w:t>
            </w:r>
          </w:p>
        </w:tc>
        <w:tc>
          <w:tcPr>
            <w:tcW w:w="1826" w:type="dxa"/>
            <w:noWrap/>
            <w:vAlign w:val="center"/>
            <w:hideMark/>
          </w:tcPr>
          <w:p w14:paraId="3EDE78DA"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1,24</w:t>
            </w:r>
          </w:p>
        </w:tc>
      </w:tr>
      <w:tr w:rsidR="00CD1EAA" w:rsidRPr="00CE307A" w14:paraId="6FF32EB7"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5D4C6E74"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5836326E"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29</w:t>
            </w:r>
          </w:p>
        </w:tc>
        <w:tc>
          <w:tcPr>
            <w:tcW w:w="2126" w:type="dxa"/>
            <w:noWrap/>
            <w:vAlign w:val="center"/>
            <w:hideMark/>
          </w:tcPr>
          <w:p w14:paraId="32397B15"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0,23</w:t>
            </w:r>
          </w:p>
        </w:tc>
        <w:tc>
          <w:tcPr>
            <w:tcW w:w="1826" w:type="dxa"/>
            <w:noWrap/>
            <w:vAlign w:val="center"/>
            <w:hideMark/>
          </w:tcPr>
          <w:p w14:paraId="6233954A"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1,23</w:t>
            </w:r>
          </w:p>
        </w:tc>
      </w:tr>
      <w:tr w:rsidR="00CD1EAA" w:rsidRPr="00CE307A" w14:paraId="7D08AE44"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5F5425D4"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3A3C1FE4"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28</w:t>
            </w:r>
          </w:p>
        </w:tc>
        <w:tc>
          <w:tcPr>
            <w:tcW w:w="2126" w:type="dxa"/>
            <w:noWrap/>
            <w:vAlign w:val="center"/>
            <w:hideMark/>
          </w:tcPr>
          <w:p w14:paraId="2FA03A8E"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0,23</w:t>
            </w:r>
          </w:p>
        </w:tc>
        <w:tc>
          <w:tcPr>
            <w:tcW w:w="1826" w:type="dxa"/>
            <w:noWrap/>
            <w:vAlign w:val="center"/>
            <w:hideMark/>
          </w:tcPr>
          <w:p w14:paraId="30F3336D"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1,23</w:t>
            </w:r>
          </w:p>
        </w:tc>
      </w:tr>
      <w:tr w:rsidR="00CD1EAA" w:rsidRPr="00CE307A" w14:paraId="2448EE18"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51126675"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49F164CE"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27</w:t>
            </w:r>
          </w:p>
        </w:tc>
        <w:tc>
          <w:tcPr>
            <w:tcW w:w="2126" w:type="dxa"/>
            <w:noWrap/>
            <w:vAlign w:val="center"/>
            <w:hideMark/>
          </w:tcPr>
          <w:p w14:paraId="4CB5058E"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0,22</w:t>
            </w:r>
          </w:p>
        </w:tc>
        <w:tc>
          <w:tcPr>
            <w:tcW w:w="1826" w:type="dxa"/>
            <w:noWrap/>
            <w:vAlign w:val="center"/>
            <w:hideMark/>
          </w:tcPr>
          <w:p w14:paraId="57A306CE"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1,22</w:t>
            </w:r>
          </w:p>
        </w:tc>
      </w:tr>
      <w:tr w:rsidR="00CD1EAA" w:rsidRPr="00CE307A" w14:paraId="34626EE8"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1CE2DFB8"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46AD56E2"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26</w:t>
            </w:r>
          </w:p>
        </w:tc>
        <w:tc>
          <w:tcPr>
            <w:tcW w:w="2126" w:type="dxa"/>
            <w:noWrap/>
            <w:vAlign w:val="center"/>
            <w:hideMark/>
          </w:tcPr>
          <w:p w14:paraId="02EAE90F"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0,21</w:t>
            </w:r>
          </w:p>
        </w:tc>
        <w:tc>
          <w:tcPr>
            <w:tcW w:w="1826" w:type="dxa"/>
            <w:noWrap/>
            <w:vAlign w:val="center"/>
            <w:hideMark/>
          </w:tcPr>
          <w:p w14:paraId="08FB8678"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1,21</w:t>
            </w:r>
          </w:p>
        </w:tc>
      </w:tr>
      <w:tr w:rsidR="00CD1EAA" w:rsidRPr="00CE307A" w14:paraId="55AE74BB"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3F45856D"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691C784E"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25</w:t>
            </w:r>
          </w:p>
        </w:tc>
        <w:tc>
          <w:tcPr>
            <w:tcW w:w="2126" w:type="dxa"/>
            <w:noWrap/>
            <w:vAlign w:val="center"/>
            <w:hideMark/>
          </w:tcPr>
          <w:p w14:paraId="0440386F"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0,20</w:t>
            </w:r>
          </w:p>
        </w:tc>
        <w:tc>
          <w:tcPr>
            <w:tcW w:w="1826" w:type="dxa"/>
            <w:noWrap/>
            <w:vAlign w:val="center"/>
            <w:hideMark/>
          </w:tcPr>
          <w:p w14:paraId="2EC1A39C"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1,20</w:t>
            </w:r>
          </w:p>
        </w:tc>
      </w:tr>
      <w:tr w:rsidR="00CD1EAA" w:rsidRPr="00CE307A" w14:paraId="5E6E7C42"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20C11AB4"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2B2A2D08"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24</w:t>
            </w:r>
          </w:p>
        </w:tc>
        <w:tc>
          <w:tcPr>
            <w:tcW w:w="2126" w:type="dxa"/>
            <w:noWrap/>
            <w:vAlign w:val="center"/>
            <w:hideMark/>
          </w:tcPr>
          <w:p w14:paraId="0C0E43E2"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0,19</w:t>
            </w:r>
          </w:p>
        </w:tc>
        <w:tc>
          <w:tcPr>
            <w:tcW w:w="1826" w:type="dxa"/>
            <w:noWrap/>
            <w:vAlign w:val="center"/>
            <w:hideMark/>
          </w:tcPr>
          <w:p w14:paraId="1A4EDC84"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1,19</w:t>
            </w:r>
          </w:p>
        </w:tc>
      </w:tr>
      <w:tr w:rsidR="00CD1EAA" w:rsidRPr="00CE307A" w14:paraId="375725E8"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4FA1D4AE"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0E68F5D9"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23</w:t>
            </w:r>
          </w:p>
        </w:tc>
        <w:tc>
          <w:tcPr>
            <w:tcW w:w="2126" w:type="dxa"/>
            <w:noWrap/>
            <w:vAlign w:val="center"/>
            <w:hideMark/>
          </w:tcPr>
          <w:p w14:paraId="6BAC491E"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0,19</w:t>
            </w:r>
          </w:p>
        </w:tc>
        <w:tc>
          <w:tcPr>
            <w:tcW w:w="1826" w:type="dxa"/>
            <w:noWrap/>
            <w:vAlign w:val="center"/>
            <w:hideMark/>
          </w:tcPr>
          <w:p w14:paraId="4B7DE215"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1,19</w:t>
            </w:r>
          </w:p>
        </w:tc>
      </w:tr>
      <w:tr w:rsidR="00CD1EAA" w:rsidRPr="00CE307A" w14:paraId="4997CB4F"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25560CCD"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7135CDF1"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22</w:t>
            </w:r>
          </w:p>
        </w:tc>
        <w:tc>
          <w:tcPr>
            <w:tcW w:w="2126" w:type="dxa"/>
            <w:noWrap/>
            <w:vAlign w:val="center"/>
            <w:hideMark/>
          </w:tcPr>
          <w:p w14:paraId="382A7C9B"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0,18</w:t>
            </w:r>
          </w:p>
        </w:tc>
        <w:tc>
          <w:tcPr>
            <w:tcW w:w="1826" w:type="dxa"/>
            <w:noWrap/>
            <w:vAlign w:val="center"/>
            <w:hideMark/>
          </w:tcPr>
          <w:p w14:paraId="50FB0912"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1,18</w:t>
            </w:r>
          </w:p>
        </w:tc>
      </w:tr>
      <w:tr w:rsidR="00CD1EAA" w:rsidRPr="00CE307A" w14:paraId="0541BC55"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5F5F7262"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6BB40DE3"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21</w:t>
            </w:r>
          </w:p>
        </w:tc>
        <w:tc>
          <w:tcPr>
            <w:tcW w:w="2126" w:type="dxa"/>
            <w:noWrap/>
            <w:vAlign w:val="center"/>
            <w:hideMark/>
          </w:tcPr>
          <w:p w14:paraId="7585BA11"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0,17</w:t>
            </w:r>
          </w:p>
        </w:tc>
        <w:tc>
          <w:tcPr>
            <w:tcW w:w="1826" w:type="dxa"/>
            <w:noWrap/>
            <w:vAlign w:val="center"/>
            <w:hideMark/>
          </w:tcPr>
          <w:p w14:paraId="26402114"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1,17</w:t>
            </w:r>
          </w:p>
        </w:tc>
      </w:tr>
      <w:tr w:rsidR="00CD1EAA" w:rsidRPr="00CE307A" w14:paraId="2C7B1830"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45E2C7F8"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281E4CB0"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20</w:t>
            </w:r>
          </w:p>
        </w:tc>
        <w:tc>
          <w:tcPr>
            <w:tcW w:w="2126" w:type="dxa"/>
            <w:noWrap/>
            <w:vAlign w:val="center"/>
            <w:hideMark/>
          </w:tcPr>
          <w:p w14:paraId="2D70BC61"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0,16</w:t>
            </w:r>
          </w:p>
        </w:tc>
        <w:tc>
          <w:tcPr>
            <w:tcW w:w="1826" w:type="dxa"/>
            <w:noWrap/>
            <w:vAlign w:val="center"/>
            <w:hideMark/>
          </w:tcPr>
          <w:p w14:paraId="58F790CE"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1,16</w:t>
            </w:r>
          </w:p>
        </w:tc>
      </w:tr>
      <w:tr w:rsidR="00CD1EAA" w:rsidRPr="00CE307A" w14:paraId="42E822CC"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095BABC1"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1CD8B513"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19</w:t>
            </w:r>
          </w:p>
        </w:tc>
        <w:tc>
          <w:tcPr>
            <w:tcW w:w="2126" w:type="dxa"/>
            <w:noWrap/>
            <w:vAlign w:val="center"/>
            <w:hideMark/>
          </w:tcPr>
          <w:p w14:paraId="40A768F4"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0,15</w:t>
            </w:r>
          </w:p>
        </w:tc>
        <w:tc>
          <w:tcPr>
            <w:tcW w:w="1826" w:type="dxa"/>
            <w:noWrap/>
            <w:vAlign w:val="center"/>
            <w:hideMark/>
          </w:tcPr>
          <w:p w14:paraId="71722451"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1,15</w:t>
            </w:r>
          </w:p>
        </w:tc>
      </w:tr>
      <w:tr w:rsidR="00CD1EAA" w:rsidRPr="00CE307A" w14:paraId="6F33E06E"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restart"/>
            <w:textDirection w:val="btLr"/>
            <w:vAlign w:val="center"/>
            <w:hideMark/>
          </w:tcPr>
          <w:p w14:paraId="5E8BD130" w14:textId="77777777" w:rsidR="00CD1EAA" w:rsidRPr="00CE307A" w:rsidRDefault="00CD1EAA" w:rsidP="00180D66">
            <w:pPr>
              <w:spacing w:line="240" w:lineRule="auto"/>
              <w:jc w:val="center"/>
              <w:rPr>
                <w:rFonts w:eastAsia="Times New Roman" w:cs="Calibri"/>
                <w:color w:val="000000"/>
                <w:lang w:eastAsia="es-EC"/>
              </w:rPr>
            </w:pPr>
            <w:r w:rsidRPr="00CE307A">
              <w:rPr>
                <w:rFonts w:eastAsia="Times New Roman" w:cs="Calibri"/>
                <w:color w:val="000000"/>
                <w:lang w:eastAsia="es-EC"/>
              </w:rPr>
              <w:t xml:space="preserve"> NEGATIVA</w:t>
            </w:r>
          </w:p>
        </w:tc>
        <w:tc>
          <w:tcPr>
            <w:tcW w:w="3119" w:type="dxa"/>
            <w:noWrap/>
            <w:vAlign w:val="center"/>
            <w:hideMark/>
          </w:tcPr>
          <w:p w14:paraId="34E4F98D"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18</w:t>
            </w:r>
          </w:p>
        </w:tc>
        <w:tc>
          <w:tcPr>
            <w:tcW w:w="2126" w:type="dxa"/>
            <w:noWrap/>
            <w:vAlign w:val="center"/>
            <w:hideMark/>
          </w:tcPr>
          <w:p w14:paraId="4F466B44"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0,15</w:t>
            </w:r>
          </w:p>
        </w:tc>
        <w:tc>
          <w:tcPr>
            <w:tcW w:w="1826" w:type="dxa"/>
            <w:noWrap/>
            <w:vAlign w:val="center"/>
            <w:hideMark/>
          </w:tcPr>
          <w:p w14:paraId="5B8DEFC3"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1,15</w:t>
            </w:r>
          </w:p>
        </w:tc>
      </w:tr>
      <w:tr w:rsidR="00CD1EAA" w:rsidRPr="00CE307A" w14:paraId="6B6113A3"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3435DEF0"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11B66426"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17</w:t>
            </w:r>
          </w:p>
        </w:tc>
        <w:tc>
          <w:tcPr>
            <w:tcW w:w="2126" w:type="dxa"/>
            <w:noWrap/>
            <w:vAlign w:val="center"/>
            <w:hideMark/>
          </w:tcPr>
          <w:p w14:paraId="1D2CB9CF"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0,14</w:t>
            </w:r>
          </w:p>
        </w:tc>
        <w:tc>
          <w:tcPr>
            <w:tcW w:w="1826" w:type="dxa"/>
            <w:noWrap/>
            <w:vAlign w:val="center"/>
            <w:hideMark/>
          </w:tcPr>
          <w:p w14:paraId="57E0EFEC"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1,14</w:t>
            </w:r>
          </w:p>
        </w:tc>
      </w:tr>
      <w:tr w:rsidR="00CD1EAA" w:rsidRPr="00CE307A" w14:paraId="4882A2FA"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063B4B6E"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2BC96E23"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16</w:t>
            </w:r>
          </w:p>
        </w:tc>
        <w:tc>
          <w:tcPr>
            <w:tcW w:w="2126" w:type="dxa"/>
            <w:noWrap/>
            <w:vAlign w:val="center"/>
            <w:hideMark/>
          </w:tcPr>
          <w:p w14:paraId="699310E0"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0,13</w:t>
            </w:r>
          </w:p>
        </w:tc>
        <w:tc>
          <w:tcPr>
            <w:tcW w:w="1826" w:type="dxa"/>
            <w:noWrap/>
            <w:vAlign w:val="center"/>
            <w:hideMark/>
          </w:tcPr>
          <w:p w14:paraId="49FB4B40"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1,13</w:t>
            </w:r>
          </w:p>
        </w:tc>
      </w:tr>
      <w:tr w:rsidR="00CD1EAA" w:rsidRPr="00CE307A" w14:paraId="006421AD"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56B32AA9"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32786711"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15</w:t>
            </w:r>
          </w:p>
        </w:tc>
        <w:tc>
          <w:tcPr>
            <w:tcW w:w="2126" w:type="dxa"/>
            <w:noWrap/>
            <w:vAlign w:val="center"/>
            <w:hideMark/>
          </w:tcPr>
          <w:p w14:paraId="5016D091"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0,12</w:t>
            </w:r>
          </w:p>
        </w:tc>
        <w:tc>
          <w:tcPr>
            <w:tcW w:w="1826" w:type="dxa"/>
            <w:noWrap/>
            <w:vAlign w:val="center"/>
            <w:hideMark/>
          </w:tcPr>
          <w:p w14:paraId="164C18E7"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1,12</w:t>
            </w:r>
          </w:p>
        </w:tc>
      </w:tr>
      <w:tr w:rsidR="00CD1EAA" w:rsidRPr="00CE307A" w14:paraId="0EC0EC35"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1C6C8F77"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0BC882C1"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14</w:t>
            </w:r>
          </w:p>
        </w:tc>
        <w:tc>
          <w:tcPr>
            <w:tcW w:w="2126" w:type="dxa"/>
            <w:noWrap/>
            <w:vAlign w:val="center"/>
            <w:hideMark/>
          </w:tcPr>
          <w:p w14:paraId="264CE2A8"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0,11</w:t>
            </w:r>
          </w:p>
        </w:tc>
        <w:tc>
          <w:tcPr>
            <w:tcW w:w="1826" w:type="dxa"/>
            <w:noWrap/>
            <w:vAlign w:val="center"/>
            <w:hideMark/>
          </w:tcPr>
          <w:p w14:paraId="6EA017E0"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1,11</w:t>
            </w:r>
          </w:p>
        </w:tc>
      </w:tr>
      <w:tr w:rsidR="00CD1EAA" w:rsidRPr="00CE307A" w14:paraId="378E0A3A"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1A325C3D"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19093F5E"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13</w:t>
            </w:r>
          </w:p>
        </w:tc>
        <w:tc>
          <w:tcPr>
            <w:tcW w:w="2126" w:type="dxa"/>
            <w:noWrap/>
            <w:vAlign w:val="center"/>
            <w:hideMark/>
          </w:tcPr>
          <w:p w14:paraId="12D0BD43"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0,10</w:t>
            </w:r>
          </w:p>
        </w:tc>
        <w:tc>
          <w:tcPr>
            <w:tcW w:w="1826" w:type="dxa"/>
            <w:noWrap/>
            <w:vAlign w:val="center"/>
            <w:hideMark/>
          </w:tcPr>
          <w:p w14:paraId="6CF96B16"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1,10</w:t>
            </w:r>
          </w:p>
        </w:tc>
      </w:tr>
      <w:tr w:rsidR="00CD1EAA" w:rsidRPr="00CE307A" w14:paraId="588C82D4"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5F2B27D0"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15A3411D"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12</w:t>
            </w:r>
          </w:p>
        </w:tc>
        <w:tc>
          <w:tcPr>
            <w:tcW w:w="2126" w:type="dxa"/>
            <w:noWrap/>
            <w:vAlign w:val="center"/>
            <w:hideMark/>
          </w:tcPr>
          <w:p w14:paraId="3305B440"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0,10</w:t>
            </w:r>
          </w:p>
        </w:tc>
        <w:tc>
          <w:tcPr>
            <w:tcW w:w="1826" w:type="dxa"/>
            <w:noWrap/>
            <w:vAlign w:val="center"/>
            <w:hideMark/>
          </w:tcPr>
          <w:p w14:paraId="7CE0D65C"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1,10</w:t>
            </w:r>
          </w:p>
        </w:tc>
      </w:tr>
      <w:tr w:rsidR="00CD1EAA" w:rsidRPr="00CE307A" w14:paraId="46DF217D"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2183DF27"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5B14905E"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11</w:t>
            </w:r>
          </w:p>
        </w:tc>
        <w:tc>
          <w:tcPr>
            <w:tcW w:w="2126" w:type="dxa"/>
            <w:noWrap/>
            <w:vAlign w:val="center"/>
            <w:hideMark/>
          </w:tcPr>
          <w:p w14:paraId="3EF33EA4"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0,09</w:t>
            </w:r>
          </w:p>
        </w:tc>
        <w:tc>
          <w:tcPr>
            <w:tcW w:w="1826" w:type="dxa"/>
            <w:noWrap/>
            <w:vAlign w:val="center"/>
            <w:hideMark/>
          </w:tcPr>
          <w:p w14:paraId="14B6E0EA"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1,09</w:t>
            </w:r>
          </w:p>
        </w:tc>
      </w:tr>
      <w:tr w:rsidR="00CD1EAA" w:rsidRPr="00CE307A" w14:paraId="3F4FC16F"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79147FE3"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227B329C"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10</w:t>
            </w:r>
          </w:p>
        </w:tc>
        <w:tc>
          <w:tcPr>
            <w:tcW w:w="2126" w:type="dxa"/>
            <w:noWrap/>
            <w:vAlign w:val="center"/>
            <w:hideMark/>
          </w:tcPr>
          <w:p w14:paraId="6B5149FC"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0,08</w:t>
            </w:r>
          </w:p>
        </w:tc>
        <w:tc>
          <w:tcPr>
            <w:tcW w:w="1826" w:type="dxa"/>
            <w:noWrap/>
            <w:vAlign w:val="center"/>
            <w:hideMark/>
          </w:tcPr>
          <w:p w14:paraId="2890350B"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1,08</w:t>
            </w:r>
          </w:p>
        </w:tc>
      </w:tr>
      <w:tr w:rsidR="00CD1EAA" w:rsidRPr="00CE307A" w14:paraId="24BE0436"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71BCA260"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6CAE4205"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9</w:t>
            </w:r>
          </w:p>
        </w:tc>
        <w:tc>
          <w:tcPr>
            <w:tcW w:w="2126" w:type="dxa"/>
            <w:noWrap/>
            <w:vAlign w:val="center"/>
            <w:hideMark/>
          </w:tcPr>
          <w:p w14:paraId="7427B179"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0,07</w:t>
            </w:r>
          </w:p>
        </w:tc>
        <w:tc>
          <w:tcPr>
            <w:tcW w:w="1826" w:type="dxa"/>
            <w:noWrap/>
            <w:vAlign w:val="center"/>
            <w:hideMark/>
          </w:tcPr>
          <w:p w14:paraId="31D0724F"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1,07</w:t>
            </w:r>
          </w:p>
        </w:tc>
      </w:tr>
      <w:tr w:rsidR="00CD1EAA" w:rsidRPr="00CE307A" w14:paraId="4999FCA5"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28B45858"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29AE01CF"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8</w:t>
            </w:r>
          </w:p>
        </w:tc>
        <w:tc>
          <w:tcPr>
            <w:tcW w:w="2126" w:type="dxa"/>
            <w:noWrap/>
            <w:vAlign w:val="center"/>
            <w:hideMark/>
          </w:tcPr>
          <w:p w14:paraId="138833E0"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0,06</w:t>
            </w:r>
          </w:p>
        </w:tc>
        <w:tc>
          <w:tcPr>
            <w:tcW w:w="1826" w:type="dxa"/>
            <w:noWrap/>
            <w:vAlign w:val="center"/>
            <w:hideMark/>
          </w:tcPr>
          <w:p w14:paraId="6B3ACB66"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1,06</w:t>
            </w:r>
          </w:p>
        </w:tc>
      </w:tr>
      <w:tr w:rsidR="00CD1EAA" w:rsidRPr="00CE307A" w14:paraId="27F78F9C"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337E11B2"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0679A5A5"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7</w:t>
            </w:r>
          </w:p>
        </w:tc>
        <w:tc>
          <w:tcPr>
            <w:tcW w:w="2126" w:type="dxa"/>
            <w:noWrap/>
            <w:vAlign w:val="center"/>
            <w:hideMark/>
          </w:tcPr>
          <w:p w14:paraId="03D46577"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0,06</w:t>
            </w:r>
          </w:p>
        </w:tc>
        <w:tc>
          <w:tcPr>
            <w:tcW w:w="1826" w:type="dxa"/>
            <w:noWrap/>
            <w:vAlign w:val="center"/>
            <w:hideMark/>
          </w:tcPr>
          <w:p w14:paraId="06453464"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1,06</w:t>
            </w:r>
          </w:p>
        </w:tc>
      </w:tr>
      <w:tr w:rsidR="00CD1EAA" w:rsidRPr="00CE307A" w14:paraId="1BC06FF5"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5F4D1EC0"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2CA185BE"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6</w:t>
            </w:r>
          </w:p>
        </w:tc>
        <w:tc>
          <w:tcPr>
            <w:tcW w:w="2126" w:type="dxa"/>
            <w:noWrap/>
            <w:vAlign w:val="center"/>
            <w:hideMark/>
          </w:tcPr>
          <w:p w14:paraId="4B948345"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0,05</w:t>
            </w:r>
          </w:p>
        </w:tc>
        <w:tc>
          <w:tcPr>
            <w:tcW w:w="1826" w:type="dxa"/>
            <w:noWrap/>
            <w:vAlign w:val="center"/>
            <w:hideMark/>
          </w:tcPr>
          <w:p w14:paraId="1B7CBF37"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1,05</w:t>
            </w:r>
          </w:p>
        </w:tc>
      </w:tr>
      <w:tr w:rsidR="00CD1EAA" w:rsidRPr="00CE307A" w14:paraId="33900786"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4093CEB7"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016E0B9D"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5</w:t>
            </w:r>
          </w:p>
        </w:tc>
        <w:tc>
          <w:tcPr>
            <w:tcW w:w="2126" w:type="dxa"/>
            <w:noWrap/>
            <w:vAlign w:val="center"/>
            <w:hideMark/>
          </w:tcPr>
          <w:p w14:paraId="75C0444C"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0,04</w:t>
            </w:r>
          </w:p>
        </w:tc>
        <w:tc>
          <w:tcPr>
            <w:tcW w:w="1826" w:type="dxa"/>
            <w:noWrap/>
            <w:vAlign w:val="center"/>
            <w:hideMark/>
          </w:tcPr>
          <w:p w14:paraId="6C0915A3"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1,04</w:t>
            </w:r>
          </w:p>
        </w:tc>
      </w:tr>
      <w:tr w:rsidR="00CD1EAA" w:rsidRPr="00CE307A" w14:paraId="5DEAAE0A"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377D7C84"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641EAFD0"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4</w:t>
            </w:r>
          </w:p>
        </w:tc>
        <w:tc>
          <w:tcPr>
            <w:tcW w:w="2126" w:type="dxa"/>
            <w:noWrap/>
            <w:vAlign w:val="center"/>
            <w:hideMark/>
          </w:tcPr>
          <w:p w14:paraId="084BB2EE"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0,03</w:t>
            </w:r>
          </w:p>
        </w:tc>
        <w:tc>
          <w:tcPr>
            <w:tcW w:w="1826" w:type="dxa"/>
            <w:noWrap/>
            <w:vAlign w:val="center"/>
            <w:hideMark/>
          </w:tcPr>
          <w:p w14:paraId="5B1C0B4F"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1,03</w:t>
            </w:r>
          </w:p>
        </w:tc>
      </w:tr>
      <w:tr w:rsidR="00CD1EAA" w:rsidRPr="00CE307A" w14:paraId="5A5895A2"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0F239565"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6326FC69"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3</w:t>
            </w:r>
          </w:p>
        </w:tc>
        <w:tc>
          <w:tcPr>
            <w:tcW w:w="2126" w:type="dxa"/>
            <w:noWrap/>
            <w:vAlign w:val="center"/>
            <w:hideMark/>
          </w:tcPr>
          <w:p w14:paraId="69AE353D"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0,02</w:t>
            </w:r>
          </w:p>
        </w:tc>
        <w:tc>
          <w:tcPr>
            <w:tcW w:w="1826" w:type="dxa"/>
            <w:noWrap/>
            <w:vAlign w:val="center"/>
            <w:hideMark/>
          </w:tcPr>
          <w:p w14:paraId="5B3D50FB"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1,02</w:t>
            </w:r>
          </w:p>
        </w:tc>
      </w:tr>
      <w:tr w:rsidR="00CD1EAA" w:rsidRPr="00CE307A" w14:paraId="7675342F" w14:textId="77777777" w:rsidTr="00CE307A">
        <w:trPr>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137149A3"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7C22A743"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2</w:t>
            </w:r>
          </w:p>
        </w:tc>
        <w:tc>
          <w:tcPr>
            <w:tcW w:w="2126" w:type="dxa"/>
            <w:noWrap/>
            <w:vAlign w:val="center"/>
            <w:hideMark/>
          </w:tcPr>
          <w:p w14:paraId="5877A641"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0,02</w:t>
            </w:r>
          </w:p>
        </w:tc>
        <w:tc>
          <w:tcPr>
            <w:tcW w:w="1826" w:type="dxa"/>
            <w:noWrap/>
            <w:vAlign w:val="center"/>
            <w:hideMark/>
          </w:tcPr>
          <w:p w14:paraId="013201A1" w14:textId="77777777" w:rsidR="00CD1EAA" w:rsidRPr="00CE307A" w:rsidRDefault="00CD1EAA" w:rsidP="00180D6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1,02</w:t>
            </w:r>
          </w:p>
        </w:tc>
      </w:tr>
      <w:tr w:rsidR="00CD1EAA" w:rsidRPr="00CE307A" w14:paraId="3F137A14" w14:textId="77777777" w:rsidTr="00CE307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384" w:type="dxa"/>
            <w:vMerge/>
            <w:vAlign w:val="center"/>
            <w:hideMark/>
          </w:tcPr>
          <w:p w14:paraId="095FDFD9" w14:textId="77777777" w:rsidR="00CD1EAA" w:rsidRPr="00CE307A" w:rsidRDefault="00CD1EAA" w:rsidP="00180D66">
            <w:pPr>
              <w:spacing w:line="240" w:lineRule="auto"/>
              <w:rPr>
                <w:rFonts w:eastAsia="Times New Roman" w:cs="Calibri"/>
                <w:color w:val="000000"/>
                <w:lang w:eastAsia="es-EC"/>
              </w:rPr>
            </w:pPr>
          </w:p>
        </w:tc>
        <w:tc>
          <w:tcPr>
            <w:tcW w:w="3119" w:type="dxa"/>
            <w:noWrap/>
            <w:vAlign w:val="center"/>
            <w:hideMark/>
          </w:tcPr>
          <w:p w14:paraId="3E1B2EB8"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w:t>
            </w:r>
          </w:p>
        </w:tc>
        <w:tc>
          <w:tcPr>
            <w:tcW w:w="2126" w:type="dxa"/>
            <w:noWrap/>
            <w:vAlign w:val="center"/>
            <w:hideMark/>
          </w:tcPr>
          <w:p w14:paraId="33DC2D19"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0,01</w:t>
            </w:r>
          </w:p>
        </w:tc>
        <w:tc>
          <w:tcPr>
            <w:tcW w:w="1826" w:type="dxa"/>
            <w:noWrap/>
            <w:vAlign w:val="center"/>
            <w:hideMark/>
          </w:tcPr>
          <w:p w14:paraId="20BAF346" w14:textId="77777777" w:rsidR="00CD1EAA" w:rsidRPr="00CE307A" w:rsidRDefault="00CD1EAA" w:rsidP="00180D6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lang w:eastAsia="es-EC"/>
              </w:rPr>
            </w:pPr>
            <w:r w:rsidRPr="00CE307A">
              <w:rPr>
                <w:rFonts w:eastAsia="Times New Roman" w:cs="Calibri"/>
                <w:color w:val="000000"/>
                <w:sz w:val="18"/>
                <w:lang w:eastAsia="es-EC"/>
              </w:rPr>
              <w:t>1,01</w:t>
            </w:r>
          </w:p>
        </w:tc>
      </w:tr>
    </w:tbl>
    <w:p w14:paraId="23ED370A" w14:textId="767F1360" w:rsidR="00877CD7" w:rsidRDefault="00606662" w:rsidP="00606662">
      <w:pPr>
        <w:pStyle w:val="Descripcin"/>
      </w:pPr>
      <w:bookmarkStart w:id="471" w:name="_Toc532545825"/>
      <w:r w:rsidRPr="00606662">
        <w:rPr>
          <w:b/>
        </w:rPr>
        <w:t xml:space="preserve">Tabla </w:t>
      </w:r>
      <w:r w:rsidRPr="00606662">
        <w:rPr>
          <w:b/>
        </w:rPr>
        <w:fldChar w:fldCharType="begin"/>
      </w:r>
      <w:r w:rsidRPr="00606662">
        <w:rPr>
          <w:b/>
        </w:rPr>
        <w:instrText xml:space="preserve"> SEQ Tabla \* ARABIC </w:instrText>
      </w:r>
      <w:r w:rsidRPr="00606662">
        <w:rPr>
          <w:b/>
        </w:rPr>
        <w:fldChar w:fldCharType="separate"/>
      </w:r>
      <w:r w:rsidR="002A719D">
        <w:rPr>
          <w:b/>
          <w:noProof/>
        </w:rPr>
        <w:t>31</w:t>
      </w:r>
      <w:r w:rsidRPr="00606662">
        <w:rPr>
          <w:b/>
        </w:rPr>
        <w:fldChar w:fldCharType="end"/>
      </w:r>
      <w:r w:rsidRPr="00606662">
        <w:t xml:space="preserve"> Tabla de factores según el grado de protección de los bienes patrimoniales</w:t>
      </w:r>
      <w:bookmarkEnd w:id="471"/>
    </w:p>
    <w:p w14:paraId="23626471" w14:textId="77777777" w:rsidR="008A0406" w:rsidRPr="008A0406" w:rsidRDefault="008A0406" w:rsidP="008A0406"/>
    <w:p w14:paraId="03200214" w14:textId="3F6B0DAD" w:rsidR="000F3CB1" w:rsidRPr="0042193A" w:rsidRDefault="000F3CB1" w:rsidP="00093FEE">
      <w:pPr>
        <w:pStyle w:val="Ttulo3"/>
        <w:numPr>
          <w:ilvl w:val="2"/>
          <w:numId w:val="54"/>
        </w:numPr>
        <w:tabs>
          <w:tab w:val="clear" w:pos="5247"/>
        </w:tabs>
      </w:pPr>
      <w:bookmarkStart w:id="472" w:name="_Toc532564648"/>
      <w:r w:rsidRPr="0042193A">
        <w:t>Porcentaje no depreciable o residuo</w:t>
      </w:r>
      <w:bookmarkEnd w:id="472"/>
    </w:p>
    <w:p w14:paraId="58FE3A06" w14:textId="774417E1" w:rsidR="000F3CB1" w:rsidRDefault="000F3CB1" w:rsidP="000F3CB1">
      <w:r w:rsidRPr="004C4023">
        <w:t xml:space="preserve">Para efectos de la valoración y empleo de la fórmula de depreciación </w:t>
      </w:r>
      <w:r>
        <w:t>para el caso de bienes patrimoniales el</w:t>
      </w:r>
      <w:r w:rsidRPr="004C4023">
        <w:t xml:space="preserve"> porcentaje no depreciable o residuo </w:t>
      </w:r>
      <w:r w:rsidR="00D232A6">
        <w:t>y la</w:t>
      </w:r>
      <w:r>
        <w:t xml:space="preserve"> vida útil  </w:t>
      </w:r>
      <w:r w:rsidRPr="004C4023">
        <w:t xml:space="preserve"> en consideración al tipo de estructura y altura de la edificación, se establece </w:t>
      </w:r>
      <w:r>
        <w:t>según el siguiente detalle</w:t>
      </w:r>
      <w:r w:rsidRPr="004C4023">
        <w:t>.</w:t>
      </w:r>
    </w:p>
    <w:p w14:paraId="2C04D46B" w14:textId="77777777" w:rsidR="000F3CB1" w:rsidRDefault="000F3CB1" w:rsidP="000F3CB1"/>
    <w:tbl>
      <w:tblPr>
        <w:tblStyle w:val="Tabladecuadrcula6concolores-nfasis31"/>
        <w:tblW w:w="0" w:type="auto"/>
        <w:jc w:val="center"/>
        <w:tblLook w:val="04A0" w:firstRow="1" w:lastRow="0" w:firstColumn="1" w:lastColumn="0" w:noHBand="0" w:noVBand="1"/>
      </w:tblPr>
      <w:tblGrid>
        <w:gridCol w:w="1980"/>
        <w:gridCol w:w="1804"/>
        <w:gridCol w:w="2202"/>
        <w:gridCol w:w="2078"/>
      </w:tblGrid>
      <w:tr w:rsidR="000F3CB1" w:rsidRPr="004A44C5" w14:paraId="0833604E" w14:textId="77777777" w:rsidTr="00792035">
        <w:trPr>
          <w:cnfStyle w:val="100000000000" w:firstRow="1" w:lastRow="0" w:firstColumn="0" w:lastColumn="0" w:oddVBand="0" w:evenVBand="0" w:oddHBand="0" w:evenHBand="0" w:firstRowFirstColumn="0" w:firstRowLastColumn="0" w:lastRowFirstColumn="0" w:lastRowLastColumn="0"/>
          <w:trHeight w:val="674"/>
          <w:jc w:val="center"/>
        </w:trPr>
        <w:tc>
          <w:tcPr>
            <w:cnfStyle w:val="001000000000" w:firstRow="0" w:lastRow="0" w:firstColumn="1" w:lastColumn="0" w:oddVBand="0" w:evenVBand="0" w:oddHBand="0" w:evenHBand="0" w:firstRowFirstColumn="0" w:firstRowLastColumn="0" w:lastRowFirstColumn="0" w:lastRowLastColumn="0"/>
            <w:tcW w:w="8064" w:type="dxa"/>
            <w:gridSpan w:val="4"/>
            <w:vAlign w:val="center"/>
          </w:tcPr>
          <w:p w14:paraId="5055D759" w14:textId="3353FCBE" w:rsidR="000F3CB1" w:rsidRPr="00CF24B0" w:rsidRDefault="00FB7A25" w:rsidP="00792035">
            <w:pPr>
              <w:ind w:firstLine="0"/>
              <w:jc w:val="center"/>
              <w:rPr>
                <w:color w:val="auto"/>
                <w:sz w:val="20"/>
              </w:rPr>
            </w:pPr>
            <w:r>
              <w:rPr>
                <w:color w:val="auto"/>
                <w:sz w:val="20"/>
              </w:rPr>
              <w:t xml:space="preserve">TABLA DE VIDA ÚTIL Y </w:t>
            </w:r>
            <w:r w:rsidR="000F3CB1" w:rsidRPr="00CF24B0">
              <w:rPr>
                <w:color w:val="auto"/>
                <w:sz w:val="20"/>
              </w:rPr>
              <w:t xml:space="preserve"> RESIDUAL DE LAS CONSTRUCCIONES</w:t>
            </w:r>
            <w:r w:rsidR="000F3CB1">
              <w:rPr>
                <w:color w:val="auto"/>
                <w:sz w:val="20"/>
              </w:rPr>
              <w:t xml:space="preserve"> PATRIMONIALES SEGÚN LA </w:t>
            </w:r>
            <w:r>
              <w:rPr>
                <w:color w:val="auto"/>
                <w:sz w:val="20"/>
              </w:rPr>
              <w:t>ESTRUCTURA Y TIPO DE CONSTRUCCIÓ</w:t>
            </w:r>
            <w:r w:rsidR="000F3CB1">
              <w:rPr>
                <w:color w:val="auto"/>
                <w:sz w:val="20"/>
              </w:rPr>
              <w:t>N</w:t>
            </w:r>
          </w:p>
        </w:tc>
      </w:tr>
      <w:tr w:rsidR="000F3CB1" w:rsidRPr="004A44C5" w14:paraId="249A905B" w14:textId="77777777" w:rsidTr="00792035">
        <w:trPr>
          <w:cnfStyle w:val="000000100000" w:firstRow="0" w:lastRow="0" w:firstColumn="0" w:lastColumn="0" w:oddVBand="0" w:evenVBand="0" w:oddHBand="1" w:evenHBand="0" w:firstRowFirstColumn="0" w:firstRowLastColumn="0" w:lastRowFirstColumn="0" w:lastRowLastColumn="0"/>
          <w:trHeight w:val="664"/>
          <w:jc w:val="center"/>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36024430" w14:textId="77777777" w:rsidR="000F3CB1" w:rsidRPr="0031057C" w:rsidRDefault="000F3CB1" w:rsidP="00180D66">
            <w:pPr>
              <w:ind w:firstLine="0"/>
              <w:jc w:val="center"/>
              <w:rPr>
                <w:color w:val="auto"/>
                <w:sz w:val="20"/>
              </w:rPr>
            </w:pPr>
            <w:r w:rsidRPr="0031057C">
              <w:rPr>
                <w:color w:val="auto"/>
                <w:sz w:val="20"/>
              </w:rPr>
              <w:t>ESTRUCTURA</w:t>
            </w:r>
          </w:p>
        </w:tc>
        <w:tc>
          <w:tcPr>
            <w:tcW w:w="1804" w:type="dxa"/>
            <w:vAlign w:val="center"/>
          </w:tcPr>
          <w:p w14:paraId="0FFEB397" w14:textId="77777777" w:rsidR="000F3CB1" w:rsidRPr="0031057C" w:rsidRDefault="000F3CB1" w:rsidP="00180D66">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31057C">
              <w:rPr>
                <w:b/>
                <w:color w:val="auto"/>
                <w:sz w:val="20"/>
              </w:rPr>
              <w:t>TIPO DE CONSTRUCCIÓN</w:t>
            </w:r>
          </w:p>
        </w:tc>
        <w:tc>
          <w:tcPr>
            <w:tcW w:w="2202" w:type="dxa"/>
            <w:vAlign w:val="center"/>
          </w:tcPr>
          <w:p w14:paraId="393C6CA4" w14:textId="1DB404A5" w:rsidR="000F3CB1" w:rsidRPr="0031057C" w:rsidRDefault="000F3CB1" w:rsidP="00180D66">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31057C">
              <w:rPr>
                <w:b/>
                <w:color w:val="auto"/>
                <w:sz w:val="20"/>
              </w:rPr>
              <w:t>VIDA ÚTIL</w:t>
            </w:r>
            <w:r>
              <w:rPr>
                <w:b/>
                <w:color w:val="auto"/>
                <w:sz w:val="20"/>
              </w:rPr>
              <w:t xml:space="preserve"> (años)</w:t>
            </w:r>
          </w:p>
        </w:tc>
        <w:tc>
          <w:tcPr>
            <w:tcW w:w="2078" w:type="dxa"/>
          </w:tcPr>
          <w:p w14:paraId="5E209FAD" w14:textId="77777777" w:rsidR="000F3CB1" w:rsidRPr="0031057C" w:rsidRDefault="000F3CB1" w:rsidP="00180D66">
            <w:pPr>
              <w:ind w:firstLine="0"/>
              <w:jc w:val="center"/>
              <w:cnfStyle w:val="000000100000" w:firstRow="0" w:lastRow="0" w:firstColumn="0" w:lastColumn="0" w:oddVBand="0" w:evenVBand="0" w:oddHBand="1" w:evenHBand="0" w:firstRowFirstColumn="0" w:firstRowLastColumn="0" w:lastRowFirstColumn="0" w:lastRowLastColumn="0"/>
              <w:rPr>
                <w:b/>
                <w:color w:val="auto"/>
                <w:sz w:val="20"/>
              </w:rPr>
            </w:pPr>
            <w:r w:rsidRPr="0031057C">
              <w:rPr>
                <w:b/>
                <w:color w:val="auto"/>
                <w:sz w:val="20"/>
              </w:rPr>
              <w:t>PORCENTAJE RESIDUAL</w:t>
            </w:r>
          </w:p>
        </w:tc>
      </w:tr>
      <w:tr w:rsidR="000F3CB1" w:rsidRPr="004A44C5" w14:paraId="2EB7EF9E" w14:textId="77777777" w:rsidTr="00792035">
        <w:trPr>
          <w:trHeight w:val="337"/>
          <w:jc w:val="center"/>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58A0CB19" w14:textId="2D1D97AF" w:rsidR="000F3CB1" w:rsidRPr="0031057C" w:rsidRDefault="00FB7A25" w:rsidP="00180D66">
            <w:pPr>
              <w:ind w:firstLine="0"/>
              <w:jc w:val="center"/>
              <w:rPr>
                <w:color w:val="auto"/>
                <w:sz w:val="20"/>
              </w:rPr>
            </w:pPr>
            <w:r>
              <w:rPr>
                <w:color w:val="auto"/>
                <w:sz w:val="20"/>
              </w:rPr>
              <w:t>Ladrillo</w:t>
            </w:r>
          </w:p>
        </w:tc>
        <w:tc>
          <w:tcPr>
            <w:tcW w:w="1804" w:type="dxa"/>
            <w:vAlign w:val="center"/>
          </w:tcPr>
          <w:p w14:paraId="2B9C6855" w14:textId="77777777" w:rsidR="000F3CB1" w:rsidRPr="0031057C" w:rsidRDefault="000F3CB1" w:rsidP="00180D6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Casa o e</w:t>
            </w:r>
            <w:r w:rsidRPr="0031057C">
              <w:rPr>
                <w:color w:val="auto"/>
                <w:sz w:val="20"/>
              </w:rPr>
              <w:t>dificio</w:t>
            </w:r>
          </w:p>
        </w:tc>
        <w:tc>
          <w:tcPr>
            <w:tcW w:w="2202" w:type="dxa"/>
            <w:vAlign w:val="center"/>
          </w:tcPr>
          <w:p w14:paraId="2A5B4E16" w14:textId="77777777" w:rsidR="000F3CB1" w:rsidRPr="0031057C" w:rsidRDefault="000F3CB1" w:rsidP="00180D6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100</w:t>
            </w:r>
          </w:p>
        </w:tc>
        <w:tc>
          <w:tcPr>
            <w:tcW w:w="2078" w:type="dxa"/>
          </w:tcPr>
          <w:p w14:paraId="0BCF673B" w14:textId="0AA7AB4B" w:rsidR="000F3CB1" w:rsidRPr="0031057C" w:rsidRDefault="00FB7A25" w:rsidP="00180D66">
            <w:pPr>
              <w:ind w:firstLine="0"/>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50</w:t>
            </w:r>
          </w:p>
        </w:tc>
      </w:tr>
      <w:tr w:rsidR="000F3CB1" w:rsidRPr="004A44C5" w14:paraId="4211C5A5" w14:textId="77777777" w:rsidTr="00792035">
        <w:trPr>
          <w:cnfStyle w:val="000000100000" w:firstRow="0" w:lastRow="0" w:firstColumn="0" w:lastColumn="0" w:oddVBand="0" w:evenVBand="0" w:oddHBand="1" w:evenHBand="0"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6170482E" w14:textId="5817CB03" w:rsidR="000F3CB1" w:rsidRPr="0031057C" w:rsidRDefault="00FB7A25" w:rsidP="00FB7A25">
            <w:pPr>
              <w:ind w:firstLine="0"/>
              <w:jc w:val="center"/>
              <w:rPr>
                <w:color w:val="auto"/>
                <w:sz w:val="20"/>
              </w:rPr>
            </w:pPr>
            <w:r>
              <w:rPr>
                <w:color w:val="auto"/>
                <w:sz w:val="20"/>
              </w:rPr>
              <w:t>Adobe</w:t>
            </w:r>
            <w:r w:rsidR="00591BEF">
              <w:rPr>
                <w:color w:val="auto"/>
                <w:sz w:val="20"/>
              </w:rPr>
              <w:t xml:space="preserve"> o</w:t>
            </w:r>
            <w:r>
              <w:rPr>
                <w:color w:val="auto"/>
                <w:sz w:val="20"/>
              </w:rPr>
              <w:t xml:space="preserve"> </w:t>
            </w:r>
            <w:r w:rsidR="000F3CB1" w:rsidRPr="0031057C">
              <w:rPr>
                <w:color w:val="auto"/>
                <w:sz w:val="20"/>
              </w:rPr>
              <w:t>Tapial</w:t>
            </w:r>
            <w:r w:rsidR="00591BEF">
              <w:rPr>
                <w:color w:val="auto"/>
                <w:sz w:val="20"/>
              </w:rPr>
              <w:t xml:space="preserve"> </w:t>
            </w:r>
          </w:p>
        </w:tc>
        <w:tc>
          <w:tcPr>
            <w:tcW w:w="1804" w:type="dxa"/>
            <w:vAlign w:val="center"/>
          </w:tcPr>
          <w:p w14:paraId="2B8DE700" w14:textId="0F6F3777" w:rsidR="000F3CB1" w:rsidRPr="0031057C" w:rsidRDefault="000F3CB1" w:rsidP="00180D6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Casa o e</w:t>
            </w:r>
            <w:r w:rsidRPr="0031057C">
              <w:rPr>
                <w:color w:val="auto"/>
                <w:sz w:val="20"/>
              </w:rPr>
              <w:t>dificio</w:t>
            </w:r>
          </w:p>
        </w:tc>
        <w:tc>
          <w:tcPr>
            <w:tcW w:w="2202" w:type="dxa"/>
            <w:vAlign w:val="center"/>
          </w:tcPr>
          <w:p w14:paraId="7DE3C01D" w14:textId="405C886D" w:rsidR="000F3CB1" w:rsidRPr="0031057C" w:rsidRDefault="000F3CB1" w:rsidP="00180D6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100</w:t>
            </w:r>
          </w:p>
        </w:tc>
        <w:tc>
          <w:tcPr>
            <w:tcW w:w="2078" w:type="dxa"/>
          </w:tcPr>
          <w:p w14:paraId="254E25ED" w14:textId="5AC747FF" w:rsidR="000F3CB1" w:rsidRPr="0031057C" w:rsidRDefault="00FB7A25" w:rsidP="00180D66">
            <w:pPr>
              <w:ind w:firstLine="0"/>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5</w:t>
            </w:r>
            <w:r w:rsidR="00744CB4">
              <w:rPr>
                <w:color w:val="auto"/>
                <w:sz w:val="20"/>
              </w:rPr>
              <w:t>0</w:t>
            </w:r>
          </w:p>
        </w:tc>
      </w:tr>
    </w:tbl>
    <w:p w14:paraId="649BFFA8" w14:textId="1811D807" w:rsidR="00792035" w:rsidRDefault="00792035" w:rsidP="00792035">
      <w:pPr>
        <w:pStyle w:val="Descripcin"/>
      </w:pPr>
      <w:bookmarkStart w:id="473" w:name="_Toc532545826"/>
      <w:r w:rsidRPr="00606662">
        <w:rPr>
          <w:b/>
        </w:rPr>
        <w:t xml:space="preserve">Tabla </w:t>
      </w:r>
      <w:r w:rsidRPr="00606662">
        <w:rPr>
          <w:b/>
        </w:rPr>
        <w:fldChar w:fldCharType="begin"/>
      </w:r>
      <w:r w:rsidRPr="00606662">
        <w:rPr>
          <w:b/>
        </w:rPr>
        <w:instrText xml:space="preserve"> SEQ Tabla \* ARABIC </w:instrText>
      </w:r>
      <w:r w:rsidRPr="00606662">
        <w:rPr>
          <w:b/>
        </w:rPr>
        <w:fldChar w:fldCharType="separate"/>
      </w:r>
      <w:r w:rsidR="002A719D">
        <w:rPr>
          <w:b/>
          <w:noProof/>
        </w:rPr>
        <w:t>32</w:t>
      </w:r>
      <w:r w:rsidRPr="00606662">
        <w:rPr>
          <w:b/>
        </w:rPr>
        <w:fldChar w:fldCharType="end"/>
      </w:r>
      <w:r w:rsidRPr="00606662">
        <w:t xml:space="preserve"> Tabla de</w:t>
      </w:r>
      <w:r>
        <w:t xml:space="preserve"> vida útil</w:t>
      </w:r>
      <w:r w:rsidR="008A0406">
        <w:t xml:space="preserve"> y residual para</w:t>
      </w:r>
      <w:r>
        <w:t xml:space="preserve"> construcciones </w:t>
      </w:r>
      <w:r w:rsidR="008A0406">
        <w:t>patrimoniales</w:t>
      </w:r>
      <w:bookmarkEnd w:id="473"/>
    </w:p>
    <w:p w14:paraId="5E79248C" w14:textId="77777777" w:rsidR="000F3CB1" w:rsidRDefault="000F3CB1" w:rsidP="000F3CB1"/>
    <w:p w14:paraId="684B6A74" w14:textId="08F88396" w:rsidR="008C38E8" w:rsidRPr="008C38E8" w:rsidRDefault="00191342" w:rsidP="00093FEE">
      <w:pPr>
        <w:pStyle w:val="Ttulo3"/>
        <w:numPr>
          <w:ilvl w:val="2"/>
          <w:numId w:val="54"/>
        </w:numPr>
        <w:tabs>
          <w:tab w:val="clear" w:pos="5247"/>
        </w:tabs>
        <w:rPr>
          <w:color w:val="FF0000"/>
        </w:rPr>
      </w:pPr>
      <w:bookmarkStart w:id="474" w:name="_Toc532564649"/>
      <w:r w:rsidRPr="00191342">
        <w:t>D</w:t>
      </w:r>
      <w:r w:rsidR="00591BEF" w:rsidRPr="00591BEF">
        <w:t>eterminación del Avalúo de la construcción de bienes inmuebles patrimoniales</w:t>
      </w:r>
      <w:bookmarkEnd w:id="474"/>
    </w:p>
    <w:p w14:paraId="0E9FD5B5" w14:textId="427BB9EF" w:rsidR="009D5DB5" w:rsidRDefault="008C38E8" w:rsidP="00810B63">
      <w:r w:rsidRPr="0081557A">
        <w:t>Para la determinación</w:t>
      </w:r>
      <w:r w:rsidR="00877CD7" w:rsidRPr="0081557A">
        <w:t xml:space="preserve"> del avalúo de las construcciones </w:t>
      </w:r>
      <w:r w:rsidRPr="0081557A">
        <w:t xml:space="preserve">de bienes </w:t>
      </w:r>
      <w:r w:rsidR="009D5DB5" w:rsidRPr="0081557A">
        <w:t>inmuebles patrimoniales</w:t>
      </w:r>
      <w:r w:rsidRPr="0081557A">
        <w:t xml:space="preserve"> </w:t>
      </w:r>
      <w:r w:rsidR="00877CD7" w:rsidRPr="0081557A">
        <w:t>se aplicarán</w:t>
      </w:r>
      <w:r w:rsidR="009D5DB5">
        <w:t xml:space="preserve"> lo establecido en el capítulo V</w:t>
      </w:r>
      <w:r w:rsidR="00877CD7" w:rsidRPr="0081557A">
        <w:t xml:space="preserve"> </w:t>
      </w:r>
      <w:r w:rsidR="009D5DB5">
        <w:t>de la presente norma y se multiplicará por el factor patrimonio.</w:t>
      </w:r>
    </w:p>
    <w:p w14:paraId="632DDEC8" w14:textId="2B2DF443" w:rsidR="00877CD7" w:rsidRPr="0081557A" w:rsidRDefault="009D5DB5" w:rsidP="00810B63">
      <w:r>
        <w:t xml:space="preserve">La </w:t>
      </w:r>
      <w:r w:rsidRPr="0081557A">
        <w:t>fórmula</w:t>
      </w:r>
      <w:r>
        <w:t xml:space="preserve"> a aplicar es la siguiente</w:t>
      </w:r>
      <w:r w:rsidR="00877CD7" w:rsidRPr="0081557A">
        <w:t>:</w:t>
      </w:r>
    </w:p>
    <w:p w14:paraId="71C87F16" w14:textId="4C5CC008" w:rsidR="00877CD7" w:rsidRPr="0081557A" w:rsidRDefault="00B3461B" w:rsidP="00810B63">
      <w:pPr>
        <w:rPr>
          <w:rFonts w:eastAsiaTheme="minorEastAsia"/>
        </w:rPr>
      </w:pPr>
      <m:oMathPara>
        <m:oMath>
          <m:r>
            <w:rPr>
              <w:rFonts w:ascii="Cambria Math" w:hAnsi="Cambria Math"/>
            </w:rPr>
            <m:t>Vcp=Vc*Fpt</m:t>
          </m:r>
        </m:oMath>
      </m:oMathPara>
    </w:p>
    <w:p w14:paraId="33C0666E" w14:textId="77777777" w:rsidR="00877CD7" w:rsidRPr="0081557A" w:rsidRDefault="00877CD7" w:rsidP="00810B63">
      <w:pPr>
        <w:rPr>
          <w:rFonts w:eastAsiaTheme="minorEastAsia"/>
        </w:rPr>
      </w:pPr>
      <w:r w:rsidRPr="0081557A">
        <w:rPr>
          <w:rFonts w:eastAsiaTheme="minorEastAsia"/>
        </w:rPr>
        <w:t>Donde,</w:t>
      </w:r>
    </w:p>
    <w:p w14:paraId="2D2093EB" w14:textId="22391E2A" w:rsidR="001C4AF9" w:rsidRPr="0081557A" w:rsidRDefault="00B3461B" w:rsidP="001C4AF9">
      <w:pPr>
        <w:rPr>
          <w:rFonts w:eastAsiaTheme="minorEastAsia"/>
        </w:rPr>
      </w:pPr>
      <w:r w:rsidRPr="0081557A">
        <w:rPr>
          <w:rFonts w:eastAsiaTheme="minorEastAsia"/>
        </w:rPr>
        <w:t>V</w:t>
      </w:r>
      <w:r w:rsidR="00877CD7" w:rsidRPr="0081557A">
        <w:rPr>
          <w:rFonts w:eastAsiaTheme="minorEastAsia"/>
        </w:rPr>
        <w:t>c</w:t>
      </w:r>
      <w:r w:rsidRPr="0081557A">
        <w:rPr>
          <w:rFonts w:eastAsiaTheme="minorEastAsia"/>
        </w:rPr>
        <w:t>p</w:t>
      </w:r>
      <w:r w:rsidR="00877CD7" w:rsidRPr="0081557A">
        <w:rPr>
          <w:rFonts w:eastAsiaTheme="minorEastAsia"/>
        </w:rPr>
        <w:tab/>
        <w:t xml:space="preserve">= </w:t>
      </w:r>
      <w:r w:rsidR="008C38E8" w:rsidRPr="0081557A">
        <w:rPr>
          <w:rFonts w:eastAsiaTheme="minorEastAsia"/>
        </w:rPr>
        <w:t xml:space="preserve">Avalúo </w:t>
      </w:r>
      <w:r w:rsidR="002F3439" w:rsidRPr="0081557A">
        <w:rPr>
          <w:rFonts w:eastAsiaTheme="minorEastAsia"/>
        </w:rPr>
        <w:t>de la</w:t>
      </w:r>
      <w:r w:rsidR="00877CD7" w:rsidRPr="0081557A">
        <w:rPr>
          <w:rFonts w:eastAsiaTheme="minorEastAsia"/>
        </w:rPr>
        <w:t xml:space="preserve"> construcción </w:t>
      </w:r>
      <w:r w:rsidR="001C4AF9" w:rsidRPr="0081557A">
        <w:rPr>
          <w:rFonts w:eastAsiaTheme="minorEastAsia"/>
        </w:rPr>
        <w:t>de bienes inmuebles P</w:t>
      </w:r>
      <w:r w:rsidR="00877CD7" w:rsidRPr="0081557A">
        <w:rPr>
          <w:rFonts w:eastAsiaTheme="minorEastAsia"/>
        </w:rPr>
        <w:t>atrimonial</w:t>
      </w:r>
      <w:r w:rsidR="008C38E8" w:rsidRPr="0081557A">
        <w:rPr>
          <w:rFonts w:eastAsiaTheme="minorEastAsia"/>
        </w:rPr>
        <w:t>es</w:t>
      </w:r>
    </w:p>
    <w:p w14:paraId="31398CC3" w14:textId="77777777" w:rsidR="00877CD7" w:rsidRPr="0081557A" w:rsidRDefault="00877CD7" w:rsidP="00877CD7">
      <w:pPr>
        <w:ind w:left="708" w:firstLine="1"/>
        <w:rPr>
          <w:rFonts w:eastAsiaTheme="minorEastAsia"/>
        </w:rPr>
      </w:pPr>
      <w:r w:rsidRPr="0081557A">
        <w:rPr>
          <w:rFonts w:eastAsiaTheme="minorEastAsia"/>
        </w:rPr>
        <w:t>Fpt</w:t>
      </w:r>
      <w:r w:rsidRPr="0081557A">
        <w:rPr>
          <w:rFonts w:eastAsiaTheme="minorEastAsia"/>
        </w:rPr>
        <w:tab/>
        <w:t>= factor patrimonio</w:t>
      </w:r>
    </w:p>
    <w:p w14:paraId="366A6421" w14:textId="77777777" w:rsidR="00443C4F" w:rsidRDefault="00443C4F" w:rsidP="00443C4F">
      <w:pPr>
        <w:ind w:left="708" w:firstLine="1"/>
        <w:rPr>
          <w:rFonts w:eastAsiaTheme="minorEastAsia"/>
        </w:rPr>
      </w:pPr>
      <w:r>
        <w:rPr>
          <w:rFonts w:eastAsiaTheme="minorEastAsia"/>
        </w:rPr>
        <w:t>Vc</w:t>
      </w:r>
      <w:r>
        <w:rPr>
          <w:rFonts w:eastAsiaTheme="minorEastAsia"/>
        </w:rPr>
        <w:tab/>
        <w:t>= valor de la construcción (cubierta, especial, abierta y comunales en caso de la propiedad horizontal)</w:t>
      </w:r>
    </w:p>
    <w:p w14:paraId="058157E0" w14:textId="77777777" w:rsidR="002F3439" w:rsidRDefault="002F3439" w:rsidP="00443C4F">
      <w:pPr>
        <w:ind w:left="708" w:firstLine="1"/>
        <w:rPr>
          <w:rFonts w:eastAsiaTheme="minorEastAsia"/>
        </w:rPr>
      </w:pPr>
    </w:p>
    <w:p w14:paraId="34976296" w14:textId="70F1C0E0" w:rsidR="002F3439" w:rsidRPr="008C38E8" w:rsidRDefault="002F3439" w:rsidP="00093FEE">
      <w:pPr>
        <w:pStyle w:val="Ttulo3"/>
        <w:numPr>
          <w:ilvl w:val="2"/>
          <w:numId w:val="57"/>
        </w:numPr>
        <w:tabs>
          <w:tab w:val="clear" w:pos="5247"/>
        </w:tabs>
        <w:rPr>
          <w:color w:val="FF0000"/>
        </w:rPr>
      </w:pPr>
      <w:bookmarkStart w:id="475" w:name="_Toc532564650"/>
      <w:r w:rsidRPr="00191342">
        <w:t>D</w:t>
      </w:r>
      <w:r w:rsidRPr="00591BEF">
        <w:t>eterminación del Avalúo de</w:t>
      </w:r>
      <w:r>
        <w:t>l terreno urbano</w:t>
      </w:r>
      <w:r w:rsidRPr="00591BEF">
        <w:t xml:space="preserve"> de bienes inmuebles patrimoniales</w:t>
      </w:r>
      <w:bookmarkEnd w:id="475"/>
    </w:p>
    <w:p w14:paraId="4E30C7C4" w14:textId="33A875C8" w:rsidR="00191342" w:rsidRDefault="00191342" w:rsidP="00877CD7">
      <w:r>
        <w:t xml:space="preserve">Para la valoración del suelo de bienes inmuebles patrimoniales se procederá de acuerdo a la </w:t>
      </w:r>
      <w:hyperlink w:anchor="norma_15" w:history="1">
        <w:r w:rsidRPr="00846888">
          <w:rPr>
            <w:rStyle w:val="Hipervnculo"/>
          </w:rPr>
          <w:t xml:space="preserve">Norma </w:t>
        </w:r>
        <w:r w:rsidR="00343FBB" w:rsidRPr="00846888">
          <w:rPr>
            <w:rStyle w:val="Hipervnculo"/>
          </w:rPr>
          <w:t>15</w:t>
        </w:r>
      </w:hyperlink>
      <w:r w:rsidR="00343FBB">
        <w:t xml:space="preserve"> del presente documento.</w:t>
      </w:r>
    </w:p>
    <w:p w14:paraId="71B78F6C" w14:textId="77777777" w:rsidR="00846888" w:rsidRDefault="00846888" w:rsidP="00877CD7"/>
    <w:p w14:paraId="37FD118C" w14:textId="29BC2E6A" w:rsidR="00343FBB" w:rsidRPr="008C38E8" w:rsidRDefault="00343FBB" w:rsidP="00093FEE">
      <w:pPr>
        <w:pStyle w:val="Ttulo3"/>
        <w:numPr>
          <w:ilvl w:val="2"/>
          <w:numId w:val="57"/>
        </w:numPr>
        <w:tabs>
          <w:tab w:val="clear" w:pos="5247"/>
        </w:tabs>
        <w:rPr>
          <w:color w:val="FF0000"/>
        </w:rPr>
      </w:pPr>
      <w:bookmarkStart w:id="476" w:name="_Toc532564651"/>
      <w:r w:rsidRPr="00191342">
        <w:t>D</w:t>
      </w:r>
      <w:r w:rsidRPr="00591BEF">
        <w:t>eterminación del Avalúo de bienes inmuebles patrimoniales</w:t>
      </w:r>
      <w:bookmarkEnd w:id="476"/>
    </w:p>
    <w:p w14:paraId="73FC627F" w14:textId="2E15A146" w:rsidR="00343FBB" w:rsidRDefault="0022109C" w:rsidP="002F3439">
      <w:pPr>
        <w:jc w:val="both"/>
      </w:pPr>
      <w:r>
        <w:t>El avalúo del bien inmueble patrimonial</w:t>
      </w:r>
      <w:r w:rsidRPr="00877CD7">
        <w:t xml:space="preserve"> será la sumatoria de</w:t>
      </w:r>
      <w:r>
        <w:t xml:space="preserve"> la v</w:t>
      </w:r>
      <w:r w:rsidRPr="00877CD7">
        <w:t>aloración del suelo</w:t>
      </w:r>
      <w:r>
        <w:t xml:space="preserve">, </w:t>
      </w:r>
      <w:r w:rsidRPr="0086536B">
        <w:t>la construcción</w:t>
      </w:r>
      <w:r>
        <w:t xml:space="preserve"> patrimonial</w:t>
      </w:r>
      <w:r w:rsidRPr="0086536B">
        <w:t xml:space="preserve"> </w:t>
      </w:r>
      <w:r>
        <w:t>y adicional constructiva</w:t>
      </w:r>
    </w:p>
    <w:p w14:paraId="6389F6A5" w14:textId="55F5D6F1" w:rsidR="00591BEF" w:rsidRDefault="00343FBB" w:rsidP="002F3439">
      <w:pPr>
        <w:jc w:val="both"/>
      </w:pPr>
      <w:r>
        <w:t>Para determinar el avalúo del</w:t>
      </w:r>
      <w:r w:rsidR="00EF3872">
        <w:t xml:space="preserve"> bien inmueble patrimonial</w:t>
      </w:r>
      <w:r>
        <w:t xml:space="preserve"> se aplicará la siguiente fórmula:</w:t>
      </w:r>
    </w:p>
    <w:p w14:paraId="0CA4DE39" w14:textId="45132232" w:rsidR="00191342" w:rsidRPr="00321073" w:rsidRDefault="00B3461B" w:rsidP="00191342">
      <w:pPr>
        <w:rPr>
          <w:rFonts w:eastAsiaTheme="minorEastAsia"/>
        </w:rPr>
      </w:pPr>
      <m:oMathPara>
        <m:oMath>
          <m:r>
            <w:rPr>
              <w:rFonts w:ascii="Cambria Math" w:hAnsi="Cambria Math"/>
            </w:rPr>
            <m:t>App=Vtu+Vcp+Va</m:t>
          </m:r>
        </m:oMath>
      </m:oMathPara>
    </w:p>
    <w:p w14:paraId="2BEDD7D2" w14:textId="77777777" w:rsidR="00191342" w:rsidRDefault="00191342" w:rsidP="00191342">
      <w:pPr>
        <w:rPr>
          <w:rFonts w:eastAsiaTheme="minorEastAsia"/>
        </w:rPr>
      </w:pPr>
      <w:r>
        <w:rPr>
          <w:rFonts w:eastAsiaTheme="minorEastAsia"/>
        </w:rPr>
        <w:t>Donde,</w:t>
      </w:r>
    </w:p>
    <w:p w14:paraId="5E7D6615" w14:textId="2AC5213F" w:rsidR="00191342" w:rsidRDefault="0022109C" w:rsidP="00191342">
      <w:pPr>
        <w:rPr>
          <w:rFonts w:eastAsiaTheme="minorEastAsia"/>
        </w:rPr>
      </w:pPr>
      <w:r>
        <w:rPr>
          <w:rFonts w:eastAsiaTheme="minorEastAsia"/>
        </w:rPr>
        <w:t>App</w:t>
      </w:r>
      <w:r w:rsidR="00191342">
        <w:rPr>
          <w:rFonts w:eastAsiaTheme="minorEastAsia"/>
        </w:rPr>
        <w:tab/>
        <w:t>= avalúo del predio urbano</w:t>
      </w:r>
      <w:r>
        <w:rPr>
          <w:rFonts w:eastAsiaTheme="minorEastAsia"/>
        </w:rPr>
        <w:t xml:space="preserve"> patrimonial</w:t>
      </w:r>
    </w:p>
    <w:p w14:paraId="0BC228D2" w14:textId="579A784F" w:rsidR="00191342" w:rsidRDefault="00191342" w:rsidP="00191342">
      <w:pPr>
        <w:rPr>
          <w:rFonts w:eastAsiaTheme="minorEastAsia"/>
        </w:rPr>
      </w:pPr>
      <w:r>
        <w:rPr>
          <w:rFonts w:eastAsiaTheme="minorEastAsia"/>
        </w:rPr>
        <w:t>Vtu</w:t>
      </w:r>
      <w:r>
        <w:rPr>
          <w:rFonts w:eastAsiaTheme="minorEastAsia"/>
        </w:rPr>
        <w:tab/>
        <w:t>= valor del terreno</w:t>
      </w:r>
      <w:r w:rsidR="0022109C">
        <w:rPr>
          <w:rFonts w:eastAsiaTheme="minorEastAsia"/>
        </w:rPr>
        <w:t xml:space="preserve"> </w:t>
      </w:r>
    </w:p>
    <w:p w14:paraId="32A4B710" w14:textId="2FD6BC78" w:rsidR="00191342" w:rsidRDefault="00191342" w:rsidP="00191342">
      <w:pPr>
        <w:ind w:left="708" w:firstLine="1"/>
        <w:rPr>
          <w:rFonts w:eastAsiaTheme="minorEastAsia"/>
        </w:rPr>
      </w:pPr>
      <w:r>
        <w:rPr>
          <w:rFonts w:eastAsiaTheme="minorEastAsia"/>
        </w:rPr>
        <w:t>Vc</w:t>
      </w:r>
      <w:r w:rsidR="00B3461B">
        <w:rPr>
          <w:rFonts w:eastAsiaTheme="minorEastAsia"/>
        </w:rPr>
        <w:t>p</w:t>
      </w:r>
      <w:r>
        <w:rPr>
          <w:rFonts w:eastAsiaTheme="minorEastAsia"/>
        </w:rPr>
        <w:tab/>
        <w:t xml:space="preserve">= valor de la construcción </w:t>
      </w:r>
      <w:r w:rsidR="0022109C">
        <w:rPr>
          <w:rFonts w:eastAsiaTheme="minorEastAsia"/>
        </w:rPr>
        <w:t>patrimonial</w:t>
      </w:r>
    </w:p>
    <w:p w14:paraId="740FB22F" w14:textId="77D3A989" w:rsidR="00191342" w:rsidRDefault="00191342" w:rsidP="00191342">
      <w:pPr>
        <w:ind w:left="708" w:firstLine="1"/>
        <w:rPr>
          <w:rFonts w:eastAsiaTheme="minorEastAsia"/>
        </w:rPr>
      </w:pPr>
      <w:r>
        <w:rPr>
          <w:rFonts w:eastAsiaTheme="minorEastAsia"/>
        </w:rPr>
        <w:t>Va</w:t>
      </w:r>
      <w:r>
        <w:rPr>
          <w:rFonts w:eastAsiaTheme="minorEastAsia"/>
        </w:rPr>
        <w:tab/>
        <w:t>= valor de los adicionales constructivos (privados</w:t>
      </w:r>
      <w:r w:rsidRPr="00A47A9E">
        <w:t xml:space="preserve"> </w:t>
      </w:r>
      <w:r w:rsidRPr="00A47A9E">
        <w:rPr>
          <w:rFonts w:eastAsiaTheme="minorEastAsia"/>
        </w:rPr>
        <w:t>y comunales en caso de la propiedad horizontal)</w:t>
      </w:r>
      <w:r w:rsidR="00E95665">
        <w:rPr>
          <w:rFonts w:eastAsiaTheme="minorEastAsia"/>
        </w:rPr>
        <w:t>.</w:t>
      </w:r>
    </w:p>
    <w:p w14:paraId="13106A88" w14:textId="77777777" w:rsidR="00E95665" w:rsidRDefault="00E95665" w:rsidP="00191342">
      <w:pPr>
        <w:ind w:left="708" w:firstLine="1"/>
        <w:rPr>
          <w:rFonts w:eastAsiaTheme="minorEastAsia"/>
        </w:rPr>
      </w:pPr>
    </w:p>
    <w:p w14:paraId="55D51A9D" w14:textId="44D58F94" w:rsidR="00E95665" w:rsidRDefault="00E95665" w:rsidP="00093FEE">
      <w:pPr>
        <w:pStyle w:val="Ttulo3"/>
        <w:numPr>
          <w:ilvl w:val="2"/>
          <w:numId w:val="57"/>
        </w:numPr>
        <w:tabs>
          <w:tab w:val="clear" w:pos="5247"/>
        </w:tabs>
      </w:pPr>
      <w:bookmarkStart w:id="477" w:name="_Toc532564652"/>
      <w:r w:rsidRPr="00591BEF">
        <w:t>Avalúo de bienes inmuebles patrimoniales</w:t>
      </w:r>
      <w:r w:rsidR="002F3439">
        <w:t xml:space="preserve"> monumentales</w:t>
      </w:r>
      <w:bookmarkEnd w:id="477"/>
    </w:p>
    <w:p w14:paraId="6075DD2B" w14:textId="0D20B166" w:rsidR="00E95665" w:rsidRPr="00E95665" w:rsidRDefault="00622491" w:rsidP="002F3439">
      <w:pPr>
        <w:jc w:val="both"/>
      </w:pPr>
      <w:r>
        <w:t xml:space="preserve">En el caso de requerir una </w:t>
      </w:r>
      <w:r w:rsidR="00D232A6">
        <w:t>valoración puntual</w:t>
      </w:r>
      <w:r>
        <w:t xml:space="preserve"> de</w:t>
      </w:r>
      <w:r w:rsidR="00E95665">
        <w:t xml:space="preserve"> los bienes inmuebles patrimoniales catalogados como arquitectura monumental se deberá realizar de manera particular </w:t>
      </w:r>
      <w:r>
        <w:t>y con técnicos especialista en cada tipología por tener otras variables valorativas no incluidas en la metodología de valoración de bienes inmuebles patrimoniales en el Distrito Metropolitano de Quito.</w:t>
      </w:r>
    </w:p>
    <w:p w14:paraId="413696BF" w14:textId="77777777" w:rsidR="00802041" w:rsidRPr="0018024C" w:rsidRDefault="00802041" w:rsidP="00802041"/>
    <w:p w14:paraId="6641F533" w14:textId="77777777" w:rsidR="0018024C" w:rsidRDefault="00E165D9" w:rsidP="008B18A7">
      <w:pPr>
        <w:pStyle w:val="Ttulo3"/>
        <w:tabs>
          <w:tab w:val="clear" w:pos="1418"/>
        </w:tabs>
      </w:pPr>
      <w:bookmarkStart w:id="478" w:name="_Toc520724053"/>
      <w:bookmarkStart w:id="479" w:name="_Toc532564653"/>
      <w:r>
        <w:t>Valoración de Centros Comerciales P</w:t>
      </w:r>
      <w:r w:rsidR="00802041" w:rsidRPr="00802041">
        <w:t>opulares</w:t>
      </w:r>
      <w:bookmarkEnd w:id="478"/>
      <w:bookmarkEnd w:id="479"/>
    </w:p>
    <w:p w14:paraId="0B68A13D" w14:textId="77777777" w:rsidR="00802041" w:rsidRDefault="00802041" w:rsidP="002F3439">
      <w:pPr>
        <w:jc w:val="both"/>
      </w:pPr>
      <w:r>
        <w:t>Para la valoración de los locales comerciales que se ubican en los Centros comerciales populares construidos por el Municipio del Distrito Metropolitano de Quito, y cuya trasferencia de dominio no se haya perfeccionado a favor de los comerciantes.</w:t>
      </w:r>
    </w:p>
    <w:p w14:paraId="47FE505D" w14:textId="77777777" w:rsidR="00802041" w:rsidRDefault="00802041" w:rsidP="002F3439">
      <w:pPr>
        <w:jc w:val="both"/>
      </w:pPr>
      <w:r>
        <w:t xml:space="preserve">Su valoración se realizará de acuerdo a las condiciones en que se entregaron dichos locales a los comerciantes inscritos en el Programa de Modernización del Centro Histórico de Quito, es decir, la valoración se lo realizará considerando los acuerdos o convenios realizados.  </w:t>
      </w:r>
    </w:p>
    <w:p w14:paraId="025DEA43" w14:textId="77777777" w:rsidR="006B3CD0" w:rsidRDefault="006B3CD0" w:rsidP="00802041"/>
    <w:p w14:paraId="67F0C416" w14:textId="77777777" w:rsidR="00802041" w:rsidRDefault="00802041" w:rsidP="002F3439">
      <w:pPr>
        <w:jc w:val="both"/>
      </w:pPr>
      <w:r>
        <w:t xml:space="preserve">Para lo cual se procederá a ingresar dentro del campo de valoración especial del sistema catastral el dato certificado por la Agencia de Coordinación Distrital del Comercio. </w:t>
      </w:r>
    </w:p>
    <w:p w14:paraId="1A9F5F3B" w14:textId="77777777" w:rsidR="00802041" w:rsidRDefault="00802041" w:rsidP="002F3439">
      <w:pPr>
        <w:jc w:val="both"/>
      </w:pPr>
      <w:r>
        <w:t>No se aplicará esta norma a los locales comerciales que se encuentren ocupados por comerciantes que no han realizado ningún pago a la Municipalidad por concepto de local comercial.</w:t>
      </w:r>
    </w:p>
    <w:p w14:paraId="6F151FBD" w14:textId="77777777" w:rsidR="00802041" w:rsidRPr="00802041" w:rsidRDefault="00802041" w:rsidP="002F3439">
      <w:pPr>
        <w:jc w:val="both"/>
      </w:pPr>
    </w:p>
    <w:p w14:paraId="2AC95056" w14:textId="77777777" w:rsidR="00606662" w:rsidRDefault="00606662" w:rsidP="009A34B6"/>
    <w:p w14:paraId="4B6530E4" w14:textId="22D31AFF" w:rsidR="0062392D" w:rsidRPr="000D05BC" w:rsidRDefault="000D05BC" w:rsidP="000D05BC">
      <w:pPr>
        <w:pStyle w:val="Ttulo2"/>
      </w:pPr>
      <w:bookmarkStart w:id="480" w:name="_Toc532564654"/>
      <w:r w:rsidRPr="000D05BC">
        <w:t>Actualización de los valores del metro cuadrado del terreno de las Áreas de Intervención Valorativas</w:t>
      </w:r>
      <w:bookmarkEnd w:id="480"/>
    </w:p>
    <w:p w14:paraId="5E2E8390" w14:textId="767C7EF5" w:rsidR="00401838" w:rsidRDefault="000D05BC" w:rsidP="00F50314">
      <w:pPr>
        <w:jc w:val="both"/>
      </w:pPr>
      <w:r w:rsidRPr="00846888">
        <w:t>La actualización de los valores del m2 de terreno de las Áreas de Intervención Valorativas urbanas y rurales, los valores del m</w:t>
      </w:r>
      <w:r w:rsidR="00846888" w:rsidRPr="00846888">
        <w:t xml:space="preserve">etro cuadrado </w:t>
      </w:r>
      <w:r w:rsidRPr="00846888">
        <w:t>de construcción por tipología constructiva, los costos de la construcción para usos constructivos abiertos y especiales, adicionales constructivos e instalaciones especiales y para áreas abiertas, cubiertas comunales,</w:t>
      </w:r>
      <w:r w:rsidR="00F50314">
        <w:t xml:space="preserve"> pesos de acabados de la construcción, </w:t>
      </w:r>
      <w:r w:rsidR="00F50314" w:rsidRPr="00846888">
        <w:t xml:space="preserve"> factores de usos constructivos y avances de la obra</w:t>
      </w:r>
      <w:r w:rsidR="00F50314">
        <w:t xml:space="preserve"> según etapa de la construcción, </w:t>
      </w:r>
      <w:r w:rsidR="00F50314" w:rsidRPr="00846888">
        <w:t xml:space="preserve"> </w:t>
      </w:r>
      <w:r w:rsidR="00F50314">
        <w:t>factores de corrección del terreno y construcción, se generaran a petición de parte o de oficio</w:t>
      </w:r>
      <w:r w:rsidR="00401838">
        <w:t>, con base a los estudios e investigaciones que actualice el sistema valorativo, dicha actualización está a cargo de la Coordinación responsable de la Dirección Metropolitana de Catastro.</w:t>
      </w:r>
    </w:p>
    <w:p w14:paraId="0EC6DD88" w14:textId="77777777" w:rsidR="000D05BC" w:rsidRPr="000D05BC" w:rsidRDefault="000D05BC" w:rsidP="000D05BC"/>
    <w:p w14:paraId="6AD753A4" w14:textId="67D01FD3" w:rsidR="000D05BC" w:rsidRPr="000D05BC" w:rsidRDefault="000D05BC" w:rsidP="000D05BC">
      <w:pPr>
        <w:pStyle w:val="Ttulo2"/>
      </w:pPr>
      <w:bookmarkStart w:id="481" w:name="_Toc532564655"/>
      <w:r w:rsidRPr="000D05BC">
        <w:t>Aplicación de Normas para las muestras inmobiliarias</w:t>
      </w:r>
      <w:bookmarkEnd w:id="481"/>
    </w:p>
    <w:p w14:paraId="3661D63E" w14:textId="5EB2FCCB" w:rsidR="000D05BC" w:rsidRDefault="000D05BC" w:rsidP="00401838">
      <w:pPr>
        <w:jc w:val="both"/>
      </w:pPr>
      <w:r w:rsidRPr="000D05BC">
        <w:t>Las Normas relacionada</w:t>
      </w:r>
      <w:r>
        <w:t>s</w:t>
      </w:r>
      <w:r w:rsidRPr="000D05BC">
        <w:t xml:space="preserve"> con las muestras inmobiliarias establecidas en la presente Norma Técnica se deberán aplicar en las muestras a utilizar para determinar los valores del m</w:t>
      </w:r>
      <w:r>
        <w:t>etro cuadrado</w:t>
      </w:r>
      <w:r w:rsidRPr="000D05BC">
        <w:t xml:space="preserve"> de terreno de las Áreas de Intervención Valorativas a regir para el o los próximos bienios.</w:t>
      </w:r>
    </w:p>
    <w:p w14:paraId="78E128F9" w14:textId="77777777" w:rsidR="000D05BC" w:rsidRPr="000D05BC" w:rsidRDefault="000D05BC" w:rsidP="000D05BC"/>
    <w:p w14:paraId="6B05A91D" w14:textId="6D59B402" w:rsidR="000D05BC" w:rsidRDefault="000D05BC" w:rsidP="000D05BC">
      <w:pPr>
        <w:pStyle w:val="Ttulo2"/>
        <w:ind w:left="710"/>
      </w:pPr>
      <w:bookmarkStart w:id="482" w:name="_Toc532564656"/>
      <w:r>
        <w:t>Valores de construcción para las muestras inmobiliarias</w:t>
      </w:r>
      <w:bookmarkEnd w:id="482"/>
    </w:p>
    <w:p w14:paraId="633F76A1" w14:textId="23E61331" w:rsidR="000D05BC" w:rsidRPr="000D05BC" w:rsidRDefault="000D05BC" w:rsidP="00401838">
      <w:pPr>
        <w:jc w:val="both"/>
      </w:pPr>
      <w:r w:rsidRPr="000D05BC">
        <w:t xml:space="preserve">Para procesar las muestras inmobiliarias </w:t>
      </w:r>
      <w:r w:rsidR="00401838">
        <w:t xml:space="preserve">de terreno con construcción </w:t>
      </w:r>
      <w:r w:rsidRPr="000D05BC">
        <w:t>se aplicará los valores del m</w:t>
      </w:r>
      <w:r w:rsidR="00846888">
        <w:t>etro cuadrado</w:t>
      </w:r>
      <w:r w:rsidRPr="000D05BC">
        <w:t xml:space="preserve"> de construcción establecidas mediante de Ordenanza de Valoración vigente al momento de procesarlas.</w:t>
      </w:r>
    </w:p>
    <w:p w14:paraId="585D90FE" w14:textId="77777777" w:rsidR="000D05BC" w:rsidRPr="000D05BC" w:rsidRDefault="000D05BC" w:rsidP="000D05BC"/>
    <w:p w14:paraId="069B1EB6" w14:textId="77777777" w:rsidR="00C501F7" w:rsidRDefault="00C501F7" w:rsidP="00C501F7">
      <w:pPr>
        <w:pStyle w:val="Ttulo2"/>
      </w:pPr>
      <w:bookmarkStart w:id="483" w:name="_Toc520724054"/>
      <w:bookmarkStart w:id="484" w:name="_Toc532564657"/>
      <w:r w:rsidRPr="00802041">
        <w:t>Procedimiento para los reclamos e impugnaciones de los avalúos de pred</w:t>
      </w:r>
      <w:r>
        <w:t>ios urbanos y rurales del DMQ.</w:t>
      </w:r>
      <w:bookmarkEnd w:id="483"/>
      <w:bookmarkEnd w:id="484"/>
    </w:p>
    <w:p w14:paraId="20625EC2" w14:textId="37951AF8" w:rsidR="000D05BC" w:rsidRPr="000D05BC" w:rsidRDefault="00CF5B91" w:rsidP="00CF5B91">
      <w:pPr>
        <w:jc w:val="both"/>
      </w:pPr>
      <w:r>
        <w:t xml:space="preserve">Los reclamos y controversias que tengan los administrados sobre la valoración de los bienes inmuebles se </w:t>
      </w:r>
      <w:r w:rsidRPr="00CF5B91">
        <w:t>solventaran</w:t>
      </w:r>
      <w:r w:rsidRPr="00CF5B91">
        <w:rPr>
          <w:color w:val="FF0000"/>
        </w:rPr>
        <w:t xml:space="preserve"> </w:t>
      </w:r>
      <w:r>
        <w:t>de acuerdo a la Norma de Valoración del DMQ, la Norma Nacional Vigente y a los procedimientos que para el efecto establezca el Concejo Metropolitano de Quito;  y las impugnaciones respecto a los reclamos y controversias se las propondrá ante la máxima autoridad administrativa del Distrito Metropolitano de Quito  o su delegado.</w:t>
      </w:r>
    </w:p>
    <w:p w14:paraId="37AE3143" w14:textId="707CAC75" w:rsidR="000D05BC" w:rsidRDefault="000D05BC" w:rsidP="000D05BC"/>
    <w:p w14:paraId="79F0F9C3" w14:textId="52D2E5BC" w:rsidR="000D05BC" w:rsidRDefault="000D05BC" w:rsidP="000D05BC"/>
    <w:p w14:paraId="05B630B7" w14:textId="77777777" w:rsidR="00B10DF1" w:rsidRDefault="00B10DF1" w:rsidP="000D05BC"/>
    <w:p w14:paraId="39779C52" w14:textId="77777777" w:rsidR="00B10DF1" w:rsidRDefault="00B10DF1" w:rsidP="000D05BC"/>
    <w:p w14:paraId="3CB4C656" w14:textId="77777777" w:rsidR="00B10DF1" w:rsidRDefault="00B10DF1" w:rsidP="000D05BC"/>
    <w:p w14:paraId="7E29B531" w14:textId="77777777" w:rsidR="00B10DF1" w:rsidRDefault="00B10DF1" w:rsidP="000D05BC"/>
    <w:p w14:paraId="211924D8" w14:textId="77777777" w:rsidR="00B10DF1" w:rsidRDefault="00B10DF1" w:rsidP="000D05BC"/>
    <w:p w14:paraId="5CA738AD" w14:textId="77777777" w:rsidR="00B10DF1" w:rsidRDefault="00B10DF1" w:rsidP="000D05BC"/>
    <w:p w14:paraId="16362642" w14:textId="77777777" w:rsidR="00B10DF1" w:rsidRDefault="00B10DF1" w:rsidP="000D05BC"/>
    <w:p w14:paraId="36666A8C" w14:textId="77777777" w:rsidR="00B10DF1" w:rsidRDefault="00B10DF1" w:rsidP="000D05BC"/>
    <w:p w14:paraId="7FC43A6E" w14:textId="55518787" w:rsidR="000D05BC" w:rsidRDefault="000D05BC" w:rsidP="000D05BC"/>
    <w:p w14:paraId="12125C05" w14:textId="77777777" w:rsidR="00B10DF1" w:rsidRDefault="00B10DF1" w:rsidP="000D05BC"/>
    <w:p w14:paraId="6560F984" w14:textId="77777777" w:rsidR="00B10DF1" w:rsidRDefault="00B10DF1" w:rsidP="000D05BC"/>
    <w:p w14:paraId="545124A7" w14:textId="77777777" w:rsidR="00B10DF1" w:rsidRDefault="00B10DF1" w:rsidP="000D05BC"/>
    <w:p w14:paraId="47F8037E" w14:textId="77777777" w:rsidR="00B10DF1" w:rsidRDefault="00B10DF1" w:rsidP="000D05BC"/>
    <w:p w14:paraId="10AAD709" w14:textId="77777777" w:rsidR="00B10DF1" w:rsidRDefault="00B10DF1" w:rsidP="000D05BC"/>
    <w:p w14:paraId="05083B15" w14:textId="77777777" w:rsidR="00B10DF1" w:rsidRDefault="00B10DF1" w:rsidP="000D05BC"/>
    <w:p w14:paraId="27CF3AB2" w14:textId="77777777" w:rsidR="00B10DF1" w:rsidRDefault="00B10DF1" w:rsidP="000D05BC"/>
    <w:p w14:paraId="540B7CA1" w14:textId="77777777" w:rsidR="00B10DF1" w:rsidRDefault="00B10DF1" w:rsidP="000D05BC"/>
    <w:p w14:paraId="57B90EA5" w14:textId="77777777" w:rsidR="00B10DF1" w:rsidRDefault="00B10DF1" w:rsidP="000D05BC"/>
    <w:p w14:paraId="7173A7D4" w14:textId="77777777" w:rsidR="00B10DF1" w:rsidRDefault="00B10DF1" w:rsidP="000D05BC"/>
    <w:p w14:paraId="7CFA72B0" w14:textId="77777777" w:rsidR="00B10DF1" w:rsidRDefault="00B10DF1" w:rsidP="000D05BC"/>
    <w:p w14:paraId="2F0EC1C0" w14:textId="77777777" w:rsidR="00B10DF1" w:rsidRDefault="00B10DF1" w:rsidP="000D05BC"/>
    <w:p w14:paraId="642BA74F" w14:textId="77777777" w:rsidR="00B10DF1" w:rsidRDefault="00B10DF1" w:rsidP="000D05BC"/>
    <w:p w14:paraId="4EE91338" w14:textId="77777777" w:rsidR="007C7B94" w:rsidRDefault="00DB7A54" w:rsidP="006B3CD0">
      <w:pPr>
        <w:pStyle w:val="Ttulo1"/>
        <w:ind w:firstLine="0"/>
        <w:jc w:val="center"/>
        <w:rPr>
          <w:lang w:val="pt-BR"/>
        </w:rPr>
      </w:pPr>
      <w:bookmarkStart w:id="485" w:name="_Toc520724055"/>
      <w:bookmarkStart w:id="486" w:name="_Toc532564658"/>
      <w:r>
        <w:rPr>
          <w:lang w:val="pt-BR"/>
        </w:rPr>
        <w:t>A</w:t>
      </w:r>
      <w:r w:rsidR="00D9616F" w:rsidRPr="00C777EC">
        <w:rPr>
          <w:lang w:val="pt-BR"/>
        </w:rPr>
        <w:t>NEXOS</w:t>
      </w:r>
      <w:bookmarkEnd w:id="485"/>
      <w:bookmarkEnd w:id="486"/>
    </w:p>
    <w:p w14:paraId="4A71B9F4" w14:textId="77777777" w:rsidR="00ED1FDE" w:rsidRDefault="00ED1FDE" w:rsidP="00ED1FDE">
      <w:pPr>
        <w:rPr>
          <w:lang w:val="pt-BR"/>
        </w:rPr>
      </w:pPr>
    </w:p>
    <w:p w14:paraId="07F7B536" w14:textId="77777777" w:rsidR="00ED1FDE" w:rsidRPr="00ED1FDE" w:rsidRDefault="00ED1FDE" w:rsidP="00ED1FDE">
      <w:pPr>
        <w:rPr>
          <w:lang w:val="pt-BR"/>
        </w:rPr>
      </w:pPr>
    </w:p>
    <w:p w14:paraId="5E93324B" w14:textId="26A19162" w:rsidR="009F1CBA" w:rsidRDefault="007C7B94" w:rsidP="009F1CBA">
      <w:pPr>
        <w:pStyle w:val="Descripcin"/>
      </w:pPr>
      <w:bookmarkStart w:id="487" w:name="anexo_1"/>
      <w:bookmarkStart w:id="488" w:name="_Toc532564682"/>
      <w:r w:rsidRPr="00264EC7">
        <w:rPr>
          <w:b/>
          <w:lang w:val="pt-BR"/>
        </w:rPr>
        <w:t xml:space="preserve">Anexo </w:t>
      </w:r>
      <w:r w:rsidRPr="007C7B94">
        <w:rPr>
          <w:b/>
        </w:rPr>
        <w:fldChar w:fldCharType="begin"/>
      </w:r>
      <w:r w:rsidRPr="00264EC7">
        <w:rPr>
          <w:b/>
          <w:lang w:val="pt-BR"/>
        </w:rPr>
        <w:instrText xml:space="preserve"> SEQ Anexo \* ARABIC </w:instrText>
      </w:r>
      <w:r w:rsidRPr="007C7B94">
        <w:rPr>
          <w:b/>
        </w:rPr>
        <w:fldChar w:fldCharType="separate"/>
      </w:r>
      <w:r w:rsidR="002A719D">
        <w:rPr>
          <w:b/>
          <w:noProof/>
          <w:lang w:val="pt-BR"/>
        </w:rPr>
        <w:t>1</w:t>
      </w:r>
      <w:r w:rsidRPr="007C7B94">
        <w:rPr>
          <w:b/>
        </w:rPr>
        <w:fldChar w:fldCharType="end"/>
      </w:r>
      <w:bookmarkEnd w:id="487"/>
      <w:r w:rsidRPr="00264EC7">
        <w:rPr>
          <w:lang w:val="pt-BR"/>
        </w:rPr>
        <w:t xml:space="preserve">  </w:t>
      </w:r>
      <w:r w:rsidR="00094DC8" w:rsidRPr="00264EC7">
        <w:rPr>
          <w:lang w:val="pt-BR"/>
        </w:rPr>
        <w:t xml:space="preserve">Matriz para </w:t>
      </w:r>
      <w:r w:rsidR="00094DC8" w:rsidRPr="003C7884">
        <w:t>la determinación del</w:t>
      </w:r>
      <w:r w:rsidR="00094DC8">
        <w:t xml:space="preserve"> lote tipo y </w:t>
      </w:r>
      <w:r w:rsidR="00F828A4">
        <w:t>m</w:t>
      </w:r>
      <w:r w:rsidR="00094DC8">
        <w:t>apa de ejemplo de la representación del estudio del lote tipo</w:t>
      </w:r>
      <w:bookmarkEnd w:id="488"/>
    </w:p>
    <w:p w14:paraId="3D9F50A0" w14:textId="6E515AFB" w:rsidR="0026055A" w:rsidRDefault="0026055A" w:rsidP="009F1CBA">
      <w:pPr>
        <w:ind w:firstLine="0"/>
        <w:jc w:val="center"/>
        <w:rPr>
          <w:noProof/>
          <w:lang w:eastAsia="es-EC"/>
        </w:rPr>
      </w:pPr>
    </w:p>
    <w:p w14:paraId="421C4293" w14:textId="36031134" w:rsidR="00493B44" w:rsidRDefault="00493B44" w:rsidP="009F1CBA">
      <w:pPr>
        <w:ind w:firstLine="0"/>
        <w:jc w:val="center"/>
        <w:rPr>
          <w:noProof/>
          <w:lang w:eastAsia="es-EC"/>
        </w:rPr>
      </w:pPr>
    </w:p>
    <w:p w14:paraId="2EB7D541" w14:textId="77777777" w:rsidR="00493B44" w:rsidRDefault="00493B44" w:rsidP="009F1CBA">
      <w:pPr>
        <w:ind w:firstLine="0"/>
        <w:jc w:val="center"/>
        <w:rPr>
          <w:noProof/>
          <w:lang w:eastAsia="es-EC"/>
        </w:rPr>
      </w:pPr>
    </w:p>
    <w:p w14:paraId="23E4D4D5" w14:textId="65F71F7D" w:rsidR="0026055A" w:rsidRDefault="00ED1FDE" w:rsidP="009F1CBA">
      <w:pPr>
        <w:ind w:firstLine="0"/>
        <w:jc w:val="center"/>
        <w:rPr>
          <w:b/>
        </w:rPr>
      </w:pPr>
      <w:r w:rsidRPr="00ED1FDE">
        <w:rPr>
          <w:b/>
          <w:lang w:val="pt-BR"/>
        </w:rPr>
        <w:t xml:space="preserve">Matriz para </w:t>
      </w:r>
      <w:r w:rsidRPr="00ED1FDE">
        <w:rPr>
          <w:b/>
        </w:rPr>
        <w:t>la determinación del lote tipo</w:t>
      </w:r>
    </w:p>
    <w:p w14:paraId="547FDFD1" w14:textId="77777777" w:rsidR="00493B44" w:rsidRPr="00ED1FDE" w:rsidRDefault="00493B44" w:rsidP="009F1CBA">
      <w:pPr>
        <w:ind w:firstLine="0"/>
        <w:jc w:val="center"/>
        <w:rPr>
          <w:b/>
          <w:noProof/>
          <w:lang w:eastAsia="es-EC"/>
        </w:rPr>
      </w:pPr>
    </w:p>
    <w:p w14:paraId="1CC5A687" w14:textId="37077B87" w:rsidR="0026055A" w:rsidRDefault="002D6382" w:rsidP="009F1CBA">
      <w:pPr>
        <w:ind w:firstLine="0"/>
        <w:jc w:val="center"/>
        <w:rPr>
          <w:noProof/>
          <w:lang w:eastAsia="es-EC"/>
        </w:rPr>
      </w:pPr>
      <w:r w:rsidRPr="002D6382">
        <w:rPr>
          <w:noProof/>
          <w:lang w:eastAsia="es-EC"/>
        </w:rPr>
        <w:drawing>
          <wp:inline distT="0" distB="0" distL="0" distR="0" wp14:anchorId="15F075CF" wp14:editId="2B82B6A5">
            <wp:extent cx="5400675" cy="2154873"/>
            <wp:effectExtent l="19050" t="19050" r="9525" b="171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675" cy="2154873"/>
                    </a:xfrm>
                    <a:prstGeom prst="rect">
                      <a:avLst/>
                    </a:prstGeom>
                    <a:noFill/>
                    <a:ln>
                      <a:solidFill>
                        <a:schemeClr val="tx1"/>
                      </a:solidFill>
                    </a:ln>
                  </pic:spPr>
                </pic:pic>
              </a:graphicData>
            </a:graphic>
          </wp:inline>
        </w:drawing>
      </w:r>
    </w:p>
    <w:p w14:paraId="659256E4" w14:textId="7B414903" w:rsidR="0026055A" w:rsidRDefault="0026055A" w:rsidP="009F1CBA">
      <w:pPr>
        <w:ind w:firstLine="0"/>
        <w:jc w:val="center"/>
        <w:rPr>
          <w:noProof/>
          <w:lang w:eastAsia="es-EC"/>
        </w:rPr>
      </w:pPr>
    </w:p>
    <w:p w14:paraId="3A1C5E77" w14:textId="091D6A5D" w:rsidR="0026055A" w:rsidRDefault="0026055A" w:rsidP="009F1CBA">
      <w:pPr>
        <w:ind w:firstLine="0"/>
        <w:jc w:val="center"/>
        <w:rPr>
          <w:noProof/>
          <w:lang w:eastAsia="es-EC"/>
        </w:rPr>
      </w:pPr>
    </w:p>
    <w:p w14:paraId="6D60DBD0" w14:textId="77777777" w:rsidR="0026055A" w:rsidRDefault="0026055A" w:rsidP="009F1CBA">
      <w:pPr>
        <w:ind w:firstLine="0"/>
        <w:jc w:val="center"/>
        <w:rPr>
          <w:noProof/>
          <w:lang w:eastAsia="es-EC"/>
        </w:rPr>
      </w:pPr>
    </w:p>
    <w:p w14:paraId="37DD9993" w14:textId="77777777" w:rsidR="0026055A" w:rsidRDefault="0026055A" w:rsidP="009F1CBA">
      <w:pPr>
        <w:ind w:firstLine="0"/>
        <w:jc w:val="center"/>
        <w:rPr>
          <w:noProof/>
          <w:lang w:eastAsia="es-EC"/>
        </w:rPr>
      </w:pPr>
    </w:p>
    <w:p w14:paraId="4FFD571D" w14:textId="6FBFB75F" w:rsidR="00094DC8" w:rsidRDefault="00094DC8" w:rsidP="009F1CBA">
      <w:pPr>
        <w:ind w:firstLine="0"/>
        <w:jc w:val="center"/>
      </w:pPr>
    </w:p>
    <w:p w14:paraId="3327681B" w14:textId="77777777" w:rsidR="00ED1FDE" w:rsidRDefault="00ED1FDE" w:rsidP="009F1CBA">
      <w:pPr>
        <w:ind w:firstLine="0"/>
        <w:jc w:val="center"/>
      </w:pPr>
    </w:p>
    <w:p w14:paraId="57018984" w14:textId="77777777" w:rsidR="00ED1FDE" w:rsidRDefault="00ED1FDE" w:rsidP="009F1CBA">
      <w:pPr>
        <w:ind w:firstLine="0"/>
        <w:jc w:val="center"/>
      </w:pPr>
    </w:p>
    <w:p w14:paraId="71057374" w14:textId="77777777" w:rsidR="00ED1FDE" w:rsidRDefault="00ED1FDE" w:rsidP="009F1CBA">
      <w:pPr>
        <w:ind w:firstLine="0"/>
        <w:jc w:val="center"/>
      </w:pPr>
    </w:p>
    <w:p w14:paraId="792B158F" w14:textId="77777777" w:rsidR="00ED1FDE" w:rsidRDefault="00ED1FDE" w:rsidP="009F1CBA">
      <w:pPr>
        <w:ind w:firstLine="0"/>
        <w:jc w:val="center"/>
      </w:pPr>
    </w:p>
    <w:p w14:paraId="04E708DD" w14:textId="122A38F6" w:rsidR="00ED1FDE" w:rsidRDefault="00ED1FDE" w:rsidP="009F1CBA">
      <w:pPr>
        <w:ind w:firstLine="0"/>
        <w:jc w:val="center"/>
      </w:pPr>
    </w:p>
    <w:p w14:paraId="78D7F32E" w14:textId="7E2CB03A" w:rsidR="00EC204D" w:rsidRDefault="00EC204D" w:rsidP="009F1CBA">
      <w:pPr>
        <w:ind w:firstLine="0"/>
        <w:jc w:val="center"/>
      </w:pPr>
    </w:p>
    <w:p w14:paraId="1371A7A5" w14:textId="7E52D1F3" w:rsidR="00EC204D" w:rsidRDefault="00EC204D" w:rsidP="009F1CBA">
      <w:pPr>
        <w:ind w:firstLine="0"/>
        <w:jc w:val="center"/>
      </w:pPr>
    </w:p>
    <w:p w14:paraId="4A4D4054" w14:textId="3EA18146" w:rsidR="00EC204D" w:rsidRDefault="00EC204D" w:rsidP="009F1CBA">
      <w:pPr>
        <w:ind w:firstLine="0"/>
        <w:jc w:val="center"/>
      </w:pPr>
    </w:p>
    <w:p w14:paraId="54E92715" w14:textId="06BAB5AA" w:rsidR="00EC204D" w:rsidRDefault="00EC204D" w:rsidP="009F1CBA">
      <w:pPr>
        <w:ind w:firstLine="0"/>
        <w:jc w:val="center"/>
      </w:pPr>
    </w:p>
    <w:p w14:paraId="43D7EA0A" w14:textId="77777777" w:rsidR="00EC204D" w:rsidRDefault="00EC204D" w:rsidP="009F1CBA">
      <w:pPr>
        <w:ind w:firstLine="0"/>
        <w:jc w:val="center"/>
      </w:pPr>
    </w:p>
    <w:p w14:paraId="2E4BA7C8" w14:textId="77777777" w:rsidR="00ED1FDE" w:rsidRDefault="00ED1FDE" w:rsidP="009F1CBA">
      <w:pPr>
        <w:ind w:firstLine="0"/>
        <w:jc w:val="center"/>
      </w:pPr>
    </w:p>
    <w:p w14:paraId="1CE81839" w14:textId="5EBE6DDC" w:rsidR="00ED1FDE" w:rsidRPr="00ED1FDE" w:rsidRDefault="00ED1FDE" w:rsidP="00ED1FDE">
      <w:pPr>
        <w:pStyle w:val="Descripcin"/>
        <w:rPr>
          <w:b/>
          <w:i w:val="0"/>
          <w:iCs w:val="0"/>
          <w:color w:val="auto"/>
          <w:sz w:val="22"/>
          <w:szCs w:val="22"/>
        </w:rPr>
      </w:pPr>
      <w:r w:rsidRPr="00ED1FDE">
        <w:rPr>
          <w:b/>
          <w:i w:val="0"/>
          <w:iCs w:val="0"/>
          <w:color w:val="auto"/>
          <w:sz w:val="22"/>
          <w:szCs w:val="22"/>
        </w:rPr>
        <w:t>Mapa de ejemplo de la representación del estudio del lote tipo</w:t>
      </w:r>
    </w:p>
    <w:p w14:paraId="27705E8D" w14:textId="77777777" w:rsidR="00ED1FDE" w:rsidRDefault="00ED1FDE" w:rsidP="009F1CBA">
      <w:pPr>
        <w:ind w:firstLine="0"/>
        <w:jc w:val="center"/>
      </w:pPr>
    </w:p>
    <w:p w14:paraId="4503D4A4" w14:textId="77777777" w:rsidR="00094DC8" w:rsidRPr="00094DC8" w:rsidRDefault="00094DC8" w:rsidP="001B3905">
      <w:pPr>
        <w:ind w:firstLine="0"/>
        <w:jc w:val="center"/>
      </w:pPr>
      <w:r>
        <w:rPr>
          <w:noProof/>
          <w:lang w:eastAsia="es-EC"/>
        </w:rPr>
        <w:drawing>
          <wp:inline distT="0" distB="0" distL="0" distR="0" wp14:anchorId="35C5AA70" wp14:editId="50A59203">
            <wp:extent cx="4768477" cy="70560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_mapa_lote_tipo.jpg"/>
                    <pic:cNvPicPr/>
                  </pic:nvPicPr>
                  <pic:blipFill>
                    <a:blip r:embed="rId28">
                      <a:extLst>
                        <a:ext uri="{28A0092B-C50C-407E-A947-70E740481C1C}">
                          <a14:useLocalDpi xmlns:a14="http://schemas.microsoft.com/office/drawing/2010/main" val="0"/>
                        </a:ext>
                      </a:extLst>
                    </a:blip>
                    <a:stretch>
                      <a:fillRect/>
                    </a:stretch>
                  </pic:blipFill>
                  <pic:spPr>
                    <a:xfrm>
                      <a:off x="0" y="0"/>
                      <a:ext cx="4768477" cy="7056000"/>
                    </a:xfrm>
                    <a:prstGeom prst="rect">
                      <a:avLst/>
                    </a:prstGeom>
                  </pic:spPr>
                </pic:pic>
              </a:graphicData>
            </a:graphic>
          </wp:inline>
        </w:drawing>
      </w:r>
    </w:p>
    <w:p w14:paraId="44EF9DDA" w14:textId="77777777" w:rsidR="00ED1FDE" w:rsidRDefault="00ED1FDE" w:rsidP="001B3905">
      <w:pPr>
        <w:pStyle w:val="Descripcin"/>
        <w:rPr>
          <w:b/>
        </w:rPr>
      </w:pPr>
    </w:p>
    <w:p w14:paraId="378787BE" w14:textId="77777777" w:rsidR="00ED1FDE" w:rsidRDefault="00ED1FDE" w:rsidP="001B3905">
      <w:pPr>
        <w:pStyle w:val="Descripcin"/>
        <w:rPr>
          <w:b/>
        </w:rPr>
      </w:pPr>
    </w:p>
    <w:p w14:paraId="656F4BCE" w14:textId="77777777" w:rsidR="00ED1FDE" w:rsidRDefault="00ED1FDE" w:rsidP="001B3905">
      <w:pPr>
        <w:pStyle w:val="Descripcin"/>
        <w:rPr>
          <w:b/>
        </w:rPr>
      </w:pPr>
    </w:p>
    <w:p w14:paraId="79BBF81F" w14:textId="77777777" w:rsidR="00ED1FDE" w:rsidRDefault="00ED1FDE" w:rsidP="001B3905">
      <w:pPr>
        <w:pStyle w:val="Descripcin"/>
        <w:rPr>
          <w:b/>
        </w:rPr>
      </w:pPr>
    </w:p>
    <w:p w14:paraId="3B2AB8BF" w14:textId="77777777" w:rsidR="00ED1FDE" w:rsidRDefault="00ED1FDE" w:rsidP="001B3905">
      <w:pPr>
        <w:pStyle w:val="Descripcin"/>
        <w:rPr>
          <w:b/>
        </w:rPr>
      </w:pPr>
    </w:p>
    <w:p w14:paraId="70FE380C" w14:textId="77777777" w:rsidR="00ED1FDE" w:rsidRDefault="00ED1FDE" w:rsidP="001B3905">
      <w:pPr>
        <w:pStyle w:val="Descripcin"/>
        <w:rPr>
          <w:b/>
        </w:rPr>
      </w:pPr>
    </w:p>
    <w:p w14:paraId="63B91B32" w14:textId="77777777" w:rsidR="00ED1FDE" w:rsidRDefault="00ED1FDE" w:rsidP="001B3905">
      <w:pPr>
        <w:pStyle w:val="Descripcin"/>
        <w:rPr>
          <w:b/>
        </w:rPr>
      </w:pPr>
    </w:p>
    <w:p w14:paraId="4F552A4D" w14:textId="77777777" w:rsidR="00ED1FDE" w:rsidRDefault="00ED1FDE" w:rsidP="001B3905">
      <w:pPr>
        <w:pStyle w:val="Descripcin"/>
        <w:rPr>
          <w:b/>
        </w:rPr>
      </w:pPr>
    </w:p>
    <w:p w14:paraId="3F018101" w14:textId="08329324" w:rsidR="001B3905" w:rsidRDefault="00F828A4" w:rsidP="001B3905">
      <w:pPr>
        <w:pStyle w:val="Descripcin"/>
      </w:pPr>
      <w:bookmarkStart w:id="489" w:name="anexo_2"/>
      <w:bookmarkStart w:id="490" w:name="_Toc532564683"/>
      <w:r w:rsidRPr="00F828A4">
        <w:rPr>
          <w:b/>
        </w:rPr>
        <w:t xml:space="preserve">Anexo </w:t>
      </w:r>
      <w:r w:rsidRPr="00F828A4">
        <w:rPr>
          <w:b/>
        </w:rPr>
        <w:fldChar w:fldCharType="begin"/>
      </w:r>
      <w:r w:rsidRPr="00F828A4">
        <w:rPr>
          <w:b/>
        </w:rPr>
        <w:instrText xml:space="preserve"> SEQ Anexo \* ARABIC </w:instrText>
      </w:r>
      <w:r w:rsidRPr="00F828A4">
        <w:rPr>
          <w:b/>
        </w:rPr>
        <w:fldChar w:fldCharType="separate"/>
      </w:r>
      <w:r w:rsidR="002A719D">
        <w:rPr>
          <w:b/>
          <w:noProof/>
        </w:rPr>
        <w:t>2</w:t>
      </w:r>
      <w:r w:rsidRPr="00F828A4">
        <w:rPr>
          <w:b/>
        </w:rPr>
        <w:fldChar w:fldCharType="end"/>
      </w:r>
      <w:bookmarkEnd w:id="489"/>
      <w:r w:rsidRPr="00F828A4">
        <w:rPr>
          <w:b/>
        </w:rPr>
        <w:t xml:space="preserve"> </w:t>
      </w:r>
      <w:r w:rsidR="007C7B94">
        <w:t xml:space="preserve">Ficha </w:t>
      </w:r>
      <w:r w:rsidR="007B3A23">
        <w:t xml:space="preserve">y mapa </w:t>
      </w:r>
      <w:r w:rsidR="007C7B94">
        <w:t xml:space="preserve">de recolección de bienes inmuebles </w:t>
      </w:r>
      <w:r w:rsidR="007C7B94" w:rsidRPr="001B3905">
        <w:t>investigados</w:t>
      </w:r>
      <w:bookmarkEnd w:id="490"/>
    </w:p>
    <w:p w14:paraId="37BECCA5" w14:textId="7359C581" w:rsidR="001B3905" w:rsidRDefault="001B3905" w:rsidP="001B3905">
      <w:pPr>
        <w:pStyle w:val="Descripcin"/>
        <w:spacing w:line="360" w:lineRule="auto"/>
        <w:ind w:firstLine="0"/>
        <w:jc w:val="center"/>
        <w:rPr>
          <w:noProof/>
          <w:lang w:eastAsia="es-EC"/>
        </w:rPr>
      </w:pPr>
    </w:p>
    <w:p w14:paraId="796F0704" w14:textId="44C43151" w:rsidR="00500B2F" w:rsidRPr="00500B2F" w:rsidRDefault="00500B2F" w:rsidP="00500B2F">
      <w:pPr>
        <w:jc w:val="center"/>
        <w:rPr>
          <w:b/>
          <w:lang w:eastAsia="es-EC"/>
        </w:rPr>
      </w:pPr>
      <w:r w:rsidRPr="00500B2F">
        <w:rPr>
          <w:b/>
        </w:rPr>
        <w:t>Ficha de recolección de bienes inmuebles investigados</w:t>
      </w:r>
    </w:p>
    <w:p w14:paraId="19BB2AC0" w14:textId="3295F809" w:rsidR="00500B2F" w:rsidRDefault="00500B2F" w:rsidP="00846888">
      <w:pPr>
        <w:ind w:firstLine="0"/>
        <w:rPr>
          <w:lang w:eastAsia="es-EC"/>
        </w:rPr>
      </w:pPr>
      <w:r w:rsidRPr="00500B2F">
        <w:rPr>
          <w:noProof/>
          <w:lang w:eastAsia="es-EC"/>
        </w:rPr>
        <w:drawing>
          <wp:inline distT="0" distB="0" distL="0" distR="0" wp14:anchorId="51065A1D" wp14:editId="7ADF4E29">
            <wp:extent cx="5400675" cy="398605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675" cy="3986050"/>
                    </a:xfrm>
                    <a:prstGeom prst="rect">
                      <a:avLst/>
                    </a:prstGeom>
                    <a:noFill/>
                    <a:ln>
                      <a:noFill/>
                    </a:ln>
                  </pic:spPr>
                </pic:pic>
              </a:graphicData>
            </a:graphic>
          </wp:inline>
        </w:drawing>
      </w:r>
    </w:p>
    <w:p w14:paraId="3C63B5E8" w14:textId="77777777" w:rsidR="00500B2F" w:rsidRDefault="00500B2F" w:rsidP="00500B2F">
      <w:pPr>
        <w:rPr>
          <w:lang w:eastAsia="es-EC"/>
        </w:rPr>
      </w:pPr>
    </w:p>
    <w:p w14:paraId="64B9657C" w14:textId="77777777" w:rsidR="00500B2F" w:rsidRDefault="00500B2F" w:rsidP="00500B2F">
      <w:pPr>
        <w:rPr>
          <w:lang w:eastAsia="es-EC"/>
        </w:rPr>
      </w:pPr>
    </w:p>
    <w:p w14:paraId="37773B16" w14:textId="77777777" w:rsidR="00500B2F" w:rsidRDefault="00500B2F" w:rsidP="00500B2F">
      <w:pPr>
        <w:rPr>
          <w:lang w:eastAsia="es-EC"/>
        </w:rPr>
      </w:pPr>
    </w:p>
    <w:p w14:paraId="74228A30" w14:textId="77777777" w:rsidR="00500B2F" w:rsidRDefault="00500B2F" w:rsidP="00500B2F">
      <w:pPr>
        <w:rPr>
          <w:lang w:eastAsia="es-EC"/>
        </w:rPr>
      </w:pPr>
    </w:p>
    <w:p w14:paraId="6C1C536A" w14:textId="77777777" w:rsidR="00500B2F" w:rsidRDefault="00500B2F" w:rsidP="00500B2F">
      <w:pPr>
        <w:rPr>
          <w:lang w:eastAsia="es-EC"/>
        </w:rPr>
      </w:pPr>
    </w:p>
    <w:p w14:paraId="15B8ECA4" w14:textId="77777777" w:rsidR="00500B2F" w:rsidRDefault="00500B2F" w:rsidP="00500B2F">
      <w:pPr>
        <w:rPr>
          <w:lang w:eastAsia="es-EC"/>
        </w:rPr>
      </w:pPr>
    </w:p>
    <w:p w14:paraId="725B0F0A" w14:textId="77777777" w:rsidR="00500B2F" w:rsidRDefault="00500B2F" w:rsidP="00500B2F">
      <w:pPr>
        <w:rPr>
          <w:lang w:eastAsia="es-EC"/>
        </w:rPr>
      </w:pPr>
    </w:p>
    <w:p w14:paraId="2A5CED11" w14:textId="77777777" w:rsidR="00500B2F" w:rsidRDefault="00500B2F" w:rsidP="00500B2F">
      <w:pPr>
        <w:rPr>
          <w:lang w:eastAsia="es-EC"/>
        </w:rPr>
      </w:pPr>
    </w:p>
    <w:p w14:paraId="49FF7786" w14:textId="77777777" w:rsidR="00500B2F" w:rsidRDefault="00500B2F" w:rsidP="00500B2F">
      <w:pPr>
        <w:rPr>
          <w:lang w:eastAsia="es-EC"/>
        </w:rPr>
      </w:pPr>
    </w:p>
    <w:p w14:paraId="68991B0E" w14:textId="77777777" w:rsidR="00500B2F" w:rsidRDefault="00500B2F" w:rsidP="00500B2F">
      <w:pPr>
        <w:rPr>
          <w:lang w:eastAsia="es-EC"/>
        </w:rPr>
      </w:pPr>
    </w:p>
    <w:p w14:paraId="54AFDDF2" w14:textId="77777777" w:rsidR="00500B2F" w:rsidRDefault="00500B2F" w:rsidP="00500B2F">
      <w:pPr>
        <w:rPr>
          <w:lang w:eastAsia="es-EC"/>
        </w:rPr>
      </w:pPr>
    </w:p>
    <w:p w14:paraId="79E28266" w14:textId="207660A5" w:rsidR="00500B2F" w:rsidRDefault="00500B2F" w:rsidP="00500B2F">
      <w:pPr>
        <w:rPr>
          <w:lang w:eastAsia="es-EC"/>
        </w:rPr>
      </w:pPr>
    </w:p>
    <w:p w14:paraId="78665E46" w14:textId="7C4A972F" w:rsidR="00EC204D" w:rsidRDefault="00EC204D" w:rsidP="00500B2F">
      <w:pPr>
        <w:rPr>
          <w:lang w:eastAsia="es-EC"/>
        </w:rPr>
      </w:pPr>
    </w:p>
    <w:p w14:paraId="5496E00E" w14:textId="77777777" w:rsidR="00EC204D" w:rsidRDefault="00EC204D" w:rsidP="00500B2F">
      <w:pPr>
        <w:rPr>
          <w:lang w:eastAsia="es-EC"/>
        </w:rPr>
      </w:pPr>
    </w:p>
    <w:p w14:paraId="01B17C11" w14:textId="77777777" w:rsidR="00500B2F" w:rsidRDefault="00500B2F" w:rsidP="00500B2F">
      <w:pPr>
        <w:rPr>
          <w:lang w:eastAsia="es-EC"/>
        </w:rPr>
      </w:pPr>
    </w:p>
    <w:p w14:paraId="10F15924" w14:textId="77777777" w:rsidR="00500B2F" w:rsidRPr="00500B2F" w:rsidRDefault="00500B2F" w:rsidP="00500B2F">
      <w:pPr>
        <w:jc w:val="center"/>
        <w:rPr>
          <w:b/>
          <w:lang w:eastAsia="es-EC"/>
        </w:rPr>
      </w:pPr>
    </w:p>
    <w:p w14:paraId="15F58011" w14:textId="62ABADE4" w:rsidR="00500B2F" w:rsidRPr="00500B2F" w:rsidRDefault="00500B2F" w:rsidP="00500B2F">
      <w:pPr>
        <w:ind w:left="707"/>
        <w:rPr>
          <w:b/>
          <w:lang w:eastAsia="es-EC"/>
        </w:rPr>
      </w:pPr>
      <w:r w:rsidRPr="00500B2F">
        <w:rPr>
          <w:b/>
        </w:rPr>
        <w:t>Mapa de recolección de bienes inmuebles investigados</w:t>
      </w:r>
    </w:p>
    <w:p w14:paraId="2DBDA225" w14:textId="77777777" w:rsidR="00801B02" w:rsidRDefault="00801B02" w:rsidP="00500B2F">
      <w:pPr>
        <w:pStyle w:val="Descripcin"/>
        <w:spacing w:line="360" w:lineRule="auto"/>
        <w:ind w:firstLine="0"/>
        <w:jc w:val="center"/>
      </w:pPr>
      <w:r>
        <w:rPr>
          <w:noProof/>
          <w:lang w:eastAsia="es-EC"/>
        </w:rPr>
        <w:drawing>
          <wp:inline distT="0" distB="0" distL="0" distR="0" wp14:anchorId="158AD3D3" wp14:editId="63C66943">
            <wp:extent cx="5763893" cy="3888000"/>
            <wp:effectExtent l="4445"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_mapa_ventas.JPG"/>
                    <pic:cNvPicPr/>
                  </pic:nvPicPr>
                  <pic:blipFill>
                    <a:blip r:embed="rId30" cstate="print">
                      <a:extLst>
                        <a:ext uri="{28A0092B-C50C-407E-A947-70E740481C1C}">
                          <a14:useLocalDpi xmlns:a14="http://schemas.microsoft.com/office/drawing/2010/main" val="0"/>
                        </a:ext>
                      </a:extLst>
                    </a:blip>
                    <a:stretch>
                      <a:fillRect/>
                    </a:stretch>
                  </pic:blipFill>
                  <pic:spPr>
                    <a:xfrm rot="16200000">
                      <a:off x="0" y="0"/>
                      <a:ext cx="5763893" cy="3888000"/>
                    </a:xfrm>
                    <a:prstGeom prst="rect">
                      <a:avLst/>
                    </a:prstGeom>
                  </pic:spPr>
                </pic:pic>
              </a:graphicData>
            </a:graphic>
          </wp:inline>
        </w:drawing>
      </w:r>
    </w:p>
    <w:p w14:paraId="79707FED" w14:textId="77777777" w:rsidR="00500B2F" w:rsidRDefault="00500B2F" w:rsidP="009A34B6">
      <w:pPr>
        <w:pStyle w:val="Descripcin"/>
        <w:spacing w:line="360" w:lineRule="auto"/>
        <w:rPr>
          <w:b/>
        </w:rPr>
      </w:pPr>
    </w:p>
    <w:p w14:paraId="6BE894A4" w14:textId="77777777" w:rsidR="00500B2F" w:rsidRDefault="00500B2F" w:rsidP="009A34B6">
      <w:pPr>
        <w:pStyle w:val="Descripcin"/>
        <w:spacing w:line="360" w:lineRule="auto"/>
        <w:rPr>
          <w:b/>
        </w:rPr>
      </w:pPr>
    </w:p>
    <w:p w14:paraId="549B46FF" w14:textId="77777777" w:rsidR="00500B2F" w:rsidRDefault="00500B2F" w:rsidP="009A34B6">
      <w:pPr>
        <w:pStyle w:val="Descripcin"/>
        <w:spacing w:line="360" w:lineRule="auto"/>
        <w:rPr>
          <w:b/>
        </w:rPr>
      </w:pPr>
    </w:p>
    <w:p w14:paraId="63FF825F" w14:textId="77777777" w:rsidR="00500B2F" w:rsidRDefault="00500B2F" w:rsidP="009A34B6">
      <w:pPr>
        <w:pStyle w:val="Descripcin"/>
        <w:spacing w:line="360" w:lineRule="auto"/>
        <w:rPr>
          <w:b/>
        </w:rPr>
      </w:pPr>
    </w:p>
    <w:p w14:paraId="5C395944" w14:textId="77777777" w:rsidR="00500B2F" w:rsidRDefault="00500B2F" w:rsidP="009A34B6">
      <w:pPr>
        <w:pStyle w:val="Descripcin"/>
        <w:spacing w:line="360" w:lineRule="auto"/>
        <w:rPr>
          <w:b/>
        </w:rPr>
      </w:pPr>
    </w:p>
    <w:p w14:paraId="1F226EFB" w14:textId="77777777" w:rsidR="00500B2F" w:rsidRDefault="00500B2F" w:rsidP="009A34B6">
      <w:pPr>
        <w:pStyle w:val="Descripcin"/>
        <w:spacing w:line="360" w:lineRule="auto"/>
        <w:rPr>
          <w:b/>
        </w:rPr>
      </w:pPr>
    </w:p>
    <w:p w14:paraId="6F3ADC04" w14:textId="77777777" w:rsidR="00500B2F" w:rsidRDefault="00500B2F" w:rsidP="00500B2F"/>
    <w:p w14:paraId="40177DA3" w14:textId="77777777" w:rsidR="00500B2F" w:rsidRDefault="00500B2F" w:rsidP="00500B2F"/>
    <w:p w14:paraId="603BBD8A" w14:textId="32844E9C" w:rsidR="00500B2F" w:rsidRDefault="00500B2F" w:rsidP="00500B2F"/>
    <w:p w14:paraId="18C87996" w14:textId="77777777" w:rsidR="00EC204D" w:rsidRPr="00500B2F" w:rsidRDefault="00EC204D" w:rsidP="00500B2F"/>
    <w:p w14:paraId="07084E88" w14:textId="77777777" w:rsidR="00500B2F" w:rsidRDefault="00500B2F" w:rsidP="009A34B6">
      <w:pPr>
        <w:pStyle w:val="Descripcin"/>
        <w:spacing w:line="360" w:lineRule="auto"/>
        <w:rPr>
          <w:b/>
        </w:rPr>
      </w:pPr>
    </w:p>
    <w:p w14:paraId="5F0234DD" w14:textId="75803DC5" w:rsidR="00D9616F" w:rsidRDefault="00D9616F" w:rsidP="009A34B6">
      <w:pPr>
        <w:pStyle w:val="Descripcin"/>
        <w:spacing w:line="360" w:lineRule="auto"/>
      </w:pPr>
      <w:bookmarkStart w:id="491" w:name="anexo_3"/>
      <w:bookmarkStart w:id="492" w:name="_Toc532564684"/>
      <w:r w:rsidRPr="00D9616F">
        <w:rPr>
          <w:b/>
        </w:rPr>
        <w:t xml:space="preserve">Anexo </w:t>
      </w:r>
      <w:r w:rsidRPr="00D9616F">
        <w:rPr>
          <w:b/>
        </w:rPr>
        <w:fldChar w:fldCharType="begin"/>
      </w:r>
      <w:r w:rsidRPr="00D9616F">
        <w:rPr>
          <w:b/>
        </w:rPr>
        <w:instrText xml:space="preserve"> SEQ Anexo \* ARABIC </w:instrText>
      </w:r>
      <w:r w:rsidRPr="00D9616F">
        <w:rPr>
          <w:b/>
        </w:rPr>
        <w:fldChar w:fldCharType="separate"/>
      </w:r>
      <w:r w:rsidR="002A719D">
        <w:rPr>
          <w:b/>
          <w:noProof/>
        </w:rPr>
        <w:t>3</w:t>
      </w:r>
      <w:r w:rsidRPr="00D9616F">
        <w:rPr>
          <w:b/>
        </w:rPr>
        <w:fldChar w:fldCharType="end"/>
      </w:r>
      <w:bookmarkEnd w:id="491"/>
      <w:r>
        <w:t xml:space="preserve">  Ficha para la determinación del valor del AIVA</w:t>
      </w:r>
      <w:r w:rsidR="002E3D60">
        <w:t>,</w:t>
      </w:r>
      <w:r>
        <w:t xml:space="preserve"> mediante el uso del método directo</w:t>
      </w:r>
      <w:bookmarkEnd w:id="492"/>
    </w:p>
    <w:p w14:paraId="72B2F0CD" w14:textId="7C3FDACB" w:rsidR="00D9616F" w:rsidRDefault="00785670" w:rsidP="009A34B6">
      <w:pPr>
        <w:ind w:firstLine="0"/>
      </w:pPr>
      <w:r w:rsidRPr="007E22CE">
        <w:rPr>
          <w:noProof/>
          <w:lang w:eastAsia="es-EC"/>
        </w:rPr>
        <w:drawing>
          <wp:inline distT="0" distB="0" distL="0" distR="0" wp14:anchorId="38B9A6DE" wp14:editId="4DC11E9C">
            <wp:extent cx="5524701" cy="5063247"/>
            <wp:effectExtent l="0" t="0" r="0" b="444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29046" cy="5067229"/>
                    </a:xfrm>
                    <a:prstGeom prst="rect">
                      <a:avLst/>
                    </a:prstGeom>
                    <a:noFill/>
                    <a:ln>
                      <a:noFill/>
                    </a:ln>
                  </pic:spPr>
                </pic:pic>
              </a:graphicData>
            </a:graphic>
          </wp:inline>
        </w:drawing>
      </w:r>
    </w:p>
    <w:p w14:paraId="37221E27" w14:textId="77777777" w:rsidR="00785670" w:rsidRDefault="00785670" w:rsidP="009A34B6"/>
    <w:p w14:paraId="55CCE59A" w14:textId="5D9EDE71" w:rsidR="00D9616F" w:rsidRDefault="00D9616F" w:rsidP="009A34B6">
      <w:r>
        <w:t>De acuerdo con el ejemplo</w:t>
      </w:r>
      <w:r w:rsidR="002E3D60">
        <w:t>,</w:t>
      </w:r>
      <w:r>
        <w:t xml:space="preserve"> e</w:t>
      </w:r>
      <w:r w:rsidRPr="00091980">
        <w:t>l valor obtenido</w:t>
      </w:r>
      <w:r w:rsidR="00785670">
        <w:t xml:space="preserve"> de la muestra </w:t>
      </w:r>
      <w:r w:rsidR="00785670" w:rsidRPr="00091980">
        <w:t>es</w:t>
      </w:r>
      <w:r w:rsidR="00785670">
        <w:t>: 119.77</w:t>
      </w:r>
      <w:r>
        <w:t xml:space="preserve"> USD/m2 </w:t>
      </w:r>
      <w:r w:rsidR="00785670">
        <w:t xml:space="preserve">que </w:t>
      </w:r>
      <w:r>
        <w:t xml:space="preserve">corresponde a lotes de </w:t>
      </w:r>
      <w:r w:rsidR="00785670">
        <w:t>300</w:t>
      </w:r>
      <w:r>
        <w:t xml:space="preserve"> </w:t>
      </w:r>
      <w:r w:rsidRPr="00091980">
        <w:t>m</w:t>
      </w:r>
      <w:r w:rsidRPr="002E3D60">
        <w:rPr>
          <w:vertAlign w:val="superscript"/>
        </w:rPr>
        <w:t>2</w:t>
      </w:r>
      <w:r>
        <w:t xml:space="preserve"> (lote tipo establecido)</w:t>
      </w:r>
      <w:r w:rsidR="00785670">
        <w:t xml:space="preserve">, este predio debe estar ya negociado o vendido para que el porcentaje de negociación sea cero. </w:t>
      </w:r>
      <w:r w:rsidRPr="00091980">
        <w:t xml:space="preserve">Este </w:t>
      </w:r>
      <w:r w:rsidR="00785670">
        <w:t xml:space="preserve">servirá en conjunto con el resto de muestras validas del AIVA </w:t>
      </w:r>
      <w:r w:rsidR="00785670" w:rsidRPr="00091980">
        <w:t>para</w:t>
      </w:r>
      <w:r w:rsidRPr="00091980">
        <w:t xml:space="preserve"> </w:t>
      </w:r>
      <w:r w:rsidR="00785670">
        <w:t>determinar el valor del m2 de cada AIVA.</w:t>
      </w:r>
    </w:p>
    <w:p w14:paraId="30912BF9" w14:textId="77777777" w:rsidR="00D9616F" w:rsidRDefault="00D9616F" w:rsidP="009A34B6">
      <w:pPr>
        <w:ind w:firstLine="0"/>
      </w:pPr>
    </w:p>
    <w:p w14:paraId="4C50BFEE" w14:textId="77777777" w:rsidR="000D2BC3" w:rsidRDefault="000D2BC3" w:rsidP="009A34B6">
      <w:pPr>
        <w:ind w:firstLine="0"/>
      </w:pPr>
    </w:p>
    <w:p w14:paraId="50DFEA72" w14:textId="77777777" w:rsidR="000D2BC3" w:rsidRDefault="000D2BC3" w:rsidP="009A34B6">
      <w:pPr>
        <w:ind w:firstLine="0"/>
      </w:pPr>
    </w:p>
    <w:p w14:paraId="39320137" w14:textId="77777777" w:rsidR="000D2BC3" w:rsidRDefault="000D2BC3" w:rsidP="009A34B6">
      <w:pPr>
        <w:ind w:firstLine="0"/>
      </w:pPr>
    </w:p>
    <w:p w14:paraId="4E6560BD" w14:textId="77777777" w:rsidR="000D2BC3" w:rsidRDefault="000D2BC3" w:rsidP="009A34B6">
      <w:pPr>
        <w:ind w:firstLine="0"/>
      </w:pPr>
    </w:p>
    <w:p w14:paraId="223D109F" w14:textId="77777777" w:rsidR="00777C7F" w:rsidRDefault="00777C7F" w:rsidP="009A34B6">
      <w:pPr>
        <w:ind w:firstLine="0"/>
      </w:pPr>
    </w:p>
    <w:p w14:paraId="1BB37510" w14:textId="2C04AC7A" w:rsidR="000D2BC3" w:rsidRPr="00091980" w:rsidRDefault="000D2BC3" w:rsidP="009A34B6">
      <w:pPr>
        <w:pStyle w:val="Descripcin"/>
        <w:spacing w:line="360" w:lineRule="auto"/>
      </w:pPr>
      <w:bookmarkStart w:id="493" w:name="anexo_4"/>
      <w:bookmarkStart w:id="494" w:name="_Toc532564685"/>
      <w:r w:rsidRPr="000D2BC3">
        <w:rPr>
          <w:b/>
        </w:rPr>
        <w:t xml:space="preserve">Anexo </w:t>
      </w:r>
      <w:r w:rsidRPr="000D2BC3">
        <w:rPr>
          <w:b/>
        </w:rPr>
        <w:fldChar w:fldCharType="begin"/>
      </w:r>
      <w:r w:rsidRPr="000D2BC3">
        <w:rPr>
          <w:b/>
        </w:rPr>
        <w:instrText xml:space="preserve"> SEQ Anexo \* ARABIC </w:instrText>
      </w:r>
      <w:r w:rsidRPr="000D2BC3">
        <w:rPr>
          <w:b/>
        </w:rPr>
        <w:fldChar w:fldCharType="separate"/>
      </w:r>
      <w:r w:rsidR="002A719D">
        <w:rPr>
          <w:b/>
          <w:noProof/>
        </w:rPr>
        <w:t>4</w:t>
      </w:r>
      <w:r w:rsidRPr="000D2BC3">
        <w:rPr>
          <w:b/>
        </w:rPr>
        <w:fldChar w:fldCharType="end"/>
      </w:r>
      <w:bookmarkEnd w:id="493"/>
      <w:r w:rsidRPr="000D2BC3">
        <w:rPr>
          <w:b/>
        </w:rPr>
        <w:t xml:space="preserve"> </w:t>
      </w:r>
      <w:r w:rsidRPr="00A50470">
        <w:t>Ficha para la determinación del valor del AIVA</w:t>
      </w:r>
      <w:r w:rsidR="002E3D60">
        <w:t>,</w:t>
      </w:r>
      <w:r w:rsidRPr="00A50470">
        <w:t xml:space="preserve"> mediante el uso del método </w:t>
      </w:r>
      <w:r>
        <w:t>in</w:t>
      </w:r>
      <w:r w:rsidRPr="00A50470">
        <w:t>directo</w:t>
      </w:r>
      <w:bookmarkEnd w:id="494"/>
    </w:p>
    <w:p w14:paraId="4E9E9D5C" w14:textId="32C8739D" w:rsidR="000D2BC3" w:rsidRDefault="000D2BC3" w:rsidP="009A34B6">
      <w:pPr>
        <w:ind w:firstLine="0"/>
      </w:pPr>
    </w:p>
    <w:p w14:paraId="3607B541" w14:textId="77777777" w:rsidR="000D2BC3" w:rsidRDefault="000D2BC3" w:rsidP="009A34B6">
      <w:pPr>
        <w:ind w:firstLine="0"/>
      </w:pPr>
    </w:p>
    <w:p w14:paraId="60C1487E" w14:textId="0BE62CB4" w:rsidR="000D2BC3" w:rsidRDefault="00785670" w:rsidP="009A34B6">
      <w:pPr>
        <w:ind w:firstLine="0"/>
      </w:pPr>
      <w:r w:rsidRPr="00A1064C">
        <w:rPr>
          <w:noProof/>
          <w:lang w:eastAsia="es-EC"/>
        </w:rPr>
        <w:drawing>
          <wp:inline distT="0" distB="0" distL="0" distR="0" wp14:anchorId="184D9D55" wp14:editId="04C01666">
            <wp:extent cx="5799645" cy="5979028"/>
            <wp:effectExtent l="0" t="0" r="0" b="317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01371" cy="5980807"/>
                    </a:xfrm>
                    <a:prstGeom prst="rect">
                      <a:avLst/>
                    </a:prstGeom>
                    <a:noFill/>
                    <a:ln>
                      <a:noFill/>
                    </a:ln>
                  </pic:spPr>
                </pic:pic>
              </a:graphicData>
            </a:graphic>
          </wp:inline>
        </w:drawing>
      </w:r>
    </w:p>
    <w:p w14:paraId="7206E75B" w14:textId="77777777" w:rsidR="000D2BC3" w:rsidRDefault="000D2BC3" w:rsidP="009A34B6">
      <w:pPr>
        <w:ind w:firstLine="0"/>
      </w:pPr>
    </w:p>
    <w:p w14:paraId="0DE6893E" w14:textId="77777777" w:rsidR="00F828A4" w:rsidRDefault="00F828A4" w:rsidP="009A34B6">
      <w:pPr>
        <w:ind w:firstLine="0"/>
      </w:pPr>
    </w:p>
    <w:p w14:paraId="602BDAAD" w14:textId="77777777" w:rsidR="00F828A4" w:rsidRDefault="00F828A4" w:rsidP="009A34B6">
      <w:pPr>
        <w:ind w:firstLine="0"/>
      </w:pPr>
    </w:p>
    <w:p w14:paraId="0D70FFCF" w14:textId="77777777" w:rsidR="00F828A4" w:rsidRDefault="00F828A4" w:rsidP="009A34B6">
      <w:pPr>
        <w:ind w:firstLine="0"/>
      </w:pPr>
    </w:p>
    <w:p w14:paraId="43125D53" w14:textId="77777777" w:rsidR="00F828A4" w:rsidRDefault="00F828A4" w:rsidP="009A34B6">
      <w:pPr>
        <w:ind w:firstLine="0"/>
      </w:pPr>
    </w:p>
    <w:p w14:paraId="32930AAD" w14:textId="77777777" w:rsidR="00F828A4" w:rsidRDefault="00F828A4" w:rsidP="009A34B6">
      <w:pPr>
        <w:ind w:firstLine="0"/>
      </w:pPr>
    </w:p>
    <w:p w14:paraId="4E0D5A4D" w14:textId="77777777" w:rsidR="000D2BC3" w:rsidRDefault="000D2BC3" w:rsidP="009A34B6">
      <w:pPr>
        <w:ind w:firstLine="0"/>
      </w:pPr>
    </w:p>
    <w:p w14:paraId="714E1270" w14:textId="54FC046D" w:rsidR="000D2BC3" w:rsidRPr="000D2BC3" w:rsidRDefault="000D2BC3" w:rsidP="009A34B6">
      <w:pPr>
        <w:pStyle w:val="Descripcin"/>
        <w:spacing w:line="360" w:lineRule="auto"/>
      </w:pPr>
      <w:bookmarkStart w:id="495" w:name="anexo_5"/>
      <w:bookmarkStart w:id="496" w:name="_Toc532564686"/>
      <w:r w:rsidRPr="000D2BC3">
        <w:rPr>
          <w:b/>
        </w:rPr>
        <w:t xml:space="preserve">Anexo </w:t>
      </w:r>
      <w:r w:rsidRPr="000D2BC3">
        <w:rPr>
          <w:b/>
        </w:rPr>
        <w:fldChar w:fldCharType="begin"/>
      </w:r>
      <w:r w:rsidRPr="000D2BC3">
        <w:rPr>
          <w:b/>
        </w:rPr>
        <w:instrText xml:space="preserve"> SEQ Anexo \* ARABIC </w:instrText>
      </w:r>
      <w:r w:rsidRPr="000D2BC3">
        <w:rPr>
          <w:b/>
        </w:rPr>
        <w:fldChar w:fldCharType="separate"/>
      </w:r>
      <w:r w:rsidR="002A719D">
        <w:rPr>
          <w:b/>
          <w:noProof/>
        </w:rPr>
        <w:t>5</w:t>
      </w:r>
      <w:r w:rsidRPr="000D2BC3">
        <w:rPr>
          <w:b/>
        </w:rPr>
        <w:fldChar w:fldCharType="end"/>
      </w:r>
      <w:bookmarkEnd w:id="495"/>
      <w:r>
        <w:t xml:space="preserve"> </w:t>
      </w:r>
      <w:r w:rsidRPr="000D2BC3">
        <w:t>Ficha para la determinación del valor del A</w:t>
      </w:r>
      <w:r w:rsidR="00626766">
        <w:t>IVA</w:t>
      </w:r>
      <w:r w:rsidR="002E3D60">
        <w:t>,</w:t>
      </w:r>
      <w:r w:rsidR="00626766">
        <w:t xml:space="preserve"> mediante el uso del método r</w:t>
      </w:r>
      <w:r w:rsidRPr="000D2BC3">
        <w:t>esidual a través de</w:t>
      </w:r>
      <w:r>
        <w:t xml:space="preserve">l </w:t>
      </w:r>
      <w:r w:rsidR="00626766">
        <w:t>m</w:t>
      </w:r>
      <w:r>
        <w:t xml:space="preserve">étodo de </w:t>
      </w:r>
      <w:r w:rsidR="00626766">
        <w:t>r</w:t>
      </w:r>
      <w:r>
        <w:t>eposición</w:t>
      </w:r>
      <w:r w:rsidR="00C62CE5">
        <w:t xml:space="preserve"> para unipropiedad</w:t>
      </w:r>
      <w:bookmarkEnd w:id="496"/>
    </w:p>
    <w:p w14:paraId="5B26440D" w14:textId="6F1B58C7" w:rsidR="00D9616F" w:rsidRDefault="00D9616F" w:rsidP="009A34B6">
      <w:pPr>
        <w:ind w:firstLine="0"/>
        <w:jc w:val="center"/>
      </w:pPr>
    </w:p>
    <w:p w14:paraId="67F72EE6" w14:textId="77777777" w:rsidR="000D5CED" w:rsidRDefault="000D5CED" w:rsidP="009A34B6">
      <w:pPr>
        <w:pStyle w:val="Descripcin"/>
        <w:spacing w:line="360" w:lineRule="auto"/>
        <w:rPr>
          <w:b/>
        </w:rPr>
      </w:pPr>
    </w:p>
    <w:p w14:paraId="10CF1BED" w14:textId="77777777" w:rsidR="000D5CED" w:rsidRDefault="000D5CED" w:rsidP="009A34B6">
      <w:pPr>
        <w:pStyle w:val="Descripcin"/>
        <w:spacing w:line="360" w:lineRule="auto"/>
        <w:rPr>
          <w:b/>
        </w:rPr>
      </w:pPr>
    </w:p>
    <w:p w14:paraId="746F1BED" w14:textId="77777777" w:rsidR="000D5CED" w:rsidRDefault="000D5CED" w:rsidP="009A34B6">
      <w:pPr>
        <w:pStyle w:val="Descripcin"/>
        <w:spacing w:line="360" w:lineRule="auto"/>
        <w:rPr>
          <w:b/>
        </w:rPr>
      </w:pPr>
    </w:p>
    <w:p w14:paraId="658F4237" w14:textId="77777777" w:rsidR="000D5CED" w:rsidRDefault="000D5CED" w:rsidP="009A34B6">
      <w:pPr>
        <w:pStyle w:val="Descripcin"/>
        <w:spacing w:line="360" w:lineRule="auto"/>
        <w:rPr>
          <w:b/>
        </w:rPr>
      </w:pPr>
    </w:p>
    <w:p w14:paraId="43EC2035" w14:textId="7757DE89" w:rsidR="000D5CED" w:rsidRDefault="000D5CED" w:rsidP="009A34B6">
      <w:pPr>
        <w:pStyle w:val="Descripcin"/>
        <w:spacing w:line="360" w:lineRule="auto"/>
        <w:rPr>
          <w:b/>
        </w:rPr>
      </w:pPr>
      <w:r w:rsidRPr="00F606DC">
        <w:rPr>
          <w:noProof/>
          <w:lang w:eastAsia="es-EC"/>
        </w:rPr>
        <w:drawing>
          <wp:anchor distT="0" distB="0" distL="114300" distR="114300" simplePos="0" relativeHeight="251658752" behindDoc="0" locked="0" layoutInCell="1" allowOverlap="1" wp14:anchorId="4AEA734A" wp14:editId="582804B8">
            <wp:simplePos x="0" y="0"/>
            <wp:positionH relativeFrom="column">
              <wp:posOffset>-1493846</wp:posOffset>
            </wp:positionH>
            <wp:positionV relativeFrom="paragraph">
              <wp:posOffset>332414</wp:posOffset>
            </wp:positionV>
            <wp:extent cx="8242454" cy="5241981"/>
            <wp:effectExtent l="0" t="4763" r="1588" b="1587"/>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8242967" cy="52423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9C5E21" w14:textId="670CF675" w:rsidR="000D5CED" w:rsidRDefault="000D5CED" w:rsidP="009A34B6">
      <w:pPr>
        <w:pStyle w:val="Descripcin"/>
        <w:spacing w:line="360" w:lineRule="auto"/>
        <w:rPr>
          <w:b/>
        </w:rPr>
      </w:pPr>
    </w:p>
    <w:p w14:paraId="0DD3FFC4" w14:textId="0A0E2DCF" w:rsidR="000D5CED" w:rsidRDefault="000D5CED" w:rsidP="009A34B6">
      <w:pPr>
        <w:pStyle w:val="Descripcin"/>
        <w:spacing w:line="360" w:lineRule="auto"/>
        <w:rPr>
          <w:b/>
        </w:rPr>
      </w:pPr>
    </w:p>
    <w:p w14:paraId="1907CBA3" w14:textId="0A85BEE5" w:rsidR="000D5CED" w:rsidRDefault="000D5CED" w:rsidP="009A34B6">
      <w:pPr>
        <w:pStyle w:val="Descripcin"/>
        <w:spacing w:line="360" w:lineRule="auto"/>
        <w:rPr>
          <w:b/>
        </w:rPr>
      </w:pPr>
    </w:p>
    <w:p w14:paraId="5B1BDFFD" w14:textId="474B868C" w:rsidR="000D5CED" w:rsidRDefault="000D5CED" w:rsidP="009A34B6">
      <w:pPr>
        <w:pStyle w:val="Descripcin"/>
        <w:spacing w:line="360" w:lineRule="auto"/>
        <w:rPr>
          <w:b/>
        </w:rPr>
      </w:pPr>
    </w:p>
    <w:p w14:paraId="576CDA74" w14:textId="77777777" w:rsidR="000D5CED" w:rsidRDefault="000D5CED" w:rsidP="009A34B6">
      <w:pPr>
        <w:pStyle w:val="Descripcin"/>
        <w:spacing w:line="360" w:lineRule="auto"/>
        <w:rPr>
          <w:b/>
        </w:rPr>
      </w:pPr>
    </w:p>
    <w:p w14:paraId="27B16752" w14:textId="77777777" w:rsidR="000D5CED" w:rsidRDefault="000D5CED" w:rsidP="000D5CED"/>
    <w:p w14:paraId="5BD5863C" w14:textId="77777777" w:rsidR="000D5CED" w:rsidRDefault="000D5CED" w:rsidP="000D5CED"/>
    <w:p w14:paraId="298B96A5" w14:textId="77777777" w:rsidR="000D5CED" w:rsidRDefault="000D5CED" w:rsidP="00846888">
      <w:pPr>
        <w:jc w:val="center"/>
      </w:pPr>
    </w:p>
    <w:p w14:paraId="6B1F1287" w14:textId="77777777" w:rsidR="000D5CED" w:rsidRDefault="000D5CED" w:rsidP="000D5CED"/>
    <w:p w14:paraId="2216B609" w14:textId="77777777" w:rsidR="000D5CED" w:rsidRDefault="000D5CED" w:rsidP="000D5CED"/>
    <w:p w14:paraId="5C524DCF" w14:textId="77777777" w:rsidR="000D5CED" w:rsidRDefault="000D5CED" w:rsidP="000D5CED"/>
    <w:p w14:paraId="5C7FF688" w14:textId="77777777" w:rsidR="000D5CED" w:rsidRDefault="000D5CED" w:rsidP="000D5CED"/>
    <w:p w14:paraId="3421B4AC" w14:textId="77777777" w:rsidR="000D5CED" w:rsidRDefault="000D5CED" w:rsidP="000D5CED"/>
    <w:p w14:paraId="0C1CE83B" w14:textId="77777777" w:rsidR="000D5CED" w:rsidRDefault="000D5CED" w:rsidP="000D5CED"/>
    <w:p w14:paraId="4C05C652" w14:textId="77777777" w:rsidR="000D5CED" w:rsidRDefault="000D5CED" w:rsidP="000D5CED"/>
    <w:p w14:paraId="14961C0C" w14:textId="77777777" w:rsidR="000D5CED" w:rsidRDefault="000D5CED" w:rsidP="000D5CED"/>
    <w:p w14:paraId="5DBEAD2F" w14:textId="77777777" w:rsidR="000D5CED" w:rsidRDefault="000D5CED" w:rsidP="000D5CED"/>
    <w:p w14:paraId="7706C015" w14:textId="77777777" w:rsidR="000D5CED" w:rsidRDefault="000D5CED" w:rsidP="000D5CED"/>
    <w:p w14:paraId="5903E7EE" w14:textId="77777777" w:rsidR="000D5CED" w:rsidRDefault="000D5CED" w:rsidP="000D5CED"/>
    <w:p w14:paraId="05E56A82" w14:textId="77777777" w:rsidR="000D5CED" w:rsidRDefault="000D5CED" w:rsidP="000D5CED"/>
    <w:p w14:paraId="4D33B6EC" w14:textId="77777777" w:rsidR="000D5CED" w:rsidRDefault="000D5CED" w:rsidP="000D5CED"/>
    <w:p w14:paraId="53FD5054" w14:textId="77777777" w:rsidR="000D5CED" w:rsidRDefault="000D5CED" w:rsidP="000D5CED"/>
    <w:p w14:paraId="37FF8321" w14:textId="77777777" w:rsidR="000D5CED" w:rsidRDefault="000D5CED" w:rsidP="000D5CED"/>
    <w:p w14:paraId="60564FF2" w14:textId="77777777" w:rsidR="000D5CED" w:rsidRDefault="000D5CED" w:rsidP="000D5CED"/>
    <w:p w14:paraId="6A45D146" w14:textId="77777777" w:rsidR="000D5CED" w:rsidRDefault="000D5CED" w:rsidP="000D5CED"/>
    <w:p w14:paraId="137A6CE2" w14:textId="77777777" w:rsidR="000D5CED" w:rsidRDefault="000D5CED" w:rsidP="000D5CED"/>
    <w:p w14:paraId="5AAFD6A4" w14:textId="77777777" w:rsidR="000D5CED" w:rsidRDefault="000D5CED" w:rsidP="000D5CED"/>
    <w:p w14:paraId="26CA48CA" w14:textId="77777777" w:rsidR="000D5CED" w:rsidRDefault="000D5CED" w:rsidP="000D5CED"/>
    <w:p w14:paraId="660DA02E" w14:textId="6447CBCA" w:rsidR="00C62CE5" w:rsidRDefault="00234205" w:rsidP="009A34B6">
      <w:pPr>
        <w:pStyle w:val="Descripcin"/>
        <w:spacing w:line="360" w:lineRule="auto"/>
      </w:pPr>
      <w:bookmarkStart w:id="497" w:name="anexo_6"/>
      <w:bookmarkStart w:id="498" w:name="_Toc532564687"/>
      <w:r w:rsidRPr="00234205">
        <w:rPr>
          <w:b/>
        </w:rPr>
        <w:t xml:space="preserve">Anexo </w:t>
      </w:r>
      <w:r w:rsidRPr="00234205">
        <w:rPr>
          <w:b/>
        </w:rPr>
        <w:fldChar w:fldCharType="begin"/>
      </w:r>
      <w:r w:rsidRPr="00234205">
        <w:rPr>
          <w:b/>
        </w:rPr>
        <w:instrText xml:space="preserve"> SEQ Anexo \* ARABIC </w:instrText>
      </w:r>
      <w:r w:rsidRPr="00234205">
        <w:rPr>
          <w:b/>
        </w:rPr>
        <w:fldChar w:fldCharType="separate"/>
      </w:r>
      <w:r w:rsidR="002A719D">
        <w:rPr>
          <w:b/>
          <w:noProof/>
        </w:rPr>
        <w:t>6</w:t>
      </w:r>
      <w:r w:rsidRPr="00234205">
        <w:rPr>
          <w:b/>
        </w:rPr>
        <w:fldChar w:fldCharType="end"/>
      </w:r>
      <w:bookmarkEnd w:id="497"/>
      <w:r w:rsidRPr="00234205">
        <w:t xml:space="preserve"> </w:t>
      </w:r>
      <w:r w:rsidR="00C62CE5" w:rsidRPr="00C62CE5">
        <w:t>Ficha para la determinación del valor del AIVA</w:t>
      </w:r>
      <w:r w:rsidR="002E3D60">
        <w:t>,</w:t>
      </w:r>
      <w:r w:rsidR="00C62CE5" w:rsidRPr="00C62CE5">
        <w:t xml:space="preserve"> mediante el uso del método </w:t>
      </w:r>
      <w:r w:rsidR="00626766">
        <w:t>r</w:t>
      </w:r>
      <w:r w:rsidR="00C62CE5" w:rsidRPr="00C62CE5">
        <w:t xml:space="preserve">esidual a través del </w:t>
      </w:r>
      <w:r w:rsidR="00626766">
        <w:t>m</w:t>
      </w:r>
      <w:r w:rsidR="00C62CE5" w:rsidRPr="00C62CE5">
        <w:t xml:space="preserve">étodo de </w:t>
      </w:r>
      <w:r w:rsidR="00626766">
        <w:t>r</w:t>
      </w:r>
      <w:r w:rsidR="00C62CE5" w:rsidRPr="00C62CE5">
        <w:t xml:space="preserve">eposición para </w:t>
      </w:r>
      <w:r w:rsidR="00C62CE5">
        <w:t>propiedad horizontal</w:t>
      </w:r>
      <w:bookmarkEnd w:id="498"/>
    </w:p>
    <w:p w14:paraId="33C6EF69" w14:textId="5CE8B019" w:rsidR="00C62CE5" w:rsidRDefault="00C62CE5" w:rsidP="009A34B6">
      <w:pPr>
        <w:ind w:firstLine="0"/>
        <w:jc w:val="center"/>
      </w:pPr>
    </w:p>
    <w:p w14:paraId="2E7C5E77" w14:textId="37325D20" w:rsidR="000D5CED" w:rsidRDefault="00325BE4" w:rsidP="009A34B6">
      <w:pPr>
        <w:ind w:firstLine="0"/>
        <w:jc w:val="center"/>
      </w:pPr>
      <w:r w:rsidRPr="00F606DC">
        <w:rPr>
          <w:noProof/>
          <w:lang w:eastAsia="es-EC"/>
        </w:rPr>
        <w:drawing>
          <wp:inline distT="0" distB="0" distL="0" distR="0" wp14:anchorId="222B719D" wp14:editId="1249F37E">
            <wp:extent cx="7502319" cy="4631432"/>
            <wp:effectExtent l="6667"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7512818" cy="4637914"/>
                    </a:xfrm>
                    <a:prstGeom prst="rect">
                      <a:avLst/>
                    </a:prstGeom>
                    <a:noFill/>
                    <a:ln>
                      <a:noFill/>
                    </a:ln>
                  </pic:spPr>
                </pic:pic>
              </a:graphicData>
            </a:graphic>
          </wp:inline>
        </w:drawing>
      </w:r>
    </w:p>
    <w:p w14:paraId="66B8284E" w14:textId="77777777" w:rsidR="000D5CED" w:rsidRPr="00C62CE5" w:rsidRDefault="000D5CED" w:rsidP="009A34B6">
      <w:pPr>
        <w:ind w:firstLine="0"/>
        <w:jc w:val="center"/>
      </w:pPr>
    </w:p>
    <w:p w14:paraId="0BC27C6C" w14:textId="77777777" w:rsidR="001274D6" w:rsidRDefault="001274D6" w:rsidP="009A34B6">
      <w:pPr>
        <w:pStyle w:val="Descripcin"/>
        <w:spacing w:line="360" w:lineRule="auto"/>
        <w:rPr>
          <w:b/>
        </w:rPr>
      </w:pPr>
    </w:p>
    <w:p w14:paraId="71DB5BCB" w14:textId="7E762B0C" w:rsidR="00C62CE5" w:rsidRDefault="00C62CE5" w:rsidP="009A34B6">
      <w:pPr>
        <w:pStyle w:val="Descripcin"/>
        <w:spacing w:line="360" w:lineRule="auto"/>
      </w:pPr>
      <w:bookmarkStart w:id="499" w:name="anexo_7"/>
      <w:bookmarkStart w:id="500" w:name="_Toc532564688"/>
      <w:r w:rsidRPr="00C62CE5">
        <w:rPr>
          <w:b/>
        </w:rPr>
        <w:t xml:space="preserve">Anexo </w:t>
      </w:r>
      <w:r w:rsidRPr="00C62CE5">
        <w:rPr>
          <w:b/>
        </w:rPr>
        <w:fldChar w:fldCharType="begin"/>
      </w:r>
      <w:r w:rsidRPr="00C62CE5">
        <w:rPr>
          <w:b/>
        </w:rPr>
        <w:instrText xml:space="preserve"> SEQ Anexo \* ARABIC </w:instrText>
      </w:r>
      <w:r w:rsidRPr="00C62CE5">
        <w:rPr>
          <w:b/>
        </w:rPr>
        <w:fldChar w:fldCharType="separate"/>
      </w:r>
      <w:r w:rsidR="002A719D">
        <w:rPr>
          <w:b/>
          <w:noProof/>
        </w:rPr>
        <w:t>7</w:t>
      </w:r>
      <w:r w:rsidRPr="00C62CE5">
        <w:rPr>
          <w:b/>
        </w:rPr>
        <w:fldChar w:fldCharType="end"/>
      </w:r>
      <w:r w:rsidRPr="00C62CE5">
        <w:rPr>
          <w:b/>
        </w:rPr>
        <w:t xml:space="preserve"> </w:t>
      </w:r>
      <w:r w:rsidRPr="00234205">
        <w:t xml:space="preserve"> </w:t>
      </w:r>
      <w:bookmarkEnd w:id="499"/>
      <w:r w:rsidRPr="00234205">
        <w:t>Ficha para la determinación del valor del AIVA</w:t>
      </w:r>
      <w:r w:rsidR="002E3D60">
        <w:t>,</w:t>
      </w:r>
      <w:r w:rsidRPr="00234205">
        <w:t xml:space="preserve"> mediante el uso del método </w:t>
      </w:r>
      <w:r>
        <w:t>del potencial</w:t>
      </w:r>
      <w:bookmarkEnd w:id="500"/>
    </w:p>
    <w:p w14:paraId="075D73FC" w14:textId="70F9A46C" w:rsidR="00234205" w:rsidRDefault="00234205" w:rsidP="009A34B6">
      <w:pPr>
        <w:ind w:firstLine="0"/>
        <w:jc w:val="center"/>
      </w:pPr>
    </w:p>
    <w:p w14:paraId="27373A21" w14:textId="1B61905A" w:rsidR="00234205" w:rsidRDefault="001B76CA" w:rsidP="009A34B6">
      <w:pPr>
        <w:ind w:firstLine="0"/>
        <w:jc w:val="center"/>
      </w:pPr>
      <w:r w:rsidRPr="001B76CA">
        <w:rPr>
          <w:noProof/>
          <w:lang w:eastAsia="es-EC"/>
        </w:rPr>
        <w:drawing>
          <wp:inline distT="0" distB="0" distL="0" distR="0" wp14:anchorId="0E8AF69F" wp14:editId="3A0EEAC9">
            <wp:extent cx="4916425" cy="7767263"/>
            <wp:effectExtent l="0" t="0" r="0" b="5715"/>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21197" cy="7774803"/>
                    </a:xfrm>
                    <a:prstGeom prst="rect">
                      <a:avLst/>
                    </a:prstGeom>
                    <a:noFill/>
                    <a:ln>
                      <a:noFill/>
                    </a:ln>
                  </pic:spPr>
                </pic:pic>
              </a:graphicData>
            </a:graphic>
          </wp:inline>
        </w:drawing>
      </w:r>
    </w:p>
    <w:p w14:paraId="727017DF" w14:textId="786E4C32" w:rsidR="00E73ADA" w:rsidRDefault="00E73ADA" w:rsidP="009A34B6">
      <w:pPr>
        <w:pStyle w:val="Descripcin"/>
        <w:spacing w:line="360" w:lineRule="auto"/>
      </w:pPr>
      <w:bookmarkStart w:id="501" w:name="anexo_8"/>
      <w:bookmarkStart w:id="502" w:name="_Toc532564689"/>
      <w:r w:rsidRPr="00F828A4">
        <w:rPr>
          <w:b/>
        </w:rPr>
        <w:t xml:space="preserve">Anexo </w:t>
      </w:r>
      <w:r w:rsidRPr="00F828A4">
        <w:rPr>
          <w:b/>
        </w:rPr>
        <w:fldChar w:fldCharType="begin"/>
      </w:r>
      <w:r w:rsidRPr="00F828A4">
        <w:rPr>
          <w:b/>
        </w:rPr>
        <w:instrText xml:space="preserve"> SEQ Anexo \* ARABIC </w:instrText>
      </w:r>
      <w:r w:rsidRPr="00F828A4">
        <w:rPr>
          <w:b/>
        </w:rPr>
        <w:fldChar w:fldCharType="separate"/>
      </w:r>
      <w:r w:rsidR="002A719D">
        <w:rPr>
          <w:b/>
          <w:noProof/>
        </w:rPr>
        <w:t>8</w:t>
      </w:r>
      <w:r w:rsidRPr="00F828A4">
        <w:rPr>
          <w:b/>
        </w:rPr>
        <w:fldChar w:fldCharType="end"/>
      </w:r>
      <w:bookmarkEnd w:id="501"/>
      <w:r>
        <w:t xml:space="preserve"> </w:t>
      </w:r>
      <w:r w:rsidRPr="00234205">
        <w:t>Ficha para la determinación del valor del AIVA</w:t>
      </w:r>
      <w:r w:rsidR="002E3D60">
        <w:t>,</w:t>
      </w:r>
      <w:r w:rsidRPr="00234205">
        <w:t xml:space="preserve"> mediante el uso del método </w:t>
      </w:r>
      <w:r>
        <w:t xml:space="preserve">de </w:t>
      </w:r>
      <w:r w:rsidRPr="00E73ADA">
        <w:t>comparación - componentes valorativos de la tierra</w:t>
      </w:r>
      <w:bookmarkEnd w:id="502"/>
    </w:p>
    <w:p w14:paraId="5150BFFF" w14:textId="354E60B3" w:rsidR="00E73ADA" w:rsidRDefault="008D128A" w:rsidP="009A34B6">
      <w:pPr>
        <w:ind w:firstLine="0"/>
        <w:jc w:val="center"/>
      </w:pPr>
      <w:r w:rsidRPr="008D128A">
        <w:rPr>
          <w:noProof/>
          <w:lang w:eastAsia="es-EC"/>
        </w:rPr>
        <w:drawing>
          <wp:inline distT="0" distB="0" distL="0" distR="0" wp14:anchorId="08A86F3A" wp14:editId="6951FBD5">
            <wp:extent cx="4628421" cy="8054939"/>
            <wp:effectExtent l="0" t="0" r="1270" b="381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31674" cy="8060601"/>
                    </a:xfrm>
                    <a:prstGeom prst="rect">
                      <a:avLst/>
                    </a:prstGeom>
                    <a:noFill/>
                    <a:ln>
                      <a:noFill/>
                    </a:ln>
                  </pic:spPr>
                </pic:pic>
              </a:graphicData>
            </a:graphic>
          </wp:inline>
        </w:drawing>
      </w:r>
    </w:p>
    <w:p w14:paraId="5F7B678E" w14:textId="77777777" w:rsidR="008D128A" w:rsidRDefault="008D128A" w:rsidP="009A34B6">
      <w:pPr>
        <w:pStyle w:val="Descripcin"/>
        <w:spacing w:line="360" w:lineRule="auto"/>
        <w:rPr>
          <w:b/>
        </w:rPr>
      </w:pPr>
    </w:p>
    <w:p w14:paraId="21E26863" w14:textId="4F71C8FB" w:rsidR="004E1367" w:rsidRPr="000A1B64" w:rsidRDefault="004C67A2" w:rsidP="009A34B6">
      <w:pPr>
        <w:pStyle w:val="Descripcin"/>
        <w:spacing w:line="360" w:lineRule="auto"/>
      </w:pPr>
      <w:bookmarkStart w:id="503" w:name="anexo_9"/>
      <w:bookmarkStart w:id="504" w:name="_Toc532564690"/>
      <w:r w:rsidRPr="004C67A2">
        <w:rPr>
          <w:b/>
        </w:rPr>
        <w:t xml:space="preserve">Anexo </w:t>
      </w:r>
      <w:r w:rsidRPr="004C67A2">
        <w:rPr>
          <w:b/>
        </w:rPr>
        <w:fldChar w:fldCharType="begin"/>
      </w:r>
      <w:r w:rsidRPr="004C67A2">
        <w:rPr>
          <w:b/>
        </w:rPr>
        <w:instrText xml:space="preserve"> SEQ Anexo \* ARABIC </w:instrText>
      </w:r>
      <w:r w:rsidRPr="004C67A2">
        <w:rPr>
          <w:b/>
        </w:rPr>
        <w:fldChar w:fldCharType="separate"/>
      </w:r>
      <w:r w:rsidR="002A719D">
        <w:rPr>
          <w:b/>
          <w:noProof/>
        </w:rPr>
        <w:t>9</w:t>
      </w:r>
      <w:r w:rsidRPr="004C67A2">
        <w:rPr>
          <w:b/>
        </w:rPr>
        <w:fldChar w:fldCharType="end"/>
      </w:r>
      <w:r>
        <w:t xml:space="preserve">  </w:t>
      </w:r>
      <w:bookmarkEnd w:id="503"/>
      <w:r w:rsidR="004E1367" w:rsidRPr="000A1B64">
        <w:t>Componentes valorativos de la tierra para el AIVA</w:t>
      </w:r>
      <w:bookmarkEnd w:id="504"/>
    </w:p>
    <w:p w14:paraId="05CB7423" w14:textId="43C78BF8" w:rsidR="004E1367" w:rsidRDefault="004E1367" w:rsidP="001B3905">
      <w:r w:rsidRPr="00CD6A17">
        <w:t xml:space="preserve">En </w:t>
      </w:r>
      <w:r w:rsidR="00596BA6">
        <w:t>la parroquia Alangas</w:t>
      </w:r>
      <w:r w:rsidR="00D232A6">
        <w:t>í</w:t>
      </w:r>
      <w:r w:rsidR="002E3D60">
        <w:t>,</w:t>
      </w:r>
      <w:r w:rsidR="00596BA6">
        <w:t xml:space="preserve"> el AIVA con código 10040017</w:t>
      </w:r>
      <w:r w:rsidR="00D31432">
        <w:t xml:space="preserve"> tiene </w:t>
      </w:r>
      <w:r>
        <w:t>todos los servicios básicos (alcantarillado</w:t>
      </w:r>
      <w:r w:rsidR="002E3D60">
        <w:t>,</w:t>
      </w:r>
      <w:r>
        <w:t xml:space="preserve"> energía eléctrica</w:t>
      </w:r>
      <w:r w:rsidR="002E3D60">
        <w:t>,</w:t>
      </w:r>
      <w:r>
        <w:t xml:space="preserve"> agua potable</w:t>
      </w:r>
      <w:r w:rsidR="002E3D60">
        <w:t>,</w:t>
      </w:r>
      <w:r>
        <w:t xml:space="preserve"> teléfono)</w:t>
      </w:r>
      <w:r w:rsidR="002E3D60">
        <w:t xml:space="preserve">, </w:t>
      </w:r>
      <w:r>
        <w:t xml:space="preserve">es una zona urbana que </w:t>
      </w:r>
      <w:r w:rsidR="00596BA6">
        <w:t>tiene vías</w:t>
      </w:r>
      <w:r>
        <w:t xml:space="preserve"> y áreas verdes.</w:t>
      </w:r>
    </w:p>
    <w:p w14:paraId="693311D8" w14:textId="471AF889" w:rsidR="004E1367" w:rsidRDefault="004E1367" w:rsidP="009A34B6">
      <w:r>
        <w:t xml:space="preserve">Se quiere determinar el valor </w:t>
      </w:r>
      <w:r w:rsidR="00596BA6">
        <w:t>del AIVA con código 10040019</w:t>
      </w:r>
      <w:r w:rsidR="002E3D60">
        <w:t>,</w:t>
      </w:r>
      <w:r>
        <w:t xml:space="preserve"> que tiene similares características en cuanto a la zonificación</w:t>
      </w:r>
      <w:r w:rsidR="002E3D60">
        <w:t>,</w:t>
      </w:r>
      <w:r>
        <w:t xml:space="preserve"> tipología constructiva</w:t>
      </w:r>
      <w:r w:rsidR="002E3D60">
        <w:t>,</w:t>
      </w:r>
      <w:r>
        <w:t xml:space="preserve"> tamaño</w:t>
      </w:r>
      <w:r w:rsidR="002E3D60">
        <w:t>,</w:t>
      </w:r>
      <w:r w:rsidR="00596BA6">
        <w:t xml:space="preserve"> usos que el AIVA 10040017 y diferencia en el tipo de </w:t>
      </w:r>
      <w:r w:rsidR="00D232A6">
        <w:t>calzada para</w:t>
      </w:r>
      <w:r>
        <w:t xml:space="preserve"> esto utilizamos el método de comparación – componentes valorativos de la tierra.</w:t>
      </w:r>
    </w:p>
    <w:p w14:paraId="67406EF9" w14:textId="380ECBB6" w:rsidR="004E1367" w:rsidRDefault="00596BA6" w:rsidP="009A34B6">
      <w:r>
        <w:t xml:space="preserve">El AIVA 10040019 </w:t>
      </w:r>
      <w:r w:rsidR="004E1367">
        <w:t xml:space="preserve">tiene: vías </w:t>
      </w:r>
      <w:r>
        <w:t>entre asfa</w:t>
      </w:r>
      <w:r w:rsidR="00843C7B">
        <w:t>ltadas, adoquinas, y empedradas</w:t>
      </w:r>
      <w:r>
        <w:t xml:space="preserve"> por lo que se considera un puntaje de 23</w:t>
      </w:r>
      <w:r w:rsidR="004E1367">
        <w:t>.</w:t>
      </w:r>
    </w:p>
    <w:p w14:paraId="2DEE28B0" w14:textId="565E08A7" w:rsidR="004E1367" w:rsidRDefault="00596BA6" w:rsidP="009A34B6">
      <w:pPr>
        <w:ind w:firstLine="0"/>
        <w:jc w:val="center"/>
      </w:pPr>
      <w:r>
        <w:rPr>
          <w:noProof/>
          <w:lang w:eastAsia="es-EC"/>
        </w:rPr>
        <w:drawing>
          <wp:inline distT="0" distB="0" distL="0" distR="0" wp14:anchorId="707ED6AA" wp14:editId="0936F9EB">
            <wp:extent cx="4362450" cy="2514600"/>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7749" t="32102" r="31758" b="21332"/>
                    <a:stretch/>
                  </pic:blipFill>
                  <pic:spPr bwMode="auto">
                    <a:xfrm>
                      <a:off x="0" y="0"/>
                      <a:ext cx="4362450" cy="2514600"/>
                    </a:xfrm>
                    <a:prstGeom prst="rect">
                      <a:avLst/>
                    </a:prstGeom>
                    <a:ln>
                      <a:noFill/>
                    </a:ln>
                    <a:extLst>
                      <a:ext uri="{53640926-AAD7-44D8-BBD7-CCE9431645EC}">
                        <a14:shadowObscured xmlns:a14="http://schemas.microsoft.com/office/drawing/2010/main"/>
                      </a:ext>
                    </a:extLst>
                  </pic:spPr>
                </pic:pic>
              </a:graphicData>
            </a:graphic>
          </wp:inline>
        </w:drawing>
      </w:r>
    </w:p>
    <w:p w14:paraId="249BC6CC" w14:textId="5DA156D3" w:rsidR="004E1367" w:rsidRPr="00CD6A17" w:rsidRDefault="004E1367" w:rsidP="00596BA6">
      <w:pPr>
        <w:jc w:val="both"/>
      </w:pPr>
      <w:r>
        <w:t xml:space="preserve">Reflejado esta información en el formulario de componentes valorativos es el siguiente: </w:t>
      </w:r>
      <w:r w:rsidRPr="00A80D9F">
        <w:t>Como AIVA base se llena el formulario tomando lo que</w:t>
      </w:r>
      <w:r w:rsidR="002E3D60">
        <w:t>,</w:t>
      </w:r>
      <w:r w:rsidRPr="00A80D9F">
        <w:t xml:space="preserve"> SI tiene en cada uno de los ítems cada una de las AIVAS</w:t>
      </w:r>
      <w:r w:rsidR="002E3D60">
        <w:t>,</w:t>
      </w:r>
      <w:r w:rsidRPr="00A80D9F">
        <w:t xml:space="preserve"> al tener el valor del AIVA base</w:t>
      </w:r>
      <w:r w:rsidR="002E3D60">
        <w:t>,</w:t>
      </w:r>
      <w:r w:rsidRPr="00A80D9F">
        <w:t xml:space="preserve"> en este caso el AIVA </w:t>
      </w:r>
      <w:r w:rsidR="00596BA6">
        <w:t>10040017 = 135</w:t>
      </w:r>
      <w:r w:rsidR="00616B1C">
        <w:t>.</w:t>
      </w:r>
      <w:r w:rsidRPr="00A80D9F">
        <w:t>00 USD/m</w:t>
      </w:r>
      <w:r w:rsidRPr="002E3D60">
        <w:rPr>
          <w:vertAlign w:val="superscript"/>
        </w:rPr>
        <w:t>2</w:t>
      </w:r>
      <w:r w:rsidR="002E3D60">
        <w:t>,</w:t>
      </w:r>
      <w:r w:rsidRPr="00A80D9F">
        <w:t xml:space="preserve"> se homogeniza para llegar a determinar el valor del AIVA </w:t>
      </w:r>
      <w:r w:rsidR="00596BA6">
        <w:t>10040019</w:t>
      </w:r>
      <w:r w:rsidRPr="00A80D9F">
        <w:t xml:space="preserve"> </w:t>
      </w:r>
      <w:r w:rsidR="00596BA6">
        <w:t>llegando a obtener un valor de 12</w:t>
      </w:r>
      <w:r w:rsidRPr="00A80D9F">
        <w:t>0</w:t>
      </w:r>
      <w:r w:rsidR="00616B1C">
        <w:t>.</w:t>
      </w:r>
      <w:r w:rsidRPr="00A80D9F">
        <w:t>00 USD/m2.</w:t>
      </w:r>
    </w:p>
    <w:p w14:paraId="0726584E" w14:textId="5A2C0331" w:rsidR="004E1367" w:rsidRDefault="004E1367" w:rsidP="009A34B6">
      <w:pPr>
        <w:ind w:firstLine="0"/>
        <w:jc w:val="center"/>
      </w:pPr>
    </w:p>
    <w:p w14:paraId="651653CB" w14:textId="44E87E17" w:rsidR="004E1367" w:rsidRDefault="001E77F1" w:rsidP="00EC204D">
      <w:pPr>
        <w:ind w:firstLine="0"/>
      </w:pPr>
      <w:r w:rsidRPr="001E77F1">
        <w:rPr>
          <w:noProof/>
          <w:lang w:eastAsia="es-EC"/>
        </w:rPr>
        <w:drawing>
          <wp:inline distT="0" distB="0" distL="0" distR="0" wp14:anchorId="110E4AA4" wp14:editId="1D1E5030">
            <wp:extent cx="5400675" cy="9398908"/>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675" cy="9398908"/>
                    </a:xfrm>
                    <a:prstGeom prst="rect">
                      <a:avLst/>
                    </a:prstGeom>
                    <a:noFill/>
                    <a:ln>
                      <a:noFill/>
                    </a:ln>
                  </pic:spPr>
                </pic:pic>
              </a:graphicData>
            </a:graphic>
          </wp:inline>
        </w:drawing>
      </w:r>
    </w:p>
    <w:p w14:paraId="2EECF0E3" w14:textId="15251CA7" w:rsidR="004B7CE5" w:rsidRPr="000A1B64" w:rsidRDefault="00CA7706" w:rsidP="009A34B6">
      <w:pPr>
        <w:pStyle w:val="Descripcin"/>
        <w:spacing w:line="360" w:lineRule="auto"/>
      </w:pPr>
      <w:bookmarkStart w:id="505" w:name="anexo_10"/>
      <w:bookmarkStart w:id="506" w:name="_Toc532564691"/>
      <w:r w:rsidRPr="00A71891">
        <w:rPr>
          <w:b/>
        </w:rPr>
        <w:t xml:space="preserve">Anexo </w:t>
      </w:r>
      <w:r w:rsidRPr="00A71891">
        <w:rPr>
          <w:b/>
        </w:rPr>
        <w:fldChar w:fldCharType="begin"/>
      </w:r>
      <w:r w:rsidRPr="00A71891">
        <w:rPr>
          <w:b/>
        </w:rPr>
        <w:instrText xml:space="preserve"> SEQ Anexo \* ARABIC </w:instrText>
      </w:r>
      <w:r w:rsidRPr="00A71891">
        <w:rPr>
          <w:b/>
        </w:rPr>
        <w:fldChar w:fldCharType="separate"/>
      </w:r>
      <w:r w:rsidR="002A719D">
        <w:rPr>
          <w:b/>
          <w:noProof/>
        </w:rPr>
        <w:t>10</w:t>
      </w:r>
      <w:r w:rsidRPr="00A71891">
        <w:rPr>
          <w:b/>
        </w:rPr>
        <w:fldChar w:fldCharType="end"/>
      </w:r>
      <w:bookmarkEnd w:id="505"/>
      <w:r w:rsidR="004B7CE5" w:rsidRPr="004B7CE5">
        <w:t xml:space="preserve"> </w:t>
      </w:r>
      <w:r w:rsidR="004B7CE5" w:rsidRPr="000A1B64">
        <w:t>Determinación del factor de demerito por potencialidad del suelo</w:t>
      </w:r>
      <w:bookmarkEnd w:id="506"/>
    </w:p>
    <w:p w14:paraId="043AAC2C" w14:textId="77777777" w:rsidR="00BE7376" w:rsidRDefault="00BE7376" w:rsidP="00BE7376">
      <w:r w:rsidRPr="00633EFD">
        <w:t>La aplicación de este factor es producto del estudio y la aplicación de la fórmula:</w:t>
      </w:r>
    </w:p>
    <w:p w14:paraId="59EBC908" w14:textId="77777777" w:rsidR="00BE7376" w:rsidRPr="00633EFD" w:rsidRDefault="00BE7376" w:rsidP="00BE7376">
      <w:pPr>
        <w:rPr>
          <w:rFonts w:eastAsiaTheme="minorEastAsia"/>
        </w:rPr>
      </w:pPr>
      <m:oMathPara>
        <m:oMath>
          <m:r>
            <w:rPr>
              <w:rFonts w:ascii="Cambria Math" w:hAnsi="Cambria Math"/>
            </w:rPr>
            <m:t>Vtc=Vt*Fd</m:t>
          </m:r>
        </m:oMath>
      </m:oMathPara>
    </w:p>
    <w:p w14:paraId="458C28D3" w14:textId="77777777" w:rsidR="00BE7376" w:rsidRDefault="00BE7376" w:rsidP="00BE7376">
      <w:pPr>
        <w:ind w:firstLine="0"/>
        <w:rPr>
          <w:rFonts w:eastAsiaTheme="minorEastAsia"/>
        </w:rPr>
      </w:pPr>
      <w:r>
        <w:rPr>
          <w:rFonts w:eastAsiaTheme="minorEastAsia"/>
        </w:rPr>
        <w:t>Donde,</w:t>
      </w:r>
    </w:p>
    <w:p w14:paraId="2D06F63A" w14:textId="77777777" w:rsidR="00BE7376" w:rsidRDefault="00BE7376" w:rsidP="00BE7376">
      <w:pPr>
        <w:ind w:firstLine="0"/>
        <w:rPr>
          <w:rFonts w:eastAsiaTheme="minorEastAsia"/>
        </w:rPr>
      </w:pPr>
      <w:r>
        <w:rPr>
          <w:rFonts w:eastAsiaTheme="minorEastAsia"/>
        </w:rPr>
        <w:t>Vtc</w:t>
      </w:r>
      <w:r>
        <w:rPr>
          <w:rFonts w:eastAsiaTheme="minorEastAsia"/>
        </w:rPr>
        <w:tab/>
        <w:t>= valor del terreno corregido</w:t>
      </w:r>
    </w:p>
    <w:p w14:paraId="7F20E529" w14:textId="77777777" w:rsidR="00BE7376" w:rsidRDefault="00BE7376" w:rsidP="00BE7376">
      <w:pPr>
        <w:ind w:firstLine="0"/>
        <w:rPr>
          <w:rFonts w:eastAsiaTheme="minorEastAsia"/>
        </w:rPr>
      </w:pPr>
      <w:r>
        <w:rPr>
          <w:rFonts w:eastAsiaTheme="minorEastAsia"/>
        </w:rPr>
        <w:t>Vt</w:t>
      </w:r>
      <w:r>
        <w:rPr>
          <w:rFonts w:eastAsiaTheme="minorEastAsia"/>
        </w:rPr>
        <w:tab/>
        <w:t>= valor del terreno</w:t>
      </w:r>
    </w:p>
    <w:p w14:paraId="2C044AC9" w14:textId="77777777" w:rsidR="00BE7376" w:rsidRDefault="00BE7376" w:rsidP="00BE7376">
      <w:pPr>
        <w:ind w:firstLine="0"/>
        <w:rPr>
          <w:rFonts w:eastAsiaTheme="minorEastAsia"/>
        </w:rPr>
      </w:pPr>
      <w:r>
        <w:rPr>
          <w:rFonts w:eastAsiaTheme="minorEastAsia"/>
        </w:rPr>
        <w:t>Fd</w:t>
      </w:r>
      <w:r>
        <w:rPr>
          <w:rFonts w:eastAsiaTheme="minorEastAsia"/>
        </w:rPr>
        <w:tab/>
        <w:t>= factor de demérito</w:t>
      </w:r>
    </w:p>
    <w:p w14:paraId="3BB5C248" w14:textId="77777777" w:rsidR="00BE7376" w:rsidRDefault="00BE7376" w:rsidP="00BE7376">
      <w:pPr>
        <w:ind w:firstLine="0"/>
        <w:rPr>
          <w:rFonts w:eastAsiaTheme="minorEastAsia"/>
        </w:rPr>
      </w:pPr>
    </w:p>
    <w:p w14:paraId="461E2378" w14:textId="77777777" w:rsidR="00BE7376" w:rsidRPr="00633EFD" w:rsidRDefault="00BE7376" w:rsidP="00BE7376">
      <w:pPr>
        <w:ind w:firstLine="0"/>
        <w:rPr>
          <w:rFonts w:eastAsiaTheme="minorEastAsia"/>
        </w:rPr>
      </w:pPr>
      <m:oMathPara>
        <m:oMath>
          <m:r>
            <w:rPr>
              <w:rFonts w:ascii="Cambria Math" w:eastAsiaTheme="minorEastAsia" w:hAnsi="Cambria Math"/>
            </w:rPr>
            <m:t>Fd=1-</m:t>
          </m:r>
          <m:f>
            <m:fPr>
              <m:ctrlPr>
                <w:rPr>
                  <w:rFonts w:ascii="Cambria Math" w:eastAsiaTheme="minorEastAsia" w:hAnsi="Cambria Math"/>
                </w:rPr>
              </m:ctrlPr>
            </m:fPr>
            <m:num>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-A</m:t>
              </m:r>
            </m:num>
            <m:den>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N-X</m:t>
              </m:r>
            </m:num>
            <m:den>
              <m:r>
                <w:rPr>
                  <w:rFonts w:ascii="Cambria Math" w:eastAsiaTheme="minorEastAsia" w:hAnsi="Cambria Math"/>
                </w:rPr>
                <m:t>N</m:t>
              </m:r>
            </m:den>
          </m:f>
        </m:oMath>
      </m:oMathPara>
    </w:p>
    <w:p w14:paraId="0D439F65" w14:textId="77777777" w:rsidR="00BE7376" w:rsidRDefault="00BE7376" w:rsidP="00BE7376">
      <w:pPr>
        <w:ind w:firstLine="0"/>
        <w:rPr>
          <w:rFonts w:eastAsiaTheme="minorEastAsia"/>
        </w:rPr>
      </w:pPr>
      <w:r>
        <w:rPr>
          <w:rFonts w:eastAsiaTheme="minorEastAsia"/>
        </w:rPr>
        <w:t>Donde,</w:t>
      </w:r>
    </w:p>
    <w:p w14:paraId="76468F46" w14:textId="77777777" w:rsidR="00BE7376" w:rsidRDefault="00BE7376" w:rsidP="00BE7376">
      <w:pPr>
        <w:ind w:firstLine="0"/>
        <w:rPr>
          <w:rFonts w:eastAsiaTheme="minorEastAsia"/>
        </w:rPr>
      </w:pPr>
      <w:r>
        <w:rPr>
          <w:rFonts w:eastAsiaTheme="minorEastAsia"/>
        </w:rPr>
        <w:t>A</w:t>
      </w:r>
      <w:r w:rsidRPr="00633EFD">
        <w:rPr>
          <w:rFonts w:eastAsiaTheme="minorEastAsia"/>
          <w:vertAlign w:val="subscript"/>
        </w:rPr>
        <w:t>1</w:t>
      </w:r>
      <w:r>
        <w:rPr>
          <w:rFonts w:eastAsiaTheme="minorEastAsia"/>
          <w:vertAlign w:val="subscript"/>
        </w:rPr>
        <w:tab/>
      </w:r>
      <w:r>
        <w:rPr>
          <w:rFonts w:eastAsiaTheme="minorEastAsia"/>
        </w:rPr>
        <w:t>= área máxima edificable permitida</w:t>
      </w:r>
    </w:p>
    <w:p w14:paraId="0BF3695E" w14:textId="77777777" w:rsidR="00BE7376" w:rsidRDefault="00BE7376" w:rsidP="00BE7376">
      <w:pPr>
        <w:ind w:firstLine="0"/>
        <w:rPr>
          <w:rFonts w:eastAsiaTheme="minorEastAsia"/>
        </w:rPr>
      </w:pPr>
      <w:r>
        <w:rPr>
          <w:rFonts w:eastAsiaTheme="minorEastAsia"/>
        </w:rPr>
        <w:t>A</w:t>
      </w:r>
      <w:r>
        <w:rPr>
          <w:rFonts w:eastAsiaTheme="minorEastAsia"/>
        </w:rPr>
        <w:tab/>
        <w:t>= área construida</w:t>
      </w:r>
    </w:p>
    <w:p w14:paraId="141DF539" w14:textId="77777777" w:rsidR="00BE7376" w:rsidRDefault="00BE7376" w:rsidP="00BE7376">
      <w:pPr>
        <w:ind w:firstLine="0"/>
        <w:rPr>
          <w:rFonts w:eastAsiaTheme="minorEastAsia"/>
        </w:rPr>
      </w:pPr>
      <w:r>
        <w:rPr>
          <w:rFonts w:eastAsiaTheme="minorEastAsia"/>
        </w:rPr>
        <w:t>N</w:t>
      </w:r>
      <w:r>
        <w:rPr>
          <w:rFonts w:eastAsiaTheme="minorEastAsia"/>
        </w:rPr>
        <w:tab/>
        <w:t>= vida útil probable</w:t>
      </w:r>
    </w:p>
    <w:p w14:paraId="5C55366A" w14:textId="77777777" w:rsidR="00BE7376" w:rsidRDefault="00BE7376" w:rsidP="00BE7376">
      <w:pPr>
        <w:ind w:firstLine="0"/>
        <w:rPr>
          <w:rFonts w:eastAsiaTheme="minorEastAsia"/>
        </w:rPr>
      </w:pPr>
      <w:r>
        <w:rPr>
          <w:rFonts w:eastAsiaTheme="minorEastAsia"/>
        </w:rPr>
        <w:t>X</w:t>
      </w:r>
      <w:r>
        <w:rPr>
          <w:rFonts w:eastAsiaTheme="minorEastAsia"/>
        </w:rPr>
        <w:tab/>
        <w:t>= edad real</w:t>
      </w:r>
    </w:p>
    <w:p w14:paraId="2A8D27C0" w14:textId="77777777" w:rsidR="00BE7376" w:rsidRDefault="00BE7376" w:rsidP="009A34B6"/>
    <w:p w14:paraId="52E200F7" w14:textId="77777777" w:rsidR="004B7CE5" w:rsidRDefault="004B7CE5" w:rsidP="009A34B6">
      <w:r>
        <w:t>Para el ejemplo se tomarán los siguientes datos:</w:t>
      </w:r>
    </w:p>
    <w:p w14:paraId="434BEF07" w14:textId="77777777" w:rsidR="00DA730C" w:rsidRPr="00DA730C" w:rsidRDefault="00DA730C" w:rsidP="00E33E29">
      <w:pPr>
        <w:pStyle w:val="Prrafodelista"/>
        <w:numPr>
          <w:ilvl w:val="0"/>
          <w:numId w:val="2"/>
        </w:numPr>
      </w:pPr>
      <w:r w:rsidRPr="00DA730C">
        <w:rPr>
          <w:b/>
        </w:rPr>
        <w:t>Coeficiente (Fd) = 0.</w:t>
      </w:r>
      <w:r>
        <w:rPr>
          <w:b/>
        </w:rPr>
        <w:t>88</w:t>
      </w:r>
    </w:p>
    <w:p w14:paraId="531DBD94" w14:textId="77777777" w:rsidR="004B7CE5" w:rsidRPr="00DA730C" w:rsidRDefault="00DA730C" w:rsidP="00E33E29">
      <w:pPr>
        <w:pStyle w:val="Prrafodelista"/>
        <w:numPr>
          <w:ilvl w:val="0"/>
          <w:numId w:val="2"/>
        </w:numPr>
        <w:rPr>
          <w:b/>
        </w:rPr>
      </w:pPr>
      <w:r>
        <w:rPr>
          <w:b/>
        </w:rPr>
        <w:t>7</w:t>
      </w:r>
      <w:r w:rsidR="004B7CE5" w:rsidRPr="00DA730C">
        <w:rPr>
          <w:b/>
        </w:rPr>
        <w:t>5% del número de pisos</w:t>
      </w:r>
    </w:p>
    <w:p w14:paraId="36FEAF08" w14:textId="77777777" w:rsidR="004B7CE5" w:rsidRDefault="004B7CE5" w:rsidP="009A34B6">
      <w:r>
        <w:t>Vida útil = 70%</w:t>
      </w:r>
    </w:p>
    <w:p w14:paraId="638D9EB2" w14:textId="77777777" w:rsidR="004B7CE5" w:rsidRDefault="004B7CE5" w:rsidP="009A34B6">
      <w:r>
        <w:t>Edad real = 35 años</w:t>
      </w:r>
    </w:p>
    <w:p w14:paraId="4B0DF5DE" w14:textId="77777777" w:rsidR="00DA730C" w:rsidRDefault="00DA730C" w:rsidP="009A34B6">
      <w:r>
        <w:t>Valor del terreno = 800.00 USD</w:t>
      </w:r>
    </w:p>
    <w:p w14:paraId="719E325E" w14:textId="77777777" w:rsidR="004B7CE5" w:rsidRPr="004B7CE5" w:rsidRDefault="004B7CE5" w:rsidP="009A34B6">
      <w:pPr>
        <w:rPr>
          <w:u w:val="single"/>
        </w:rPr>
      </w:pPr>
      <w:r w:rsidRPr="004B7CE5">
        <w:rPr>
          <w:u w:val="single"/>
        </w:rPr>
        <w:t>Datos de Zonificación</w:t>
      </w:r>
    </w:p>
    <w:p w14:paraId="5CFF2F7E" w14:textId="77777777" w:rsidR="004B7CE5" w:rsidRDefault="004B7CE5" w:rsidP="009A34B6">
      <w:r>
        <w:t>Zonificación= A1020-40</w:t>
      </w:r>
    </w:p>
    <w:p w14:paraId="44CDCB9E" w14:textId="77777777" w:rsidR="004B7CE5" w:rsidRDefault="004B7CE5" w:rsidP="009A34B6">
      <w:r>
        <w:t>Lote mínimo = 1000m2</w:t>
      </w:r>
    </w:p>
    <w:p w14:paraId="260933E2" w14:textId="77777777" w:rsidR="004B7CE5" w:rsidRDefault="004B7CE5" w:rsidP="009A34B6">
      <w:r>
        <w:t>Pisos</w:t>
      </w:r>
      <w:r w:rsidR="0078779D">
        <w:t xml:space="preserve"> </w:t>
      </w:r>
      <w:r>
        <w:t xml:space="preserve">= </w:t>
      </w:r>
      <w:r>
        <w:tab/>
        <w:t>20</w:t>
      </w:r>
    </w:p>
    <w:p w14:paraId="4A182384" w14:textId="77777777" w:rsidR="004B7CE5" w:rsidRDefault="004B7CE5" w:rsidP="009A34B6">
      <w:r>
        <w:t>Cos PB</w:t>
      </w:r>
      <w:r w:rsidR="0078779D">
        <w:t xml:space="preserve"> </w:t>
      </w:r>
      <w:r>
        <w:t xml:space="preserve">= </w:t>
      </w:r>
      <w:r>
        <w:tab/>
        <w:t>40%</w:t>
      </w:r>
    </w:p>
    <w:p w14:paraId="1B17648F" w14:textId="77777777" w:rsidR="004B7CE5" w:rsidRDefault="004B7CE5" w:rsidP="009A34B6">
      <w:r>
        <w:t>Cos Total</w:t>
      </w:r>
      <w:r w:rsidR="0078779D">
        <w:t xml:space="preserve"> </w:t>
      </w:r>
      <w:r>
        <w:t xml:space="preserve">= </w:t>
      </w:r>
      <w:r>
        <w:tab/>
        <w:t xml:space="preserve">800% </w:t>
      </w:r>
    </w:p>
    <w:p w14:paraId="6B79811D" w14:textId="77777777" w:rsidR="004B7CE5" w:rsidRDefault="004B7CE5" w:rsidP="009A34B6">
      <w:r>
        <w:t>Área que se puede construir = 8000 m2</w:t>
      </w:r>
    </w:p>
    <w:p w14:paraId="2F5B1419" w14:textId="77777777" w:rsidR="004B7CE5" w:rsidRDefault="004B7CE5" w:rsidP="009A34B6">
      <w:r>
        <w:t>Número de pisos = 15 pisos</w:t>
      </w:r>
    </w:p>
    <w:p w14:paraId="541EBF8C" w14:textId="77777777" w:rsidR="004B7CE5" w:rsidRDefault="004B7CE5" w:rsidP="009A34B6">
      <w:r>
        <w:t>Área construida = 6000 m2</w:t>
      </w:r>
    </w:p>
    <w:p w14:paraId="3AA74E1A" w14:textId="77777777" w:rsidR="004B7CE5" w:rsidRDefault="004B7CE5" w:rsidP="009A34B6">
      <w:r>
        <w:t>Años de construcción = 35 años</w:t>
      </w:r>
    </w:p>
    <w:p w14:paraId="3F6C1908" w14:textId="77777777" w:rsidR="00DA730C" w:rsidRDefault="00DA730C" w:rsidP="009A34B6"/>
    <w:p w14:paraId="31091CBA" w14:textId="77777777" w:rsidR="004B7CE5" w:rsidRPr="004B7CE5" w:rsidRDefault="004B7CE5" w:rsidP="009A34B6">
      <w:pPr>
        <w:ind w:firstLine="0"/>
        <w:rPr>
          <w:rFonts w:eastAsiaTheme="minorEastAsia"/>
        </w:rPr>
      </w:pPr>
      <m:oMathPara>
        <m:oMath>
          <m:r>
            <w:rPr>
              <w:rFonts w:ascii="Cambria Math" w:eastAsiaTheme="minorEastAsia" w:hAnsi="Cambria Math"/>
            </w:rPr>
            <m:t>Fd=1-</m:t>
          </m:r>
          <m:f>
            <m:fPr>
              <m:ctrlPr>
                <w:rPr>
                  <w:rFonts w:ascii="Cambria Math" w:eastAsiaTheme="minorEastAsia" w:hAnsi="Cambria Math"/>
                </w:rPr>
              </m:ctrlPr>
            </m:fPr>
            <m:num>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-A</m:t>
              </m:r>
            </m:num>
            <m:den>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N-X</m:t>
              </m:r>
            </m:num>
            <m:den>
              <m:r>
                <w:rPr>
                  <w:rFonts w:ascii="Cambria Math" w:eastAsiaTheme="minorEastAsia" w:hAnsi="Cambria Math"/>
                </w:rPr>
                <m:t>N</m:t>
              </m:r>
            </m:den>
          </m:f>
        </m:oMath>
      </m:oMathPara>
    </w:p>
    <w:p w14:paraId="459FD6B9" w14:textId="77777777" w:rsidR="004B7CE5" w:rsidRPr="00633EFD" w:rsidRDefault="004B7CE5" w:rsidP="009A34B6">
      <w:pPr>
        <w:ind w:firstLine="0"/>
        <w:rPr>
          <w:rFonts w:eastAsiaTheme="minorEastAsia"/>
        </w:rPr>
      </w:pPr>
    </w:p>
    <w:p w14:paraId="1FFD582B" w14:textId="77777777" w:rsidR="004B7CE5" w:rsidRPr="004B7CE5" w:rsidRDefault="004B7CE5" w:rsidP="009A34B6">
      <w:pPr>
        <w:ind w:firstLine="0"/>
        <w:rPr>
          <w:rFonts w:eastAsiaTheme="minorEastAsia"/>
        </w:rPr>
      </w:pPr>
      <m:oMathPara>
        <m:oMath>
          <m:r>
            <w:rPr>
              <w:rFonts w:ascii="Cambria Math" w:eastAsiaTheme="minorEastAsia" w:hAnsi="Cambria Math"/>
            </w:rPr>
            <m:t>Fd=1-</m:t>
          </m:r>
          <m:f>
            <m:fPr>
              <m:ctrlPr>
                <w:rPr>
                  <w:rFonts w:ascii="Cambria Math" w:eastAsiaTheme="minorEastAsia" w:hAnsi="Cambria Math"/>
                </w:rPr>
              </m:ctrlPr>
            </m:fPr>
            <m:num>
              <m:r>
                <w:rPr>
                  <w:rFonts w:ascii="Cambria Math" w:eastAsiaTheme="minorEastAsia" w:hAnsi="Cambria Math"/>
                </w:rPr>
                <m:t>8000-6000</m:t>
              </m:r>
            </m:num>
            <m:den>
              <m:r>
                <w:rPr>
                  <w:rFonts w:ascii="Cambria Math" w:eastAsiaTheme="minorEastAsia" w:hAnsi="Cambria Math"/>
                </w:rPr>
                <m:t>8000</m:t>
              </m:r>
            </m:den>
          </m:f>
          <m: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70-35</m:t>
              </m:r>
            </m:num>
            <m:den>
              <m:r>
                <w:rPr>
                  <w:rFonts w:ascii="Cambria Math" w:eastAsiaTheme="minorEastAsia" w:hAnsi="Cambria Math"/>
                </w:rPr>
                <m:t>70</m:t>
              </m:r>
            </m:den>
          </m:f>
        </m:oMath>
      </m:oMathPara>
    </w:p>
    <w:p w14:paraId="552C1EBF" w14:textId="77777777" w:rsidR="004B7CE5" w:rsidRPr="00DA730C" w:rsidRDefault="004B7CE5" w:rsidP="009A34B6">
      <w:pPr>
        <w:ind w:firstLine="0"/>
        <w:rPr>
          <w:rFonts w:eastAsiaTheme="minorEastAsia"/>
        </w:rPr>
      </w:pPr>
      <m:oMathPara>
        <m:oMath>
          <m:r>
            <w:rPr>
              <w:rFonts w:ascii="Cambria Math" w:eastAsiaTheme="minorEastAsia" w:hAnsi="Cambria Math"/>
            </w:rPr>
            <m:t>Fd=1-</m:t>
          </m:r>
          <m:d>
            <m:dPr>
              <m:ctrlPr>
                <w:rPr>
                  <w:rFonts w:ascii="Cambria Math" w:eastAsiaTheme="minorEastAsia" w:hAnsi="Cambria Math"/>
                </w:rPr>
              </m:ctrlPr>
            </m:dPr>
            <m:e>
              <m:r>
                <w:rPr>
                  <w:rFonts w:ascii="Cambria Math" w:eastAsiaTheme="minorEastAsia" w:hAnsi="Cambria Math"/>
                </w:rPr>
                <m:t>0.25</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0.50</m:t>
              </m:r>
            </m:e>
          </m:d>
        </m:oMath>
      </m:oMathPara>
    </w:p>
    <w:p w14:paraId="18A456E9" w14:textId="77777777" w:rsidR="00DA730C" w:rsidRPr="00DA730C" w:rsidRDefault="00DA730C" w:rsidP="009A34B6">
      <w:pPr>
        <w:ind w:firstLine="0"/>
        <w:rPr>
          <w:rFonts w:eastAsiaTheme="minorEastAsia"/>
        </w:rPr>
      </w:pPr>
      <m:oMathPara>
        <m:oMath>
          <m:r>
            <w:rPr>
              <w:rFonts w:ascii="Cambria Math" w:eastAsiaTheme="minorEastAsia" w:hAnsi="Cambria Math"/>
            </w:rPr>
            <m:t>Fd=1-0.125</m:t>
          </m:r>
        </m:oMath>
      </m:oMathPara>
    </w:p>
    <w:p w14:paraId="73A6F418" w14:textId="77777777" w:rsidR="00DA730C" w:rsidRPr="0078779D" w:rsidRDefault="0078779D" w:rsidP="009A34B6">
      <w:pPr>
        <w:ind w:firstLine="0"/>
        <w:rPr>
          <w:rFonts w:eastAsiaTheme="minorEastAsia"/>
          <w:b/>
        </w:rPr>
      </w:pPr>
      <m:oMathPara>
        <m:oMath>
          <m:r>
            <m:rPr>
              <m:sty m:val="bi"/>
            </m:rPr>
            <w:rPr>
              <w:rFonts w:ascii="Cambria Math" w:eastAsiaTheme="minorEastAsia" w:hAnsi="Cambria Math"/>
            </w:rPr>
            <m:t>Fd=0.88</m:t>
          </m:r>
        </m:oMath>
      </m:oMathPara>
    </w:p>
    <w:p w14:paraId="66EF398C" w14:textId="77777777" w:rsidR="00DA730C" w:rsidRPr="00DA730C" w:rsidRDefault="00DA730C" w:rsidP="009A34B6">
      <w:pPr>
        <w:ind w:firstLine="0"/>
        <w:rPr>
          <w:rFonts w:eastAsiaTheme="minorEastAsia"/>
        </w:rPr>
      </w:pPr>
    </w:p>
    <w:p w14:paraId="027FA161" w14:textId="77777777" w:rsidR="00DA730C" w:rsidRPr="00633EFD" w:rsidRDefault="00DA730C" w:rsidP="009A34B6">
      <w:pPr>
        <w:rPr>
          <w:rFonts w:eastAsiaTheme="minorEastAsia"/>
        </w:rPr>
      </w:pPr>
      <m:oMathPara>
        <m:oMath>
          <m:r>
            <w:rPr>
              <w:rFonts w:ascii="Cambria Math" w:hAnsi="Cambria Math"/>
            </w:rPr>
            <m:t>Vtc=Vt*Fd</m:t>
          </m:r>
        </m:oMath>
      </m:oMathPara>
    </w:p>
    <w:p w14:paraId="755EC0D4" w14:textId="77777777" w:rsidR="00DA730C" w:rsidRPr="00633EFD" w:rsidRDefault="00DA730C" w:rsidP="009A34B6">
      <w:pPr>
        <w:rPr>
          <w:rFonts w:eastAsiaTheme="minorEastAsia"/>
        </w:rPr>
      </w:pPr>
      <m:oMathPara>
        <m:oMath>
          <m:r>
            <w:rPr>
              <w:rFonts w:ascii="Cambria Math" w:hAnsi="Cambria Math"/>
            </w:rPr>
            <m:t>Vtc=800*0.88</m:t>
          </m:r>
        </m:oMath>
      </m:oMathPara>
    </w:p>
    <w:p w14:paraId="4F1886DE" w14:textId="77777777" w:rsidR="0078779D" w:rsidRPr="0078779D" w:rsidRDefault="0078779D" w:rsidP="009A34B6">
      <w:pPr>
        <w:rPr>
          <w:rFonts w:eastAsiaTheme="minorEastAsia"/>
          <w:b/>
        </w:rPr>
      </w:pPr>
      <m:oMathPara>
        <m:oMath>
          <m:r>
            <m:rPr>
              <m:sty m:val="bi"/>
            </m:rPr>
            <w:rPr>
              <w:rFonts w:ascii="Cambria Math" w:hAnsi="Cambria Math"/>
            </w:rPr>
            <m:t>Vtc=704</m:t>
          </m:r>
        </m:oMath>
      </m:oMathPara>
    </w:p>
    <w:p w14:paraId="7AFADB2C" w14:textId="77777777" w:rsidR="00DA730C" w:rsidRPr="00633EFD" w:rsidRDefault="00DA730C" w:rsidP="009A34B6">
      <w:pPr>
        <w:ind w:firstLine="0"/>
        <w:rPr>
          <w:rFonts w:eastAsiaTheme="minorEastAsia"/>
        </w:rPr>
      </w:pPr>
    </w:p>
    <w:p w14:paraId="652D4400" w14:textId="77777777" w:rsidR="0078779D" w:rsidRDefault="0078779D" w:rsidP="009A34B6"/>
    <w:p w14:paraId="1496AA8A" w14:textId="77777777" w:rsidR="00DA730C" w:rsidRPr="00DA730C" w:rsidRDefault="00DA730C" w:rsidP="00E33E29">
      <w:pPr>
        <w:pStyle w:val="Prrafodelista"/>
        <w:numPr>
          <w:ilvl w:val="0"/>
          <w:numId w:val="2"/>
        </w:numPr>
      </w:pPr>
      <w:r w:rsidRPr="00DA730C">
        <w:rPr>
          <w:b/>
        </w:rPr>
        <w:t>Coeficiente (Fd) = 0.75</w:t>
      </w:r>
    </w:p>
    <w:p w14:paraId="7319313E" w14:textId="77777777" w:rsidR="00DA730C" w:rsidRPr="00DA730C" w:rsidRDefault="00DA730C" w:rsidP="00E33E29">
      <w:pPr>
        <w:pStyle w:val="Prrafodelista"/>
        <w:numPr>
          <w:ilvl w:val="0"/>
          <w:numId w:val="2"/>
        </w:numPr>
        <w:rPr>
          <w:b/>
        </w:rPr>
      </w:pPr>
      <w:r w:rsidRPr="00DA730C">
        <w:rPr>
          <w:b/>
        </w:rPr>
        <w:t>50% del número de pisos</w:t>
      </w:r>
    </w:p>
    <w:p w14:paraId="288311CF" w14:textId="77777777" w:rsidR="00DA730C" w:rsidRDefault="00DA730C" w:rsidP="009A34B6">
      <w:r>
        <w:t>Vida útil = 70%</w:t>
      </w:r>
    </w:p>
    <w:p w14:paraId="474EF675" w14:textId="77777777" w:rsidR="00DA730C" w:rsidRDefault="00DA730C" w:rsidP="009A34B6">
      <w:r>
        <w:t>Edad real = 35 años</w:t>
      </w:r>
    </w:p>
    <w:p w14:paraId="3B51D28D" w14:textId="77777777" w:rsidR="0078779D" w:rsidRDefault="0078779D" w:rsidP="009A34B6">
      <w:r>
        <w:t>Valor del terreno = 500.00 USD</w:t>
      </w:r>
    </w:p>
    <w:p w14:paraId="4D074237" w14:textId="77777777" w:rsidR="00DA730C" w:rsidRPr="004B7CE5" w:rsidRDefault="00DA730C" w:rsidP="009A34B6">
      <w:pPr>
        <w:rPr>
          <w:u w:val="single"/>
        </w:rPr>
      </w:pPr>
      <w:r w:rsidRPr="004B7CE5">
        <w:rPr>
          <w:u w:val="single"/>
        </w:rPr>
        <w:t>Datos de Zonificación</w:t>
      </w:r>
    </w:p>
    <w:p w14:paraId="2A840D66" w14:textId="77777777" w:rsidR="00DA730C" w:rsidRDefault="00DA730C" w:rsidP="009A34B6">
      <w:r>
        <w:t>Zonificación= A1020-40</w:t>
      </w:r>
    </w:p>
    <w:p w14:paraId="2702DE98" w14:textId="77777777" w:rsidR="00DA730C" w:rsidRDefault="00DA730C" w:rsidP="009A34B6">
      <w:r>
        <w:t>Lote mínimo = 1000m2</w:t>
      </w:r>
    </w:p>
    <w:p w14:paraId="34222D35" w14:textId="77777777" w:rsidR="00DA730C" w:rsidRDefault="00DA730C" w:rsidP="009A34B6">
      <w:r>
        <w:t>Pisos</w:t>
      </w:r>
      <w:r w:rsidR="0078779D">
        <w:t xml:space="preserve"> </w:t>
      </w:r>
      <w:r>
        <w:t xml:space="preserve">= </w:t>
      </w:r>
      <w:r>
        <w:tab/>
        <w:t>20</w:t>
      </w:r>
    </w:p>
    <w:p w14:paraId="1E2D28BE" w14:textId="77777777" w:rsidR="00DA730C" w:rsidRDefault="00DA730C" w:rsidP="009A34B6">
      <w:r>
        <w:t>Cos PB</w:t>
      </w:r>
      <w:r w:rsidR="0078779D">
        <w:t xml:space="preserve"> </w:t>
      </w:r>
      <w:r>
        <w:t xml:space="preserve">= </w:t>
      </w:r>
      <w:r>
        <w:tab/>
        <w:t>40%</w:t>
      </w:r>
    </w:p>
    <w:p w14:paraId="4580B65F" w14:textId="77777777" w:rsidR="00DA730C" w:rsidRDefault="00DA730C" w:rsidP="009A34B6">
      <w:r>
        <w:t>Cos Total</w:t>
      </w:r>
      <w:r w:rsidR="0078779D">
        <w:t xml:space="preserve"> </w:t>
      </w:r>
      <w:r>
        <w:t xml:space="preserve">= </w:t>
      </w:r>
      <w:r>
        <w:tab/>
        <w:t xml:space="preserve">800% </w:t>
      </w:r>
    </w:p>
    <w:p w14:paraId="75E140F0" w14:textId="77777777" w:rsidR="00DA730C" w:rsidRDefault="00DA730C" w:rsidP="009A34B6">
      <w:r>
        <w:t>Área que se puede construir = 8000 m2</w:t>
      </w:r>
    </w:p>
    <w:p w14:paraId="5D851CA4" w14:textId="77777777" w:rsidR="00DA730C" w:rsidRDefault="00DA730C" w:rsidP="009A34B6">
      <w:r>
        <w:t>Número de pisos = 1</w:t>
      </w:r>
      <w:r w:rsidR="0078779D">
        <w:t>0</w:t>
      </w:r>
      <w:r>
        <w:t xml:space="preserve"> pisos</w:t>
      </w:r>
    </w:p>
    <w:p w14:paraId="56A89751" w14:textId="77777777" w:rsidR="00DA730C" w:rsidRDefault="00DA730C" w:rsidP="009A34B6">
      <w:r>
        <w:t xml:space="preserve">Área construida = </w:t>
      </w:r>
      <w:r w:rsidR="0078779D">
        <w:t>4</w:t>
      </w:r>
      <w:r>
        <w:t>000 m2</w:t>
      </w:r>
    </w:p>
    <w:p w14:paraId="1CC1F32B" w14:textId="77777777" w:rsidR="00DA730C" w:rsidRDefault="00DA730C" w:rsidP="009A34B6">
      <w:r>
        <w:t>Años de construcción = 35 años</w:t>
      </w:r>
    </w:p>
    <w:p w14:paraId="579A6BF2" w14:textId="77777777" w:rsidR="00DA730C" w:rsidRDefault="00DA730C" w:rsidP="009A34B6"/>
    <w:p w14:paraId="5A2C0D03" w14:textId="77777777" w:rsidR="00DA730C" w:rsidRPr="004B7CE5" w:rsidRDefault="00DA730C" w:rsidP="009A34B6">
      <w:pPr>
        <w:ind w:firstLine="0"/>
        <w:rPr>
          <w:rFonts w:eastAsiaTheme="minorEastAsia"/>
        </w:rPr>
      </w:pPr>
      <m:oMathPara>
        <m:oMath>
          <m:r>
            <w:rPr>
              <w:rFonts w:ascii="Cambria Math" w:eastAsiaTheme="minorEastAsia" w:hAnsi="Cambria Math"/>
            </w:rPr>
            <m:t>Fd=1-</m:t>
          </m:r>
          <m:f>
            <m:fPr>
              <m:ctrlPr>
                <w:rPr>
                  <w:rFonts w:ascii="Cambria Math" w:eastAsiaTheme="minorEastAsia" w:hAnsi="Cambria Math"/>
                </w:rPr>
              </m:ctrlPr>
            </m:fPr>
            <m:num>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-A</m:t>
              </m:r>
            </m:num>
            <m:den>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N-X</m:t>
              </m:r>
            </m:num>
            <m:den>
              <m:r>
                <w:rPr>
                  <w:rFonts w:ascii="Cambria Math" w:eastAsiaTheme="minorEastAsia" w:hAnsi="Cambria Math"/>
                </w:rPr>
                <m:t>N</m:t>
              </m:r>
            </m:den>
          </m:f>
        </m:oMath>
      </m:oMathPara>
    </w:p>
    <w:p w14:paraId="66FC0DB8" w14:textId="77777777" w:rsidR="00DA730C" w:rsidRPr="004B7CE5" w:rsidRDefault="00DA730C" w:rsidP="009A34B6">
      <w:pPr>
        <w:ind w:firstLine="0"/>
        <w:rPr>
          <w:rFonts w:eastAsiaTheme="minorEastAsia"/>
        </w:rPr>
      </w:pPr>
      <m:oMathPara>
        <m:oMath>
          <m:r>
            <w:rPr>
              <w:rFonts w:ascii="Cambria Math" w:eastAsiaTheme="minorEastAsia" w:hAnsi="Cambria Math"/>
            </w:rPr>
            <m:t>Fd=1-</m:t>
          </m:r>
          <m:f>
            <m:fPr>
              <m:ctrlPr>
                <w:rPr>
                  <w:rFonts w:ascii="Cambria Math" w:eastAsiaTheme="minorEastAsia" w:hAnsi="Cambria Math"/>
                </w:rPr>
              </m:ctrlPr>
            </m:fPr>
            <m:num>
              <m:r>
                <w:rPr>
                  <w:rFonts w:ascii="Cambria Math" w:eastAsiaTheme="minorEastAsia" w:hAnsi="Cambria Math"/>
                </w:rPr>
                <m:t>8000-4000</m:t>
              </m:r>
            </m:num>
            <m:den>
              <m:r>
                <w:rPr>
                  <w:rFonts w:ascii="Cambria Math" w:eastAsiaTheme="minorEastAsia" w:hAnsi="Cambria Math"/>
                </w:rPr>
                <m:t>8000</m:t>
              </m:r>
            </m:den>
          </m:f>
          <m: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70-35</m:t>
              </m:r>
            </m:num>
            <m:den>
              <m:r>
                <w:rPr>
                  <w:rFonts w:ascii="Cambria Math" w:eastAsiaTheme="minorEastAsia" w:hAnsi="Cambria Math"/>
                </w:rPr>
                <m:t>70</m:t>
              </m:r>
            </m:den>
          </m:f>
        </m:oMath>
      </m:oMathPara>
    </w:p>
    <w:p w14:paraId="6EA73FAE" w14:textId="77777777" w:rsidR="00DA730C" w:rsidRPr="00DA730C" w:rsidRDefault="00DA730C" w:rsidP="009A34B6">
      <w:pPr>
        <w:ind w:firstLine="0"/>
        <w:rPr>
          <w:rFonts w:eastAsiaTheme="minorEastAsia"/>
        </w:rPr>
      </w:pPr>
      <m:oMathPara>
        <m:oMath>
          <m:r>
            <w:rPr>
              <w:rFonts w:ascii="Cambria Math" w:eastAsiaTheme="minorEastAsia" w:hAnsi="Cambria Math"/>
            </w:rPr>
            <m:t>Fd=1-</m:t>
          </m:r>
          <m:d>
            <m:dPr>
              <m:ctrlPr>
                <w:rPr>
                  <w:rFonts w:ascii="Cambria Math" w:eastAsiaTheme="minorEastAsia" w:hAnsi="Cambria Math"/>
                </w:rPr>
              </m:ctrlPr>
            </m:dPr>
            <m:e>
              <m:r>
                <w:rPr>
                  <w:rFonts w:ascii="Cambria Math" w:eastAsiaTheme="minorEastAsia" w:hAnsi="Cambria Math"/>
                </w:rPr>
                <m:t>0.50</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0.50</m:t>
              </m:r>
            </m:e>
          </m:d>
        </m:oMath>
      </m:oMathPara>
    </w:p>
    <w:p w14:paraId="2142EF5F" w14:textId="77777777" w:rsidR="00DA730C" w:rsidRPr="00DA730C" w:rsidRDefault="00DA730C" w:rsidP="009A34B6">
      <w:pPr>
        <w:ind w:firstLine="0"/>
        <w:rPr>
          <w:rFonts w:eastAsiaTheme="minorEastAsia"/>
        </w:rPr>
      </w:pPr>
      <m:oMathPara>
        <m:oMath>
          <m:r>
            <w:rPr>
              <w:rFonts w:ascii="Cambria Math" w:eastAsiaTheme="minorEastAsia" w:hAnsi="Cambria Math"/>
            </w:rPr>
            <m:t>Fd=1-0.25</m:t>
          </m:r>
        </m:oMath>
      </m:oMathPara>
    </w:p>
    <w:p w14:paraId="1FE5DE6A" w14:textId="77777777" w:rsidR="00DA730C" w:rsidRPr="0078779D" w:rsidRDefault="0078779D" w:rsidP="009A34B6">
      <w:pPr>
        <w:ind w:firstLine="0"/>
        <w:rPr>
          <w:rFonts w:eastAsiaTheme="minorEastAsia"/>
          <w:b/>
        </w:rPr>
      </w:pPr>
      <m:oMathPara>
        <m:oMath>
          <m:r>
            <m:rPr>
              <m:sty m:val="bi"/>
            </m:rPr>
            <w:rPr>
              <w:rFonts w:ascii="Cambria Math" w:eastAsiaTheme="minorEastAsia" w:hAnsi="Cambria Math"/>
            </w:rPr>
            <m:t>Fd=0.75</m:t>
          </m:r>
        </m:oMath>
      </m:oMathPara>
    </w:p>
    <w:p w14:paraId="5092463F" w14:textId="77777777" w:rsidR="0078779D" w:rsidRPr="00DA730C" w:rsidRDefault="0078779D" w:rsidP="009A34B6">
      <w:pPr>
        <w:ind w:firstLine="0"/>
        <w:rPr>
          <w:rFonts w:eastAsiaTheme="minorEastAsia"/>
        </w:rPr>
      </w:pPr>
    </w:p>
    <w:p w14:paraId="169DD281" w14:textId="77777777" w:rsidR="0078779D" w:rsidRPr="00633EFD" w:rsidRDefault="0078779D" w:rsidP="009A34B6">
      <w:pPr>
        <w:rPr>
          <w:rFonts w:eastAsiaTheme="minorEastAsia"/>
        </w:rPr>
      </w:pPr>
      <m:oMathPara>
        <m:oMath>
          <m:r>
            <w:rPr>
              <w:rFonts w:ascii="Cambria Math" w:hAnsi="Cambria Math"/>
            </w:rPr>
            <m:t>Vtc=Vt*Fd</m:t>
          </m:r>
        </m:oMath>
      </m:oMathPara>
    </w:p>
    <w:p w14:paraId="3FA15CC1" w14:textId="77777777" w:rsidR="0078779D" w:rsidRPr="00633EFD" w:rsidRDefault="0078779D" w:rsidP="009A34B6">
      <w:pPr>
        <w:rPr>
          <w:rFonts w:eastAsiaTheme="minorEastAsia"/>
        </w:rPr>
      </w:pPr>
      <m:oMathPara>
        <m:oMath>
          <m:r>
            <w:rPr>
              <w:rFonts w:ascii="Cambria Math" w:hAnsi="Cambria Math"/>
            </w:rPr>
            <m:t>Vtc=500*0.75</m:t>
          </m:r>
        </m:oMath>
      </m:oMathPara>
    </w:p>
    <w:p w14:paraId="2C70334D" w14:textId="77777777" w:rsidR="0078779D" w:rsidRPr="0078779D" w:rsidRDefault="0078779D" w:rsidP="009A34B6">
      <w:pPr>
        <w:rPr>
          <w:rFonts w:eastAsiaTheme="minorEastAsia"/>
          <w:b/>
        </w:rPr>
      </w:pPr>
      <m:oMathPara>
        <m:oMath>
          <m:r>
            <m:rPr>
              <m:sty m:val="bi"/>
            </m:rPr>
            <w:rPr>
              <w:rFonts w:ascii="Cambria Math" w:hAnsi="Cambria Math"/>
            </w:rPr>
            <m:t>Vtc=375</m:t>
          </m:r>
        </m:oMath>
      </m:oMathPara>
    </w:p>
    <w:p w14:paraId="676CECFC" w14:textId="77777777" w:rsidR="0078779D" w:rsidRPr="00633EFD" w:rsidRDefault="0078779D" w:rsidP="009A34B6">
      <w:pPr>
        <w:ind w:firstLine="0"/>
        <w:rPr>
          <w:rFonts w:eastAsiaTheme="minorEastAsia"/>
        </w:rPr>
      </w:pPr>
    </w:p>
    <w:p w14:paraId="58CC5B7C" w14:textId="77777777" w:rsidR="0078779D" w:rsidRPr="00DA730C" w:rsidRDefault="0078779D" w:rsidP="00E33E29">
      <w:pPr>
        <w:pStyle w:val="Prrafodelista"/>
        <w:numPr>
          <w:ilvl w:val="0"/>
          <w:numId w:val="2"/>
        </w:numPr>
      </w:pPr>
      <w:r w:rsidRPr="00DA730C">
        <w:rPr>
          <w:b/>
        </w:rPr>
        <w:t>Coeficiente (Fd) = 0.7</w:t>
      </w:r>
      <w:r>
        <w:rPr>
          <w:b/>
        </w:rPr>
        <w:t>0</w:t>
      </w:r>
    </w:p>
    <w:p w14:paraId="32DE7904" w14:textId="77777777" w:rsidR="0078779D" w:rsidRPr="00DA730C" w:rsidRDefault="0078779D" w:rsidP="00E33E29">
      <w:pPr>
        <w:pStyle w:val="Prrafodelista"/>
        <w:numPr>
          <w:ilvl w:val="0"/>
          <w:numId w:val="2"/>
        </w:numPr>
        <w:rPr>
          <w:b/>
        </w:rPr>
      </w:pPr>
      <w:r>
        <w:rPr>
          <w:b/>
        </w:rPr>
        <w:t>Menos del 5</w:t>
      </w:r>
      <w:r w:rsidRPr="00DA730C">
        <w:rPr>
          <w:b/>
        </w:rPr>
        <w:t>0% del número de pisos</w:t>
      </w:r>
    </w:p>
    <w:p w14:paraId="1BD5678C" w14:textId="77777777" w:rsidR="0078779D" w:rsidRDefault="0078779D" w:rsidP="009A34B6">
      <w:r>
        <w:t>Vida útil = 70%</w:t>
      </w:r>
    </w:p>
    <w:p w14:paraId="64F21836" w14:textId="77777777" w:rsidR="0078779D" w:rsidRDefault="0078779D" w:rsidP="009A34B6">
      <w:r>
        <w:t>Edad real = 35 años</w:t>
      </w:r>
    </w:p>
    <w:p w14:paraId="3697ABDB" w14:textId="77777777" w:rsidR="0078779D" w:rsidRDefault="0078779D" w:rsidP="009A34B6">
      <w:r>
        <w:t xml:space="preserve">Valor del terreno = </w:t>
      </w:r>
      <w:r w:rsidR="00CD0782">
        <w:t>15</w:t>
      </w:r>
      <w:r>
        <w:t>00.00 USD</w:t>
      </w:r>
    </w:p>
    <w:p w14:paraId="73A8BB09" w14:textId="77777777" w:rsidR="0078779D" w:rsidRPr="004B7CE5" w:rsidRDefault="0078779D" w:rsidP="009A34B6">
      <w:pPr>
        <w:rPr>
          <w:u w:val="single"/>
        </w:rPr>
      </w:pPr>
      <w:r w:rsidRPr="004B7CE5">
        <w:rPr>
          <w:u w:val="single"/>
        </w:rPr>
        <w:t>Datos de Zonificación</w:t>
      </w:r>
    </w:p>
    <w:p w14:paraId="2B1C373D" w14:textId="77777777" w:rsidR="0078779D" w:rsidRDefault="0078779D" w:rsidP="009A34B6">
      <w:r>
        <w:t>Zonificación= A1020-40</w:t>
      </w:r>
    </w:p>
    <w:p w14:paraId="747FF972" w14:textId="77777777" w:rsidR="0078779D" w:rsidRDefault="0078779D" w:rsidP="009A34B6">
      <w:r>
        <w:t>Lote mínimo = 1000m2</w:t>
      </w:r>
    </w:p>
    <w:p w14:paraId="6C9185E5" w14:textId="77777777" w:rsidR="0078779D" w:rsidRDefault="0078779D" w:rsidP="009A34B6">
      <w:r>
        <w:t xml:space="preserve">Pisos = </w:t>
      </w:r>
      <w:r>
        <w:tab/>
        <w:t>20</w:t>
      </w:r>
    </w:p>
    <w:p w14:paraId="25CA8938" w14:textId="77777777" w:rsidR="0078779D" w:rsidRDefault="0078779D" w:rsidP="009A34B6">
      <w:r>
        <w:t xml:space="preserve">Cos PB = </w:t>
      </w:r>
      <w:r>
        <w:tab/>
        <w:t>40%</w:t>
      </w:r>
    </w:p>
    <w:p w14:paraId="65FEF9E4" w14:textId="77777777" w:rsidR="0078779D" w:rsidRDefault="0078779D" w:rsidP="009A34B6">
      <w:r>
        <w:t xml:space="preserve">Cos Total = </w:t>
      </w:r>
      <w:r>
        <w:tab/>
        <w:t xml:space="preserve">800% </w:t>
      </w:r>
    </w:p>
    <w:p w14:paraId="01C583C9" w14:textId="77777777" w:rsidR="0078779D" w:rsidRDefault="0078779D" w:rsidP="009A34B6">
      <w:r>
        <w:t>Área que se puede construir = 8000 m2</w:t>
      </w:r>
    </w:p>
    <w:p w14:paraId="115D7556" w14:textId="77777777" w:rsidR="0078779D" w:rsidRDefault="0078779D" w:rsidP="009A34B6">
      <w:r>
        <w:t>Número de pisos = 8 pisos</w:t>
      </w:r>
    </w:p>
    <w:p w14:paraId="496B2A61" w14:textId="77777777" w:rsidR="0078779D" w:rsidRDefault="0078779D" w:rsidP="009A34B6">
      <w:r>
        <w:t>Área construida = 3200 m2</w:t>
      </w:r>
    </w:p>
    <w:p w14:paraId="2F459651" w14:textId="77777777" w:rsidR="0078779D" w:rsidRDefault="0078779D" w:rsidP="009A34B6">
      <w:r>
        <w:t>Años de construcción = 35 años</w:t>
      </w:r>
    </w:p>
    <w:p w14:paraId="1BA47B6B" w14:textId="77777777" w:rsidR="0078779D" w:rsidRDefault="0078779D" w:rsidP="009A34B6"/>
    <w:p w14:paraId="101F711F" w14:textId="77777777" w:rsidR="0078779D" w:rsidRPr="004B7CE5" w:rsidRDefault="0078779D" w:rsidP="009A34B6">
      <w:pPr>
        <w:ind w:firstLine="0"/>
        <w:rPr>
          <w:rFonts w:eastAsiaTheme="minorEastAsia"/>
        </w:rPr>
      </w:pPr>
      <m:oMathPara>
        <m:oMath>
          <m:r>
            <w:rPr>
              <w:rFonts w:ascii="Cambria Math" w:eastAsiaTheme="minorEastAsia" w:hAnsi="Cambria Math"/>
            </w:rPr>
            <m:t>Fd=1-</m:t>
          </m:r>
          <m:f>
            <m:fPr>
              <m:ctrlPr>
                <w:rPr>
                  <w:rFonts w:ascii="Cambria Math" w:eastAsiaTheme="minorEastAsia" w:hAnsi="Cambria Math"/>
                </w:rPr>
              </m:ctrlPr>
            </m:fPr>
            <m:num>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-A</m:t>
              </m:r>
            </m:num>
            <m:den>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N-X</m:t>
              </m:r>
            </m:num>
            <m:den>
              <m:r>
                <w:rPr>
                  <w:rFonts w:ascii="Cambria Math" w:eastAsiaTheme="minorEastAsia" w:hAnsi="Cambria Math"/>
                </w:rPr>
                <m:t>N</m:t>
              </m:r>
            </m:den>
          </m:f>
        </m:oMath>
      </m:oMathPara>
    </w:p>
    <w:p w14:paraId="21435D0C" w14:textId="77777777" w:rsidR="0078779D" w:rsidRPr="004B7CE5" w:rsidRDefault="0078779D" w:rsidP="009A34B6">
      <w:pPr>
        <w:ind w:firstLine="0"/>
        <w:rPr>
          <w:rFonts w:eastAsiaTheme="minorEastAsia"/>
        </w:rPr>
      </w:pPr>
      <m:oMathPara>
        <m:oMath>
          <m:r>
            <w:rPr>
              <w:rFonts w:ascii="Cambria Math" w:eastAsiaTheme="minorEastAsia" w:hAnsi="Cambria Math"/>
            </w:rPr>
            <m:t>Fd=1-</m:t>
          </m:r>
          <m:f>
            <m:fPr>
              <m:ctrlPr>
                <w:rPr>
                  <w:rFonts w:ascii="Cambria Math" w:eastAsiaTheme="minorEastAsia" w:hAnsi="Cambria Math"/>
                </w:rPr>
              </m:ctrlPr>
            </m:fPr>
            <m:num>
              <m:r>
                <w:rPr>
                  <w:rFonts w:ascii="Cambria Math" w:eastAsiaTheme="minorEastAsia" w:hAnsi="Cambria Math"/>
                </w:rPr>
                <m:t>8000-3200</m:t>
              </m:r>
            </m:num>
            <m:den>
              <m:r>
                <w:rPr>
                  <w:rFonts w:ascii="Cambria Math" w:eastAsiaTheme="minorEastAsia" w:hAnsi="Cambria Math"/>
                </w:rPr>
                <m:t>8000</m:t>
              </m:r>
            </m:den>
          </m:f>
          <m: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70-35</m:t>
              </m:r>
            </m:num>
            <m:den>
              <m:r>
                <w:rPr>
                  <w:rFonts w:ascii="Cambria Math" w:eastAsiaTheme="minorEastAsia" w:hAnsi="Cambria Math"/>
                </w:rPr>
                <m:t>70</m:t>
              </m:r>
            </m:den>
          </m:f>
        </m:oMath>
      </m:oMathPara>
    </w:p>
    <w:p w14:paraId="30556456" w14:textId="77777777" w:rsidR="0078779D" w:rsidRPr="00DA730C" w:rsidRDefault="0078779D" w:rsidP="009A34B6">
      <w:pPr>
        <w:ind w:firstLine="0"/>
        <w:rPr>
          <w:rFonts w:eastAsiaTheme="minorEastAsia"/>
        </w:rPr>
      </w:pPr>
      <m:oMathPara>
        <m:oMath>
          <m:r>
            <w:rPr>
              <w:rFonts w:ascii="Cambria Math" w:eastAsiaTheme="minorEastAsia" w:hAnsi="Cambria Math"/>
            </w:rPr>
            <m:t>Fd=1-</m:t>
          </m:r>
          <m:d>
            <m:dPr>
              <m:ctrlPr>
                <w:rPr>
                  <w:rFonts w:ascii="Cambria Math" w:eastAsiaTheme="minorEastAsia" w:hAnsi="Cambria Math"/>
                </w:rPr>
              </m:ctrlPr>
            </m:dPr>
            <m:e>
              <m:r>
                <w:rPr>
                  <w:rFonts w:ascii="Cambria Math" w:eastAsiaTheme="minorEastAsia" w:hAnsi="Cambria Math"/>
                </w:rPr>
                <m:t>0.60</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0.50</m:t>
              </m:r>
            </m:e>
          </m:d>
        </m:oMath>
      </m:oMathPara>
    </w:p>
    <w:p w14:paraId="56F6FBF3" w14:textId="77777777" w:rsidR="0078779D" w:rsidRPr="00DA730C" w:rsidRDefault="0078779D" w:rsidP="009A34B6">
      <w:pPr>
        <w:ind w:firstLine="0"/>
        <w:rPr>
          <w:rFonts w:eastAsiaTheme="minorEastAsia"/>
        </w:rPr>
      </w:pPr>
      <m:oMathPara>
        <m:oMath>
          <m:r>
            <w:rPr>
              <w:rFonts w:ascii="Cambria Math" w:eastAsiaTheme="minorEastAsia" w:hAnsi="Cambria Math"/>
            </w:rPr>
            <m:t>Fd=1-0.30</m:t>
          </m:r>
        </m:oMath>
      </m:oMathPara>
    </w:p>
    <w:p w14:paraId="5C2C88C5" w14:textId="77777777" w:rsidR="0078779D" w:rsidRPr="0078779D" w:rsidRDefault="0078779D" w:rsidP="009A34B6">
      <w:pPr>
        <w:ind w:firstLine="0"/>
        <w:rPr>
          <w:rFonts w:eastAsiaTheme="minorEastAsia"/>
          <w:b/>
        </w:rPr>
      </w:pPr>
      <m:oMathPara>
        <m:oMath>
          <m:r>
            <m:rPr>
              <m:sty m:val="bi"/>
            </m:rPr>
            <w:rPr>
              <w:rFonts w:ascii="Cambria Math" w:eastAsiaTheme="minorEastAsia" w:hAnsi="Cambria Math"/>
            </w:rPr>
            <m:t>Fd=0.70</m:t>
          </m:r>
        </m:oMath>
      </m:oMathPara>
    </w:p>
    <w:p w14:paraId="3387D232" w14:textId="77777777" w:rsidR="0078779D" w:rsidRPr="00DA730C" w:rsidRDefault="0078779D" w:rsidP="009A34B6">
      <w:pPr>
        <w:ind w:firstLine="0"/>
        <w:rPr>
          <w:rFonts w:eastAsiaTheme="minorEastAsia"/>
        </w:rPr>
      </w:pPr>
    </w:p>
    <w:p w14:paraId="7C979FD4" w14:textId="77777777" w:rsidR="0078779D" w:rsidRPr="00633EFD" w:rsidRDefault="0078779D" w:rsidP="009A34B6">
      <w:pPr>
        <w:rPr>
          <w:rFonts w:eastAsiaTheme="minorEastAsia"/>
        </w:rPr>
      </w:pPr>
      <m:oMathPara>
        <m:oMath>
          <m:r>
            <w:rPr>
              <w:rFonts w:ascii="Cambria Math" w:hAnsi="Cambria Math"/>
            </w:rPr>
            <m:t>Vtc=Vt*Fd</m:t>
          </m:r>
        </m:oMath>
      </m:oMathPara>
    </w:p>
    <w:p w14:paraId="5FDB75C9" w14:textId="77777777" w:rsidR="0078779D" w:rsidRPr="00633EFD" w:rsidRDefault="0078779D" w:rsidP="009A34B6">
      <w:pPr>
        <w:rPr>
          <w:rFonts w:eastAsiaTheme="minorEastAsia"/>
        </w:rPr>
      </w:pPr>
      <m:oMathPara>
        <m:oMath>
          <m:r>
            <w:rPr>
              <w:rFonts w:ascii="Cambria Math" w:hAnsi="Cambria Math"/>
            </w:rPr>
            <m:t>Vtc=1500*0.70</m:t>
          </m:r>
        </m:oMath>
      </m:oMathPara>
    </w:p>
    <w:p w14:paraId="01427DE9" w14:textId="77777777" w:rsidR="0078779D" w:rsidRPr="0078779D" w:rsidRDefault="0078779D" w:rsidP="009A34B6">
      <w:pPr>
        <w:rPr>
          <w:rFonts w:eastAsiaTheme="minorEastAsia"/>
          <w:b/>
        </w:rPr>
      </w:pPr>
      <m:oMathPara>
        <m:oMath>
          <m:r>
            <m:rPr>
              <m:sty m:val="bi"/>
            </m:rPr>
            <w:rPr>
              <w:rFonts w:ascii="Cambria Math" w:hAnsi="Cambria Math"/>
            </w:rPr>
            <m:t>Vtc=1050.00</m:t>
          </m:r>
        </m:oMath>
      </m:oMathPara>
    </w:p>
    <w:p w14:paraId="6EE4F79C" w14:textId="6EAA5814" w:rsidR="00DA730C" w:rsidRDefault="00DA730C" w:rsidP="009A34B6"/>
    <w:p w14:paraId="1801E410" w14:textId="77777777" w:rsidR="00846888" w:rsidRPr="004B7CE5" w:rsidRDefault="00846888" w:rsidP="009A34B6"/>
    <w:p w14:paraId="60FBFCB4" w14:textId="4721ACB0" w:rsidR="004E1367" w:rsidRPr="000A1B64" w:rsidRDefault="00421017" w:rsidP="009A34B6">
      <w:pPr>
        <w:pStyle w:val="Descripcin"/>
        <w:spacing w:line="360" w:lineRule="auto"/>
      </w:pPr>
      <w:bookmarkStart w:id="507" w:name="anexo_11"/>
      <w:bookmarkStart w:id="508" w:name="_Toc532564692"/>
      <w:r w:rsidRPr="00421017">
        <w:rPr>
          <w:b/>
        </w:rPr>
        <w:t xml:space="preserve">Anexo </w:t>
      </w:r>
      <w:r w:rsidRPr="00421017">
        <w:rPr>
          <w:b/>
        </w:rPr>
        <w:fldChar w:fldCharType="begin"/>
      </w:r>
      <w:r w:rsidRPr="00421017">
        <w:rPr>
          <w:b/>
        </w:rPr>
        <w:instrText xml:space="preserve"> SEQ Anexo \* ARABIC </w:instrText>
      </w:r>
      <w:r w:rsidRPr="00421017">
        <w:rPr>
          <w:b/>
        </w:rPr>
        <w:fldChar w:fldCharType="separate"/>
      </w:r>
      <w:r w:rsidR="002A719D">
        <w:rPr>
          <w:b/>
          <w:noProof/>
        </w:rPr>
        <w:t>11</w:t>
      </w:r>
      <w:r w:rsidRPr="00421017">
        <w:rPr>
          <w:b/>
        </w:rPr>
        <w:fldChar w:fldCharType="end"/>
      </w:r>
      <w:bookmarkEnd w:id="507"/>
      <w:r w:rsidRPr="00421017">
        <w:rPr>
          <w:b/>
        </w:rPr>
        <w:t xml:space="preserve"> </w:t>
      </w:r>
      <w:r w:rsidR="00816A2E" w:rsidRPr="00A71891">
        <w:rPr>
          <w:b/>
        </w:rPr>
        <w:t xml:space="preserve"> </w:t>
      </w:r>
      <w:r w:rsidR="004E1367" w:rsidRPr="000A1B64">
        <w:t>Ficha de resumen de ventas</w:t>
      </w:r>
      <w:r w:rsidR="002E3D60">
        <w:t>,</w:t>
      </w:r>
      <w:r w:rsidR="004E1367" w:rsidRPr="000A1B64">
        <w:t xml:space="preserve"> para la determinación del valor del AIVA</w:t>
      </w:r>
      <w:r w:rsidR="002E3D60">
        <w:t>,</w:t>
      </w:r>
      <w:r w:rsidR="004E1367" w:rsidRPr="000A1B64">
        <w:t xml:space="preserve"> eliminando </w:t>
      </w:r>
      <w:r w:rsidR="00CD0782" w:rsidRPr="000A1B64">
        <w:t>los valores</w:t>
      </w:r>
      <w:r w:rsidR="004E1367" w:rsidRPr="000A1B64">
        <w:t xml:space="preserve"> sobre y sub valorados.</w:t>
      </w:r>
      <w:bookmarkEnd w:id="508"/>
    </w:p>
    <w:p w14:paraId="3E1A7376" w14:textId="7180B583" w:rsidR="004E1367" w:rsidRDefault="00843C7B" w:rsidP="00846888">
      <w:pPr>
        <w:ind w:firstLine="0"/>
        <w:jc w:val="center"/>
        <w:rPr>
          <w:b/>
        </w:rPr>
      </w:pPr>
      <w:r w:rsidRPr="00AF4C5B">
        <w:rPr>
          <w:b/>
          <w:noProof/>
          <w:lang w:eastAsia="es-EC"/>
        </w:rPr>
        <w:drawing>
          <wp:inline distT="0" distB="0" distL="0" distR="0" wp14:anchorId="2C7FB12E" wp14:editId="3D66C0A8">
            <wp:extent cx="7848250" cy="2675644"/>
            <wp:effectExtent l="14605" t="23495" r="15240" b="1524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6200000">
                      <a:off x="0" y="0"/>
                      <a:ext cx="7871749" cy="2683655"/>
                    </a:xfrm>
                    <a:prstGeom prst="rect">
                      <a:avLst/>
                    </a:prstGeom>
                    <a:noFill/>
                    <a:ln>
                      <a:solidFill>
                        <a:schemeClr val="tx1"/>
                      </a:solidFill>
                    </a:ln>
                  </pic:spPr>
                </pic:pic>
              </a:graphicData>
            </a:graphic>
          </wp:inline>
        </w:drawing>
      </w:r>
    </w:p>
    <w:p w14:paraId="6DE46830" w14:textId="77777777" w:rsidR="00AF4C5B" w:rsidRPr="00AF4C5B" w:rsidRDefault="00AF4C5B" w:rsidP="009A34B6">
      <w:pPr>
        <w:ind w:firstLine="0"/>
        <w:rPr>
          <w:b/>
        </w:rPr>
      </w:pPr>
    </w:p>
    <w:p w14:paraId="13208FAE" w14:textId="17EE7F57" w:rsidR="000B5102" w:rsidRPr="00CF3781" w:rsidRDefault="000B5102" w:rsidP="009A34B6">
      <w:pPr>
        <w:pStyle w:val="Descripcin"/>
        <w:spacing w:line="360" w:lineRule="auto"/>
        <w:rPr>
          <w:lang w:val="pt-BR"/>
        </w:rPr>
      </w:pPr>
      <w:bookmarkStart w:id="509" w:name="anexo_12"/>
      <w:bookmarkStart w:id="510" w:name="_Toc532564693"/>
      <w:r w:rsidRPr="00CF3781">
        <w:rPr>
          <w:b/>
          <w:lang w:val="pt-BR"/>
        </w:rPr>
        <w:t xml:space="preserve">Anexo </w:t>
      </w:r>
      <w:r w:rsidRPr="000B5102">
        <w:rPr>
          <w:b/>
        </w:rPr>
        <w:fldChar w:fldCharType="begin"/>
      </w:r>
      <w:r w:rsidRPr="00CF3781">
        <w:rPr>
          <w:b/>
          <w:lang w:val="pt-BR"/>
        </w:rPr>
        <w:instrText xml:space="preserve"> SEQ Anexo \* ARABIC </w:instrText>
      </w:r>
      <w:r w:rsidRPr="000B5102">
        <w:rPr>
          <w:b/>
        </w:rPr>
        <w:fldChar w:fldCharType="separate"/>
      </w:r>
      <w:r w:rsidR="002A719D">
        <w:rPr>
          <w:b/>
          <w:noProof/>
          <w:lang w:val="pt-BR"/>
        </w:rPr>
        <w:t>12</w:t>
      </w:r>
      <w:r w:rsidRPr="000B5102">
        <w:rPr>
          <w:b/>
        </w:rPr>
        <w:fldChar w:fldCharType="end"/>
      </w:r>
      <w:bookmarkEnd w:id="509"/>
      <w:r w:rsidRPr="00CF3781">
        <w:rPr>
          <w:b/>
          <w:lang w:val="pt-BR"/>
        </w:rPr>
        <w:t xml:space="preserve"> </w:t>
      </w:r>
      <w:r w:rsidRPr="00CF3781">
        <w:rPr>
          <w:lang w:val="pt-BR"/>
        </w:rPr>
        <w:t>Matriz valorativa 1 – Registro de AIVA</w:t>
      </w:r>
      <w:bookmarkEnd w:id="510"/>
    </w:p>
    <w:p w14:paraId="6334C67F" w14:textId="579370FC" w:rsidR="00F005C5" w:rsidRDefault="004D6F4B" w:rsidP="00B3101A">
      <w:pPr>
        <w:ind w:firstLine="0"/>
        <w:jc w:val="center"/>
      </w:pPr>
      <w:r w:rsidRPr="004D6F4B">
        <w:rPr>
          <w:noProof/>
          <w:lang w:eastAsia="es-EC"/>
        </w:rPr>
        <w:drawing>
          <wp:inline distT="0" distB="0" distL="0" distR="0" wp14:anchorId="4E725ACA" wp14:editId="6A24D5A9">
            <wp:extent cx="8382469" cy="4165796"/>
            <wp:effectExtent l="0" t="635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8423764" cy="4186318"/>
                    </a:xfrm>
                    <a:prstGeom prst="rect">
                      <a:avLst/>
                    </a:prstGeom>
                    <a:noFill/>
                    <a:ln>
                      <a:noFill/>
                    </a:ln>
                  </pic:spPr>
                </pic:pic>
              </a:graphicData>
            </a:graphic>
          </wp:inline>
        </w:drawing>
      </w:r>
    </w:p>
    <w:p w14:paraId="7AAFF07E" w14:textId="77777777" w:rsidR="00E82BB6" w:rsidRDefault="00E82BB6" w:rsidP="009A34B6">
      <w:pPr>
        <w:ind w:firstLine="0"/>
      </w:pPr>
      <w:r>
        <w:t>Para el llenado de esta matriz se considerará la siguiente información:</w:t>
      </w:r>
    </w:p>
    <w:p w14:paraId="4AAA035D" w14:textId="77777777" w:rsidR="00C95E2C" w:rsidRDefault="00C95E2C" w:rsidP="00E33E29">
      <w:pPr>
        <w:pStyle w:val="Prrafodelista"/>
        <w:numPr>
          <w:ilvl w:val="0"/>
          <w:numId w:val="3"/>
        </w:numPr>
      </w:pPr>
      <w:r w:rsidRPr="00C95E2C">
        <w:rPr>
          <w:b/>
        </w:rPr>
        <w:t>Fecha</w:t>
      </w:r>
      <w:r>
        <w:t>: Mes y año que se realizó el estudio</w:t>
      </w:r>
    </w:p>
    <w:p w14:paraId="774FEEB5" w14:textId="77777777" w:rsidR="00C95E2C" w:rsidRDefault="00C95E2C" w:rsidP="00E33E29">
      <w:pPr>
        <w:pStyle w:val="Prrafodelista"/>
        <w:numPr>
          <w:ilvl w:val="0"/>
          <w:numId w:val="3"/>
        </w:numPr>
      </w:pPr>
      <w:r w:rsidRPr="00C95E2C">
        <w:rPr>
          <w:b/>
        </w:rPr>
        <w:t>Recorredor</w:t>
      </w:r>
      <w:r>
        <w:t>: Abreviatura de la profesión</w:t>
      </w:r>
      <w:r w:rsidR="002E3D60">
        <w:t>,</w:t>
      </w:r>
      <w:r>
        <w:t xml:space="preserve"> nombres y apellidos del técnico que realiza el estudio de la parroquia. Ej. Ing. Roberto Calle</w:t>
      </w:r>
    </w:p>
    <w:p w14:paraId="5085937C" w14:textId="77777777" w:rsidR="00C95E2C" w:rsidRDefault="00C95E2C" w:rsidP="00E33E29">
      <w:pPr>
        <w:pStyle w:val="Prrafodelista"/>
        <w:numPr>
          <w:ilvl w:val="0"/>
          <w:numId w:val="3"/>
        </w:numPr>
      </w:pPr>
      <w:r w:rsidRPr="00C95E2C">
        <w:rPr>
          <w:b/>
        </w:rPr>
        <w:t>Revisor</w:t>
      </w:r>
      <w:r>
        <w:t>: Abreviatura de la profesión</w:t>
      </w:r>
      <w:r w:rsidR="002E3D60">
        <w:t>,</w:t>
      </w:r>
      <w:r>
        <w:t xml:space="preserve"> nombres y apellidos del técnico que fiscaliza y valida la información. Ej. Arq. José Medina</w:t>
      </w:r>
    </w:p>
    <w:p w14:paraId="2F77CE18" w14:textId="77777777" w:rsidR="00C95E2C" w:rsidRDefault="00C95E2C" w:rsidP="00E33E29">
      <w:pPr>
        <w:pStyle w:val="Prrafodelista"/>
        <w:numPr>
          <w:ilvl w:val="0"/>
          <w:numId w:val="3"/>
        </w:numPr>
      </w:pPr>
      <w:r w:rsidRPr="00C95E2C">
        <w:rPr>
          <w:b/>
        </w:rPr>
        <w:t xml:space="preserve">Nombre de </w:t>
      </w:r>
      <w:r>
        <w:rPr>
          <w:b/>
        </w:rPr>
        <w:t>p</w:t>
      </w:r>
      <w:r w:rsidRPr="00C95E2C">
        <w:rPr>
          <w:b/>
        </w:rPr>
        <w:t>arroquia</w:t>
      </w:r>
      <w:r>
        <w:t>: Nombre de la parroquia a la que corresponde el estudio. Ej.   San Isidro del Inca</w:t>
      </w:r>
    </w:p>
    <w:p w14:paraId="222A4497" w14:textId="77777777" w:rsidR="00C95E2C" w:rsidRDefault="00E82BB6" w:rsidP="00E33E29">
      <w:pPr>
        <w:pStyle w:val="Prrafodelista"/>
        <w:numPr>
          <w:ilvl w:val="0"/>
          <w:numId w:val="3"/>
        </w:numPr>
      </w:pPr>
      <w:r w:rsidRPr="00C95E2C">
        <w:rPr>
          <w:b/>
        </w:rPr>
        <w:t xml:space="preserve">Código de </w:t>
      </w:r>
      <w:r w:rsidR="00C95E2C">
        <w:rPr>
          <w:b/>
        </w:rPr>
        <w:t>p</w:t>
      </w:r>
      <w:r w:rsidRPr="00C95E2C">
        <w:rPr>
          <w:b/>
        </w:rPr>
        <w:t>arroquia</w:t>
      </w:r>
      <w:r>
        <w:t>: Es el código de la parroquia a la que corresponde el estudio. Ej. 040</w:t>
      </w:r>
      <w:r w:rsidR="00C95E2C">
        <w:t>9</w:t>
      </w:r>
    </w:p>
    <w:p w14:paraId="4A960E7A" w14:textId="77777777" w:rsidR="00C95E2C" w:rsidRDefault="00C95E2C" w:rsidP="00E33E29">
      <w:pPr>
        <w:pStyle w:val="Prrafodelista"/>
        <w:numPr>
          <w:ilvl w:val="0"/>
          <w:numId w:val="3"/>
        </w:numPr>
      </w:pPr>
      <w:r w:rsidRPr="00CF3781">
        <w:rPr>
          <w:b/>
          <w:lang w:val="pt-BR"/>
        </w:rPr>
        <w:t>Código polígono</w:t>
      </w:r>
      <w:r w:rsidR="00E82BB6" w:rsidRPr="00CF3781">
        <w:rPr>
          <w:lang w:val="pt-BR"/>
        </w:rPr>
        <w:t xml:space="preserve">: Código del polígono </w:t>
      </w:r>
      <w:r w:rsidRPr="00CF3781">
        <w:rPr>
          <w:lang w:val="pt-BR"/>
        </w:rPr>
        <w:t xml:space="preserve">valorativo. </w:t>
      </w:r>
      <w:r>
        <w:t>Ej. 0205</w:t>
      </w:r>
      <w:r w:rsidR="00E82BB6">
        <w:t>00</w:t>
      </w:r>
      <w:r>
        <w:t>10</w:t>
      </w:r>
    </w:p>
    <w:p w14:paraId="79B62BF1" w14:textId="77777777" w:rsidR="00E82BB6" w:rsidRDefault="00C95E2C" w:rsidP="00E33E29">
      <w:pPr>
        <w:pStyle w:val="Prrafodelista"/>
        <w:numPr>
          <w:ilvl w:val="0"/>
          <w:numId w:val="3"/>
        </w:numPr>
      </w:pPr>
      <w:r>
        <w:rPr>
          <w:b/>
        </w:rPr>
        <w:t>Nombre</w:t>
      </w:r>
      <w:r w:rsidR="00E82BB6" w:rsidRPr="00C95E2C">
        <w:rPr>
          <w:b/>
        </w:rPr>
        <w:t xml:space="preserve"> polígono</w:t>
      </w:r>
      <w:r w:rsidR="00E82BB6">
        <w:t>: Es el nombre que se l</w:t>
      </w:r>
      <w:r>
        <w:t>e asigna al polígono valorativo</w:t>
      </w:r>
      <w:r w:rsidR="00616B1C">
        <w:t>.</w:t>
      </w:r>
      <w:r>
        <w:t xml:space="preserve"> éste</w:t>
      </w:r>
      <w:r w:rsidR="00E82BB6">
        <w:t xml:space="preserve"> puede ser el nombre del barrio</w:t>
      </w:r>
      <w:r w:rsidR="002E3D60">
        <w:t>,</w:t>
      </w:r>
      <w:r w:rsidR="00E82BB6">
        <w:t xml:space="preserve"> urbanización</w:t>
      </w:r>
      <w:r w:rsidR="002E3D60">
        <w:t>,</w:t>
      </w:r>
      <w:r w:rsidR="00E82BB6">
        <w:t xml:space="preserve"> lotización</w:t>
      </w:r>
      <w:r w:rsidR="002E3D60">
        <w:t>,</w:t>
      </w:r>
      <w:r w:rsidR="00E82BB6">
        <w:t xml:space="preserve"> tramo de eje vial</w:t>
      </w:r>
      <w:r w:rsidR="002E3D60">
        <w:t>,</w:t>
      </w:r>
      <w:r w:rsidR="00E82BB6">
        <w:t xml:space="preserve"> entre otros. Ej. Avenida la Gasca tramo I</w:t>
      </w:r>
    </w:p>
    <w:p w14:paraId="5CC0C3A5" w14:textId="77777777" w:rsidR="00E82BB6" w:rsidRDefault="00E82BB6" w:rsidP="00E33E29">
      <w:pPr>
        <w:pStyle w:val="Prrafodelista"/>
        <w:numPr>
          <w:ilvl w:val="0"/>
          <w:numId w:val="3"/>
        </w:numPr>
      </w:pPr>
      <w:r w:rsidRPr="00C95E2C">
        <w:rPr>
          <w:b/>
        </w:rPr>
        <w:t>Referencia catastral</w:t>
      </w:r>
      <w:r>
        <w:t xml:space="preserve">: </w:t>
      </w:r>
      <w:r w:rsidR="00C95E2C">
        <w:t>C</w:t>
      </w:r>
      <w:r>
        <w:t>ódigo de la hoja catastral en donde se ubica el polígono valorativo.</w:t>
      </w:r>
    </w:p>
    <w:p w14:paraId="6A1E7DF6" w14:textId="77777777" w:rsidR="00982F1A" w:rsidRDefault="00982F1A" w:rsidP="00E33E29">
      <w:pPr>
        <w:pStyle w:val="Prrafodelista"/>
        <w:numPr>
          <w:ilvl w:val="0"/>
          <w:numId w:val="3"/>
        </w:numPr>
      </w:pPr>
      <w:r w:rsidRPr="00982F1A">
        <w:rPr>
          <w:b/>
        </w:rPr>
        <w:t xml:space="preserve">Acabado </w:t>
      </w:r>
      <w:r w:rsidR="00E82BB6" w:rsidRPr="00982F1A">
        <w:rPr>
          <w:b/>
        </w:rPr>
        <w:t>construcción</w:t>
      </w:r>
      <w:r w:rsidRPr="00982F1A">
        <w:rPr>
          <w:b/>
        </w:rPr>
        <w:t xml:space="preserve"> predominante polígono</w:t>
      </w:r>
      <w:r w:rsidR="00E82BB6">
        <w:t>: Se registrará de acuerdo a la codificación de la categoría de acabados predominante</w:t>
      </w:r>
      <w:r>
        <w:t xml:space="preserve"> del AIVA</w:t>
      </w:r>
      <w:r w:rsidR="00E82BB6">
        <w:t>. Ej. “D”</w:t>
      </w:r>
    </w:p>
    <w:p w14:paraId="2ED32B39" w14:textId="77777777" w:rsidR="00E82BB6" w:rsidRDefault="00982F1A" w:rsidP="00E33E29">
      <w:pPr>
        <w:pStyle w:val="Prrafodelista"/>
        <w:numPr>
          <w:ilvl w:val="0"/>
          <w:numId w:val="3"/>
        </w:numPr>
      </w:pPr>
      <w:r w:rsidRPr="00982F1A">
        <w:rPr>
          <w:b/>
        </w:rPr>
        <w:t xml:space="preserve">Servicios </w:t>
      </w:r>
      <w:r>
        <w:rPr>
          <w:b/>
        </w:rPr>
        <w:t xml:space="preserve">/ </w:t>
      </w:r>
      <w:r w:rsidR="00E82BB6" w:rsidRPr="00982F1A">
        <w:rPr>
          <w:b/>
        </w:rPr>
        <w:t>Infraestructura y Vías:</w:t>
      </w:r>
      <w:r w:rsidR="00E82BB6">
        <w:t xml:space="preserve"> Se marca el casillero con una “x” la infraestructura predominante con la que cuenta el AIVA. </w:t>
      </w:r>
    </w:p>
    <w:p w14:paraId="762DEFE9" w14:textId="77777777" w:rsidR="00982F1A" w:rsidRDefault="00E82BB6" w:rsidP="00E33E29">
      <w:pPr>
        <w:pStyle w:val="Prrafodelista"/>
        <w:numPr>
          <w:ilvl w:val="1"/>
          <w:numId w:val="3"/>
        </w:numPr>
      </w:pPr>
      <w:r>
        <w:t xml:space="preserve">Para el tipo de </w:t>
      </w:r>
      <w:r w:rsidR="00982F1A">
        <w:t>“</w:t>
      </w:r>
      <w:r>
        <w:t>dotación de agua</w:t>
      </w:r>
      <w:r w:rsidR="00982F1A">
        <w:t>”</w:t>
      </w:r>
      <w:r>
        <w:t xml:space="preserve"> y tipo de </w:t>
      </w:r>
      <w:r w:rsidR="00982F1A">
        <w:t>“</w:t>
      </w:r>
      <w:r>
        <w:t>capa de rodadura</w:t>
      </w:r>
      <w:r w:rsidR="00982F1A">
        <w:t>”</w:t>
      </w:r>
      <w:r>
        <w:t xml:space="preserve"> de las vías</w:t>
      </w:r>
      <w:r w:rsidR="002E3D60">
        <w:t>,</w:t>
      </w:r>
      <w:r>
        <w:t xml:space="preserve"> solo se marcará un casillero</w:t>
      </w:r>
      <w:r w:rsidR="002E3D60">
        <w:t>,</w:t>
      </w:r>
      <w:r>
        <w:t xml:space="preserve"> el que predomina en el AIVA</w:t>
      </w:r>
    </w:p>
    <w:p w14:paraId="5B59C56A" w14:textId="77777777" w:rsidR="00982F1A" w:rsidRDefault="00E82BB6" w:rsidP="00E33E29">
      <w:pPr>
        <w:pStyle w:val="Prrafodelista"/>
        <w:numPr>
          <w:ilvl w:val="0"/>
          <w:numId w:val="4"/>
        </w:numPr>
      </w:pPr>
      <w:r w:rsidRPr="00982F1A">
        <w:rPr>
          <w:b/>
        </w:rPr>
        <w:t>Valor de mercado</w:t>
      </w:r>
      <w:r>
        <w:t xml:space="preserve">: Es el valor </w:t>
      </w:r>
      <w:r w:rsidR="00982F1A">
        <w:t xml:space="preserve">base </w:t>
      </w:r>
      <w:r>
        <w:t>por m</w:t>
      </w:r>
      <w:r w:rsidR="00982F1A">
        <w:t>etro cuadrado</w:t>
      </w:r>
      <w:r>
        <w:t xml:space="preserve"> de ter</w:t>
      </w:r>
      <w:r w:rsidR="00982F1A">
        <w:t>reno que le corresponde al AIVA</w:t>
      </w:r>
    </w:p>
    <w:p w14:paraId="1DF75272" w14:textId="77777777" w:rsidR="00982F1A" w:rsidRDefault="00982F1A" w:rsidP="00E33E29">
      <w:pPr>
        <w:pStyle w:val="Prrafodelista"/>
        <w:numPr>
          <w:ilvl w:val="0"/>
          <w:numId w:val="4"/>
        </w:numPr>
      </w:pPr>
      <w:r>
        <w:rPr>
          <w:b/>
        </w:rPr>
        <w:t>Método de cálculo</w:t>
      </w:r>
      <w:r w:rsidRPr="00982F1A">
        <w:t>:</w:t>
      </w:r>
      <w:r>
        <w:rPr>
          <w:b/>
        </w:rPr>
        <w:t xml:space="preserve"> </w:t>
      </w:r>
      <w:r>
        <w:t>Se debe escoger el método por el cual se llegó al valor del AIVA</w:t>
      </w:r>
      <w:r w:rsidR="002E3D60">
        <w:t>,</w:t>
      </w:r>
      <w:r>
        <w:t xml:space="preserve"> en el caso que sea la opción “combinado” se deberá especificar en las observaciones cuales fueron los métodos utilizados</w:t>
      </w:r>
    </w:p>
    <w:p w14:paraId="34229836" w14:textId="77777777" w:rsidR="00E82BB6" w:rsidRDefault="00E82BB6" w:rsidP="00E33E29">
      <w:pPr>
        <w:pStyle w:val="Prrafodelista"/>
        <w:numPr>
          <w:ilvl w:val="0"/>
          <w:numId w:val="4"/>
        </w:numPr>
      </w:pPr>
      <w:r w:rsidRPr="00982F1A">
        <w:rPr>
          <w:b/>
        </w:rPr>
        <w:t>Uso de suelo</w:t>
      </w:r>
      <w:r w:rsidR="00982F1A">
        <w:rPr>
          <w:b/>
        </w:rPr>
        <w:t xml:space="preserve"> “en campo”</w:t>
      </w:r>
      <w:r>
        <w:t xml:space="preserve">: Es el uso de suelo predominante que tiene el AIVA al momento del estudio. Ej. </w:t>
      </w:r>
      <w:r w:rsidR="00982F1A">
        <w:t>Residencial urbano</w:t>
      </w:r>
      <w:r w:rsidR="002E3D60">
        <w:t>,</w:t>
      </w:r>
      <w:r w:rsidR="00982F1A">
        <w:t xml:space="preserve"> residencial rural</w:t>
      </w:r>
      <w:r w:rsidR="002E3D60">
        <w:t>,</w:t>
      </w:r>
      <w:r w:rsidR="00982F1A">
        <w:t xml:space="preserve"> múltiple</w:t>
      </w:r>
      <w:r w:rsidR="002E3D60">
        <w:t>,</w:t>
      </w:r>
      <w:r w:rsidR="00982F1A">
        <w:t xml:space="preserve"> industrial</w:t>
      </w:r>
      <w:r w:rsidR="002E3D60">
        <w:t>,</w:t>
      </w:r>
      <w:r w:rsidR="00982F1A">
        <w:t xml:space="preserve"> etc.</w:t>
      </w:r>
    </w:p>
    <w:p w14:paraId="2E361D52" w14:textId="77777777" w:rsidR="00E82BB6" w:rsidRDefault="00E82BB6" w:rsidP="00E33E29">
      <w:pPr>
        <w:pStyle w:val="Prrafodelista"/>
        <w:numPr>
          <w:ilvl w:val="0"/>
          <w:numId w:val="4"/>
        </w:numPr>
      </w:pPr>
      <w:r w:rsidRPr="0058638A">
        <w:rPr>
          <w:b/>
        </w:rPr>
        <w:t>Lote tipo</w:t>
      </w:r>
      <w:r>
        <w:t>: Se registrará el frente</w:t>
      </w:r>
      <w:r w:rsidR="002E3D60">
        <w:t>,</w:t>
      </w:r>
      <w:r>
        <w:t xml:space="preserve"> fondo y tamaño tipo</w:t>
      </w:r>
      <w:r w:rsidR="002E3D60">
        <w:t>,</w:t>
      </w:r>
      <w:r>
        <w:t xml:space="preserve"> derivado del estudio</w:t>
      </w:r>
      <w:r w:rsidR="0058638A">
        <w:t xml:space="preserve"> realizado</w:t>
      </w:r>
      <w:r>
        <w:t>.</w:t>
      </w:r>
    </w:p>
    <w:p w14:paraId="6D0F9420" w14:textId="77777777" w:rsidR="00E82BB6" w:rsidRDefault="00E82BB6" w:rsidP="00E33E29">
      <w:pPr>
        <w:pStyle w:val="Prrafodelista"/>
        <w:numPr>
          <w:ilvl w:val="0"/>
          <w:numId w:val="4"/>
        </w:numPr>
      </w:pPr>
      <w:r w:rsidRPr="0058638A">
        <w:rPr>
          <w:b/>
        </w:rPr>
        <w:t>Datos de zonificación</w:t>
      </w:r>
      <w:r w:rsidR="0058638A">
        <w:rPr>
          <w:b/>
        </w:rPr>
        <w:t>:</w:t>
      </w:r>
      <w:r>
        <w:t xml:space="preserve"> Lote mínimo y C</w:t>
      </w:r>
      <w:r w:rsidR="0058638A">
        <w:t>o Total</w:t>
      </w:r>
      <w:r w:rsidR="002E3D60">
        <w:t>,</w:t>
      </w:r>
      <w:r w:rsidR="0058638A">
        <w:t xml:space="preserve"> estos datos se obtienen </w:t>
      </w:r>
      <w:r>
        <w:t>de la regulación urbana</w:t>
      </w:r>
      <w:r w:rsidR="002E3D60">
        <w:t>,</w:t>
      </w:r>
      <w:r>
        <w:t xml:space="preserve"> PUOS vigente.</w:t>
      </w:r>
    </w:p>
    <w:p w14:paraId="09B27874" w14:textId="77777777" w:rsidR="006B3CD0" w:rsidRDefault="006B3CD0" w:rsidP="006B3CD0">
      <w:pPr>
        <w:pStyle w:val="Prrafodelista"/>
        <w:ind w:firstLine="0"/>
      </w:pPr>
    </w:p>
    <w:p w14:paraId="1EC3B21D" w14:textId="77777777" w:rsidR="00E82BB6" w:rsidRDefault="00E82BB6" w:rsidP="00E33E29">
      <w:pPr>
        <w:pStyle w:val="Prrafodelista"/>
        <w:numPr>
          <w:ilvl w:val="0"/>
          <w:numId w:val="4"/>
        </w:numPr>
      </w:pPr>
      <w:r w:rsidRPr="0058638A">
        <w:rPr>
          <w:b/>
        </w:rPr>
        <w:t>Observaciones</w:t>
      </w:r>
      <w:r w:rsidRPr="00E82BB6">
        <w:t>: Se registrar</w:t>
      </w:r>
      <w:r w:rsidR="0058638A">
        <w:t>án</w:t>
      </w:r>
      <w:r w:rsidRPr="00E82BB6">
        <w:t xml:space="preserve"> los métodos de cálculo que se utilizaron para llegar a determinar el valor del AIVA</w:t>
      </w:r>
      <w:r w:rsidR="002E3D60">
        <w:t>,</w:t>
      </w:r>
      <w:r w:rsidRPr="00E82BB6">
        <w:t xml:space="preserve"> además se puede especificar otros datos importantes que se considere.</w:t>
      </w:r>
    </w:p>
    <w:p w14:paraId="5494D04F" w14:textId="77777777" w:rsidR="00793955" w:rsidRDefault="00793955" w:rsidP="009A34B6">
      <w:pPr>
        <w:ind w:left="360" w:firstLine="0"/>
      </w:pPr>
    </w:p>
    <w:p w14:paraId="6C08555E" w14:textId="761BB80F" w:rsidR="00793955" w:rsidRPr="000A1B64" w:rsidRDefault="00793955" w:rsidP="009A34B6">
      <w:pPr>
        <w:pStyle w:val="Descripcin"/>
        <w:spacing w:line="360" w:lineRule="auto"/>
      </w:pPr>
      <w:bookmarkStart w:id="511" w:name="anexo_13"/>
      <w:bookmarkStart w:id="512" w:name="_Toc532564694"/>
      <w:r w:rsidRPr="00793955">
        <w:rPr>
          <w:b/>
        </w:rPr>
        <w:t xml:space="preserve">Anexo </w:t>
      </w:r>
      <w:r w:rsidRPr="00793955">
        <w:rPr>
          <w:b/>
        </w:rPr>
        <w:fldChar w:fldCharType="begin"/>
      </w:r>
      <w:r w:rsidRPr="00793955">
        <w:rPr>
          <w:b/>
        </w:rPr>
        <w:instrText xml:space="preserve"> SEQ Anexo \* ARABIC </w:instrText>
      </w:r>
      <w:r w:rsidRPr="00793955">
        <w:rPr>
          <w:b/>
        </w:rPr>
        <w:fldChar w:fldCharType="separate"/>
      </w:r>
      <w:r w:rsidR="002A719D">
        <w:rPr>
          <w:b/>
          <w:noProof/>
        </w:rPr>
        <w:t>13</w:t>
      </w:r>
      <w:r w:rsidRPr="00793955">
        <w:rPr>
          <w:b/>
        </w:rPr>
        <w:fldChar w:fldCharType="end"/>
      </w:r>
      <w:bookmarkEnd w:id="511"/>
      <w:r>
        <w:rPr>
          <w:b/>
        </w:rPr>
        <w:t xml:space="preserve"> </w:t>
      </w:r>
      <w:r w:rsidRPr="000A1B64">
        <w:t>Representación gráfica de polígonos valorativos</w:t>
      </w:r>
      <w:bookmarkEnd w:id="512"/>
    </w:p>
    <w:p w14:paraId="16BFDBDB" w14:textId="77777777" w:rsidR="00793955" w:rsidRDefault="00DB5956" w:rsidP="009A34B6">
      <w:r>
        <w:rPr>
          <w:noProof/>
          <w:lang w:eastAsia="es-EC"/>
        </w:rPr>
        <w:drawing>
          <wp:inline distT="0" distB="0" distL="0" distR="0" wp14:anchorId="4ECAABEA" wp14:editId="22E48D20">
            <wp:extent cx="4040373" cy="4040373"/>
            <wp:effectExtent l="19050" t="19050" r="17780" b="177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4_mapa_aiva_2.jpg"/>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4044881" cy="40448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96218D4" w14:textId="77777777" w:rsidR="006B3CD0" w:rsidRDefault="006B3CD0" w:rsidP="009A34B6"/>
    <w:p w14:paraId="235F66AB" w14:textId="77777777" w:rsidR="006B3CD0" w:rsidRDefault="006B3CD0" w:rsidP="009A34B6"/>
    <w:p w14:paraId="1DF265F2" w14:textId="77777777" w:rsidR="006B3CD0" w:rsidRDefault="006B3CD0" w:rsidP="009A34B6"/>
    <w:p w14:paraId="773DB4C0" w14:textId="77777777" w:rsidR="006B3CD0" w:rsidRDefault="006B3CD0" w:rsidP="009A34B6"/>
    <w:p w14:paraId="154C20AA" w14:textId="77777777" w:rsidR="006B3CD0" w:rsidRDefault="006B3CD0" w:rsidP="009A34B6"/>
    <w:p w14:paraId="248DD76D" w14:textId="77777777" w:rsidR="006B3CD0" w:rsidRDefault="006B3CD0" w:rsidP="009A34B6"/>
    <w:p w14:paraId="708E36E1" w14:textId="77777777" w:rsidR="006B3CD0" w:rsidRDefault="006B3CD0" w:rsidP="009A34B6"/>
    <w:p w14:paraId="1ADC3E1E" w14:textId="77777777" w:rsidR="006B3CD0" w:rsidRDefault="006B3CD0" w:rsidP="009A34B6"/>
    <w:p w14:paraId="0E47B96D" w14:textId="5DC6AE12" w:rsidR="001B3905" w:rsidRDefault="001B3905" w:rsidP="009A34B6"/>
    <w:p w14:paraId="2A10DB8E" w14:textId="77777777" w:rsidR="00846888" w:rsidRDefault="00846888" w:rsidP="009A34B6"/>
    <w:p w14:paraId="70A14ABC" w14:textId="7E6EEE3B" w:rsidR="006032E8" w:rsidRDefault="00D97757" w:rsidP="001B3905">
      <w:pPr>
        <w:pStyle w:val="Descripcin"/>
      </w:pPr>
      <w:bookmarkStart w:id="513" w:name="_Toc532564695"/>
      <w:bookmarkStart w:id="514" w:name="anexo_14"/>
      <w:r w:rsidRPr="009E6905">
        <w:rPr>
          <w:b/>
        </w:rPr>
        <w:t xml:space="preserve">Anexo </w:t>
      </w:r>
      <w:r w:rsidRPr="00D97757">
        <w:rPr>
          <w:b/>
        </w:rPr>
        <w:fldChar w:fldCharType="begin"/>
      </w:r>
      <w:r w:rsidRPr="009E6905">
        <w:rPr>
          <w:b/>
        </w:rPr>
        <w:instrText xml:space="preserve"> SEQ Anexo \* ARABIC </w:instrText>
      </w:r>
      <w:r w:rsidRPr="00D97757">
        <w:rPr>
          <w:b/>
        </w:rPr>
        <w:fldChar w:fldCharType="separate"/>
      </w:r>
      <w:r w:rsidR="002A719D">
        <w:rPr>
          <w:b/>
          <w:noProof/>
        </w:rPr>
        <w:t>14</w:t>
      </w:r>
      <w:r w:rsidRPr="00D97757">
        <w:rPr>
          <w:b/>
        </w:rPr>
        <w:fldChar w:fldCharType="end"/>
      </w:r>
      <w:r w:rsidRPr="009E6905">
        <w:rPr>
          <w:b/>
        </w:rPr>
        <w:t xml:space="preserve"> .</w:t>
      </w:r>
      <w:r w:rsidRPr="009E6905">
        <w:t xml:space="preserve"> </w:t>
      </w:r>
      <w:r>
        <w:t>E</w:t>
      </w:r>
      <w:r w:rsidRPr="00D97757">
        <w:t>jemplo de la valoración del suelo de un lote urbano</w:t>
      </w:r>
      <w:bookmarkEnd w:id="513"/>
    </w:p>
    <w:bookmarkEnd w:id="514"/>
    <w:p w14:paraId="4AEB3863" w14:textId="20DC88C3" w:rsidR="001B3905" w:rsidRDefault="001B3905" w:rsidP="009A34B6">
      <w:pPr>
        <w:pStyle w:val="Descripcin"/>
        <w:spacing w:line="360" w:lineRule="auto"/>
        <w:rPr>
          <w:b/>
        </w:rPr>
      </w:pPr>
    </w:p>
    <w:p w14:paraId="09F73AC7" w14:textId="03BCD215" w:rsidR="00810D65" w:rsidRDefault="000A58CB" w:rsidP="00FA38C2">
      <w:pPr>
        <w:pStyle w:val="Descripcin"/>
        <w:spacing w:line="360" w:lineRule="auto"/>
        <w:ind w:firstLine="0"/>
        <w:rPr>
          <w:b/>
        </w:rPr>
      </w:pPr>
      <w:r w:rsidRPr="000A58CB">
        <w:rPr>
          <w:noProof/>
          <w:lang w:eastAsia="es-EC"/>
        </w:rPr>
        <w:drawing>
          <wp:inline distT="0" distB="0" distL="0" distR="0" wp14:anchorId="130F865B" wp14:editId="750109BC">
            <wp:extent cx="5400675" cy="5069353"/>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675" cy="5069353"/>
                    </a:xfrm>
                    <a:prstGeom prst="rect">
                      <a:avLst/>
                    </a:prstGeom>
                    <a:noFill/>
                    <a:ln>
                      <a:noFill/>
                    </a:ln>
                  </pic:spPr>
                </pic:pic>
              </a:graphicData>
            </a:graphic>
          </wp:inline>
        </w:drawing>
      </w:r>
    </w:p>
    <w:p w14:paraId="6C9697FE" w14:textId="77777777" w:rsidR="00810D65" w:rsidRDefault="00810D65" w:rsidP="009A34B6">
      <w:pPr>
        <w:pStyle w:val="Descripcin"/>
        <w:spacing w:line="360" w:lineRule="auto"/>
        <w:rPr>
          <w:b/>
        </w:rPr>
      </w:pPr>
    </w:p>
    <w:p w14:paraId="6851D1D9" w14:textId="77777777" w:rsidR="00810D65" w:rsidRDefault="00810D65" w:rsidP="009A34B6">
      <w:pPr>
        <w:pStyle w:val="Descripcin"/>
        <w:spacing w:line="360" w:lineRule="auto"/>
        <w:rPr>
          <w:b/>
        </w:rPr>
      </w:pPr>
    </w:p>
    <w:p w14:paraId="25EC654C" w14:textId="77777777" w:rsidR="00810D65" w:rsidRDefault="00810D65" w:rsidP="009A34B6">
      <w:pPr>
        <w:pStyle w:val="Descripcin"/>
        <w:spacing w:line="360" w:lineRule="auto"/>
        <w:rPr>
          <w:b/>
        </w:rPr>
      </w:pPr>
    </w:p>
    <w:p w14:paraId="57D7022C" w14:textId="77777777" w:rsidR="00BA67C9" w:rsidRDefault="00BA67C9" w:rsidP="00BA67C9"/>
    <w:p w14:paraId="6E7B3650" w14:textId="77777777" w:rsidR="00BA67C9" w:rsidRDefault="00BA67C9" w:rsidP="00BA67C9"/>
    <w:p w14:paraId="07DF7D39" w14:textId="77777777" w:rsidR="00BA67C9" w:rsidRDefault="00BA67C9" w:rsidP="00BA67C9"/>
    <w:p w14:paraId="23D3A563" w14:textId="77777777" w:rsidR="00BA67C9" w:rsidRDefault="00BA67C9" w:rsidP="00BA67C9"/>
    <w:p w14:paraId="097C8ADB" w14:textId="77777777" w:rsidR="00BA67C9" w:rsidRDefault="00BA67C9" w:rsidP="00BA67C9"/>
    <w:p w14:paraId="09E79667" w14:textId="77777777" w:rsidR="00BA67C9" w:rsidRDefault="00BA67C9" w:rsidP="00BA67C9"/>
    <w:p w14:paraId="1481B2A8" w14:textId="77777777" w:rsidR="00BA67C9" w:rsidRDefault="00BA67C9" w:rsidP="00BA67C9"/>
    <w:p w14:paraId="4EAF8436" w14:textId="5B942902" w:rsidR="00BA67C9" w:rsidRDefault="00BA67C9" w:rsidP="00BA67C9"/>
    <w:p w14:paraId="5DF6203F" w14:textId="77777777" w:rsidR="00846888" w:rsidRDefault="00846888" w:rsidP="00BA67C9"/>
    <w:p w14:paraId="3E6FF9C3" w14:textId="77777777" w:rsidR="00BA67C9" w:rsidRDefault="00BA67C9" w:rsidP="00BA67C9"/>
    <w:p w14:paraId="3CDF1C2F" w14:textId="6B8FEA09" w:rsidR="00C2268C" w:rsidRDefault="000B5819" w:rsidP="009A34B6">
      <w:pPr>
        <w:pStyle w:val="Descripcin"/>
        <w:spacing w:line="360" w:lineRule="auto"/>
      </w:pPr>
      <w:bookmarkStart w:id="515" w:name="_Toc532564696"/>
      <w:bookmarkStart w:id="516" w:name="anexo_15"/>
      <w:r w:rsidRPr="001706D0">
        <w:rPr>
          <w:b/>
        </w:rPr>
        <w:t xml:space="preserve">Anexo </w:t>
      </w:r>
      <w:r w:rsidRPr="001706D0">
        <w:rPr>
          <w:b/>
        </w:rPr>
        <w:fldChar w:fldCharType="begin"/>
      </w:r>
      <w:r w:rsidRPr="001706D0">
        <w:rPr>
          <w:b/>
        </w:rPr>
        <w:instrText xml:space="preserve"> SEQ Anexo \* ARABIC </w:instrText>
      </w:r>
      <w:r w:rsidRPr="001706D0">
        <w:rPr>
          <w:b/>
        </w:rPr>
        <w:fldChar w:fldCharType="separate"/>
      </w:r>
      <w:r w:rsidR="002A719D">
        <w:rPr>
          <w:b/>
          <w:noProof/>
        </w:rPr>
        <w:t>15</w:t>
      </w:r>
      <w:r w:rsidRPr="001706D0">
        <w:rPr>
          <w:b/>
        </w:rPr>
        <w:fldChar w:fldCharType="end"/>
      </w:r>
      <w:r>
        <w:t xml:space="preserve"> </w:t>
      </w:r>
      <w:r w:rsidR="001706D0">
        <w:t>F</w:t>
      </w:r>
      <w:r w:rsidRPr="000B5819">
        <w:t>icha de recolección de datos de venta de bienes inmuebles</w:t>
      </w:r>
      <w:r>
        <w:t xml:space="preserve"> rural</w:t>
      </w:r>
      <w:bookmarkEnd w:id="515"/>
    </w:p>
    <w:bookmarkEnd w:id="516"/>
    <w:p w14:paraId="56491855" w14:textId="77777777" w:rsidR="001706D0" w:rsidRDefault="001706D0" w:rsidP="009A34B6">
      <w:pPr>
        <w:ind w:firstLine="0"/>
      </w:pPr>
      <w:r>
        <w:rPr>
          <w:noProof/>
          <w:lang w:eastAsia="es-EC"/>
        </w:rPr>
        <w:drawing>
          <wp:inline distT="0" distB="0" distL="0" distR="0" wp14:anchorId="4567A4A3" wp14:editId="43DF6D74">
            <wp:extent cx="5400675" cy="360172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7_ficha_recoleccion_datos_ventas_rural.jpg"/>
                    <pic:cNvPicPr/>
                  </pic:nvPicPr>
                  <pic:blipFill>
                    <a:blip r:embed="rId43">
                      <a:extLst>
                        <a:ext uri="{28A0092B-C50C-407E-A947-70E740481C1C}">
                          <a14:useLocalDpi xmlns:a14="http://schemas.microsoft.com/office/drawing/2010/main" val="0"/>
                        </a:ext>
                      </a:extLst>
                    </a:blip>
                    <a:stretch>
                      <a:fillRect/>
                    </a:stretch>
                  </pic:blipFill>
                  <pic:spPr>
                    <a:xfrm>
                      <a:off x="0" y="0"/>
                      <a:ext cx="5400675" cy="3601720"/>
                    </a:xfrm>
                    <a:prstGeom prst="rect">
                      <a:avLst/>
                    </a:prstGeom>
                  </pic:spPr>
                </pic:pic>
              </a:graphicData>
            </a:graphic>
          </wp:inline>
        </w:drawing>
      </w:r>
    </w:p>
    <w:p w14:paraId="0A3C8D45" w14:textId="77777777" w:rsidR="001B3905" w:rsidRDefault="001B3905" w:rsidP="001B3905"/>
    <w:p w14:paraId="6F8BAF17" w14:textId="77777777" w:rsidR="00846888" w:rsidRDefault="00846888" w:rsidP="009A34B6">
      <w:pPr>
        <w:pStyle w:val="Descripcin"/>
        <w:spacing w:line="360" w:lineRule="auto"/>
        <w:rPr>
          <w:b/>
        </w:rPr>
      </w:pPr>
      <w:bookmarkStart w:id="517" w:name="anexo_16"/>
    </w:p>
    <w:p w14:paraId="50045560" w14:textId="15C85925" w:rsidR="00482C94" w:rsidRDefault="00482C94" w:rsidP="009A34B6">
      <w:pPr>
        <w:pStyle w:val="Descripcin"/>
        <w:spacing w:line="360" w:lineRule="auto"/>
      </w:pPr>
      <w:bookmarkStart w:id="518" w:name="_Toc532564697"/>
      <w:r w:rsidRPr="00482C94">
        <w:rPr>
          <w:b/>
        </w:rPr>
        <w:t xml:space="preserve">Anexo </w:t>
      </w:r>
      <w:r w:rsidRPr="00482C94">
        <w:rPr>
          <w:b/>
        </w:rPr>
        <w:fldChar w:fldCharType="begin"/>
      </w:r>
      <w:r w:rsidRPr="00482C94">
        <w:rPr>
          <w:b/>
        </w:rPr>
        <w:instrText xml:space="preserve"> SEQ Anexo \* ARABIC </w:instrText>
      </w:r>
      <w:r w:rsidRPr="00482C94">
        <w:rPr>
          <w:b/>
        </w:rPr>
        <w:fldChar w:fldCharType="separate"/>
      </w:r>
      <w:r w:rsidR="002A719D">
        <w:rPr>
          <w:b/>
          <w:noProof/>
        </w:rPr>
        <w:t>16</w:t>
      </w:r>
      <w:r w:rsidRPr="00482C94">
        <w:rPr>
          <w:b/>
        </w:rPr>
        <w:fldChar w:fldCharType="end"/>
      </w:r>
      <w:r>
        <w:t xml:space="preserve"> </w:t>
      </w:r>
      <w:r w:rsidRPr="00482C94">
        <w:t>Ficha para la determinación de</w:t>
      </w:r>
      <w:r w:rsidR="00AE1FC8">
        <w:t xml:space="preserve"> </w:t>
      </w:r>
      <w:r w:rsidRPr="00482C94">
        <w:t>l</w:t>
      </w:r>
      <w:r w:rsidR="00AE1FC8">
        <w:t>os</w:t>
      </w:r>
      <w:r w:rsidRPr="00482C94">
        <w:t xml:space="preserve"> valor</w:t>
      </w:r>
      <w:r w:rsidR="00AE1FC8">
        <w:t>es</w:t>
      </w:r>
      <w:r w:rsidRPr="00482C94">
        <w:t xml:space="preserve"> del AIVA</w:t>
      </w:r>
      <w:r>
        <w:t xml:space="preserve"> rural</w:t>
      </w:r>
      <w:r w:rsidR="002E3D60">
        <w:t>,</w:t>
      </w:r>
      <w:r w:rsidRPr="00482C94">
        <w:t xml:space="preserve"> mediante el uso del método directo</w:t>
      </w:r>
      <w:bookmarkEnd w:id="518"/>
    </w:p>
    <w:bookmarkEnd w:id="517"/>
    <w:p w14:paraId="514C1E63" w14:textId="77777777" w:rsidR="00482C94" w:rsidRDefault="00482C94" w:rsidP="009A34B6">
      <w:pPr>
        <w:ind w:firstLine="0"/>
      </w:pPr>
      <w:r>
        <w:rPr>
          <w:noProof/>
          <w:lang w:eastAsia="es-EC"/>
        </w:rPr>
        <w:drawing>
          <wp:inline distT="0" distB="0" distL="0" distR="0" wp14:anchorId="5D022BFE" wp14:editId="6D76D43A">
            <wp:extent cx="5400675" cy="294132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8_ficha_metodo_directo_rural.jpg"/>
                    <pic:cNvPicPr/>
                  </pic:nvPicPr>
                  <pic:blipFill>
                    <a:blip r:embed="rId44">
                      <a:extLst>
                        <a:ext uri="{28A0092B-C50C-407E-A947-70E740481C1C}">
                          <a14:useLocalDpi xmlns:a14="http://schemas.microsoft.com/office/drawing/2010/main" val="0"/>
                        </a:ext>
                      </a:extLst>
                    </a:blip>
                    <a:stretch>
                      <a:fillRect/>
                    </a:stretch>
                  </pic:blipFill>
                  <pic:spPr>
                    <a:xfrm>
                      <a:off x="0" y="0"/>
                      <a:ext cx="5400675" cy="2941320"/>
                    </a:xfrm>
                    <a:prstGeom prst="rect">
                      <a:avLst/>
                    </a:prstGeom>
                  </pic:spPr>
                </pic:pic>
              </a:graphicData>
            </a:graphic>
          </wp:inline>
        </w:drawing>
      </w:r>
    </w:p>
    <w:p w14:paraId="7036A5FC" w14:textId="77777777" w:rsidR="002243AF" w:rsidRDefault="002243AF" w:rsidP="009A34B6">
      <w:pPr>
        <w:ind w:firstLine="0"/>
      </w:pPr>
    </w:p>
    <w:p w14:paraId="2FEC2F1C" w14:textId="76EBDBFC" w:rsidR="00BA67C9" w:rsidRDefault="00BA67C9" w:rsidP="009A34B6">
      <w:pPr>
        <w:pStyle w:val="Descripcin"/>
        <w:spacing w:line="360" w:lineRule="auto"/>
        <w:rPr>
          <w:b/>
        </w:rPr>
      </w:pPr>
    </w:p>
    <w:p w14:paraId="51634B2E" w14:textId="77777777" w:rsidR="00846888" w:rsidRPr="00846888" w:rsidRDefault="00846888" w:rsidP="00846888"/>
    <w:p w14:paraId="7B8AB592" w14:textId="72B78824" w:rsidR="00AE1FC8" w:rsidRDefault="00AE1FC8" w:rsidP="009A34B6">
      <w:pPr>
        <w:pStyle w:val="Descripcin"/>
        <w:spacing w:line="360" w:lineRule="auto"/>
      </w:pPr>
      <w:bookmarkStart w:id="519" w:name="_Toc532564698"/>
      <w:bookmarkStart w:id="520" w:name="anexo_17"/>
      <w:r w:rsidRPr="00AE1FC8">
        <w:rPr>
          <w:b/>
        </w:rPr>
        <w:t xml:space="preserve">Anexo </w:t>
      </w:r>
      <w:r w:rsidRPr="00AE1FC8">
        <w:rPr>
          <w:b/>
        </w:rPr>
        <w:fldChar w:fldCharType="begin"/>
      </w:r>
      <w:r w:rsidRPr="00AE1FC8">
        <w:rPr>
          <w:b/>
        </w:rPr>
        <w:instrText xml:space="preserve"> SEQ Anexo \* ARABIC </w:instrText>
      </w:r>
      <w:r w:rsidRPr="00AE1FC8">
        <w:rPr>
          <w:b/>
        </w:rPr>
        <w:fldChar w:fldCharType="separate"/>
      </w:r>
      <w:r w:rsidR="002A719D">
        <w:rPr>
          <w:b/>
          <w:noProof/>
        </w:rPr>
        <w:t>17</w:t>
      </w:r>
      <w:r w:rsidRPr="00AE1FC8">
        <w:rPr>
          <w:b/>
        </w:rPr>
        <w:fldChar w:fldCharType="end"/>
      </w:r>
      <w:r>
        <w:t xml:space="preserve"> </w:t>
      </w:r>
      <w:r w:rsidRPr="00A50470">
        <w:t>Ficha para la determinación de</w:t>
      </w:r>
      <w:r>
        <w:t xml:space="preserve"> </w:t>
      </w:r>
      <w:r w:rsidRPr="00A50470">
        <w:t>l</w:t>
      </w:r>
      <w:r>
        <w:t>os</w:t>
      </w:r>
      <w:r w:rsidRPr="00A50470">
        <w:t xml:space="preserve"> valor</w:t>
      </w:r>
      <w:r>
        <w:t>es</w:t>
      </w:r>
      <w:r w:rsidRPr="00A50470">
        <w:t xml:space="preserve"> del AIVA</w:t>
      </w:r>
      <w:r w:rsidR="002E3D60">
        <w:t>,</w:t>
      </w:r>
      <w:r w:rsidRPr="00A50470">
        <w:t xml:space="preserve"> mediante el uso del método </w:t>
      </w:r>
      <w:r>
        <w:t>in</w:t>
      </w:r>
      <w:r w:rsidRPr="00A50470">
        <w:t>directo</w:t>
      </w:r>
      <w:bookmarkEnd w:id="519"/>
    </w:p>
    <w:bookmarkEnd w:id="520"/>
    <w:p w14:paraId="13649A27" w14:textId="3C1D53B7" w:rsidR="00AE1FC8" w:rsidRDefault="00AE1FC8" w:rsidP="009A34B6">
      <w:pPr>
        <w:ind w:firstLine="0"/>
      </w:pPr>
    </w:p>
    <w:p w14:paraId="157A843E" w14:textId="395E93E3" w:rsidR="002243AF" w:rsidRDefault="000D5CED" w:rsidP="009A34B6">
      <w:pPr>
        <w:ind w:firstLine="0"/>
      </w:pPr>
      <w:r w:rsidRPr="0085758F">
        <w:rPr>
          <w:noProof/>
          <w:lang w:eastAsia="es-EC"/>
        </w:rPr>
        <w:drawing>
          <wp:inline distT="0" distB="0" distL="0" distR="0" wp14:anchorId="7C5C3EB5" wp14:editId="02B8B427">
            <wp:extent cx="5400675" cy="3671934"/>
            <wp:effectExtent l="0" t="0" r="0"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675" cy="3671934"/>
                    </a:xfrm>
                    <a:prstGeom prst="rect">
                      <a:avLst/>
                    </a:prstGeom>
                    <a:noFill/>
                    <a:ln>
                      <a:noFill/>
                    </a:ln>
                  </pic:spPr>
                </pic:pic>
              </a:graphicData>
            </a:graphic>
          </wp:inline>
        </w:drawing>
      </w:r>
    </w:p>
    <w:p w14:paraId="182FE93C" w14:textId="77777777" w:rsidR="00F061DC" w:rsidRDefault="00F061DC" w:rsidP="009A34B6">
      <w:pPr>
        <w:ind w:firstLine="0"/>
      </w:pPr>
    </w:p>
    <w:p w14:paraId="01136ACF" w14:textId="77777777" w:rsidR="00F061DC" w:rsidRDefault="00F061DC" w:rsidP="009A34B6">
      <w:pPr>
        <w:ind w:firstLine="0"/>
      </w:pPr>
    </w:p>
    <w:p w14:paraId="60F529AA" w14:textId="77777777" w:rsidR="00F061DC" w:rsidRDefault="00F061DC" w:rsidP="009A34B6">
      <w:pPr>
        <w:ind w:firstLine="0"/>
      </w:pPr>
    </w:p>
    <w:p w14:paraId="25508018" w14:textId="77777777" w:rsidR="002B00FA" w:rsidRDefault="002B00FA" w:rsidP="009A34B6">
      <w:pPr>
        <w:ind w:firstLine="0"/>
      </w:pPr>
    </w:p>
    <w:p w14:paraId="1C4EED64" w14:textId="77777777" w:rsidR="002B00FA" w:rsidRDefault="002B00FA" w:rsidP="009A34B6">
      <w:pPr>
        <w:ind w:firstLine="0"/>
      </w:pPr>
    </w:p>
    <w:p w14:paraId="1AF5D28C" w14:textId="77777777" w:rsidR="002B00FA" w:rsidRDefault="002B00FA" w:rsidP="009A34B6">
      <w:pPr>
        <w:ind w:firstLine="0"/>
      </w:pPr>
    </w:p>
    <w:p w14:paraId="639B07B2" w14:textId="77777777" w:rsidR="002B00FA" w:rsidRDefault="002B00FA" w:rsidP="009A34B6">
      <w:pPr>
        <w:ind w:firstLine="0"/>
      </w:pPr>
    </w:p>
    <w:p w14:paraId="4D831267" w14:textId="77777777" w:rsidR="002B00FA" w:rsidRDefault="002B00FA" w:rsidP="009A34B6">
      <w:pPr>
        <w:ind w:firstLine="0"/>
      </w:pPr>
    </w:p>
    <w:p w14:paraId="3865D1FC" w14:textId="77777777" w:rsidR="002B00FA" w:rsidRDefault="002B00FA" w:rsidP="009A34B6">
      <w:pPr>
        <w:ind w:firstLine="0"/>
      </w:pPr>
    </w:p>
    <w:p w14:paraId="35357ED9" w14:textId="77777777" w:rsidR="002B00FA" w:rsidRDefault="002B00FA" w:rsidP="009A34B6">
      <w:pPr>
        <w:ind w:firstLine="0"/>
      </w:pPr>
    </w:p>
    <w:p w14:paraId="60501D8D" w14:textId="77777777" w:rsidR="002B00FA" w:rsidRDefault="002B00FA" w:rsidP="009A34B6">
      <w:pPr>
        <w:ind w:firstLine="0"/>
      </w:pPr>
    </w:p>
    <w:p w14:paraId="7C8A9870" w14:textId="77777777" w:rsidR="002B00FA" w:rsidRDefault="002B00FA" w:rsidP="009A34B6">
      <w:pPr>
        <w:ind w:firstLine="0"/>
      </w:pPr>
    </w:p>
    <w:p w14:paraId="6C07084E" w14:textId="6C5A650C" w:rsidR="002B00FA" w:rsidRDefault="002B00FA" w:rsidP="009A34B6">
      <w:pPr>
        <w:ind w:firstLine="0"/>
      </w:pPr>
    </w:p>
    <w:p w14:paraId="62E379F7" w14:textId="1929A834" w:rsidR="00AF4C5B" w:rsidRDefault="00AF4C5B" w:rsidP="009A34B6">
      <w:pPr>
        <w:ind w:firstLine="0"/>
      </w:pPr>
    </w:p>
    <w:p w14:paraId="6E268C95" w14:textId="77777777" w:rsidR="00AF4C5B" w:rsidRDefault="00AF4C5B" w:rsidP="009A34B6">
      <w:pPr>
        <w:ind w:firstLine="0"/>
      </w:pPr>
    </w:p>
    <w:p w14:paraId="64D68FD8" w14:textId="77777777" w:rsidR="002B00FA" w:rsidRDefault="002B00FA" w:rsidP="009A34B6">
      <w:pPr>
        <w:ind w:firstLine="0"/>
      </w:pPr>
    </w:p>
    <w:p w14:paraId="384C4DE1" w14:textId="0770910C" w:rsidR="00F061DC" w:rsidRDefault="00F061DC" w:rsidP="009A34B6">
      <w:pPr>
        <w:pStyle w:val="Descripcin"/>
        <w:spacing w:line="360" w:lineRule="auto"/>
      </w:pPr>
      <w:bookmarkStart w:id="521" w:name="_Toc532564699"/>
      <w:bookmarkStart w:id="522" w:name="anexo_18"/>
      <w:r w:rsidRPr="00F061DC">
        <w:rPr>
          <w:b/>
        </w:rPr>
        <w:t xml:space="preserve">Anexo </w:t>
      </w:r>
      <w:r w:rsidRPr="00F061DC">
        <w:rPr>
          <w:b/>
        </w:rPr>
        <w:fldChar w:fldCharType="begin"/>
      </w:r>
      <w:r w:rsidRPr="00F061DC">
        <w:rPr>
          <w:b/>
        </w:rPr>
        <w:instrText xml:space="preserve"> SEQ Anexo \* ARABIC </w:instrText>
      </w:r>
      <w:r w:rsidRPr="00F061DC">
        <w:rPr>
          <w:b/>
        </w:rPr>
        <w:fldChar w:fldCharType="separate"/>
      </w:r>
      <w:r w:rsidR="002A719D">
        <w:rPr>
          <w:b/>
          <w:noProof/>
        </w:rPr>
        <w:t>18</w:t>
      </w:r>
      <w:r w:rsidRPr="00F061DC">
        <w:rPr>
          <w:b/>
        </w:rPr>
        <w:fldChar w:fldCharType="end"/>
      </w:r>
      <w:r>
        <w:t xml:space="preserve"> </w:t>
      </w:r>
      <w:r w:rsidRPr="000D2BC3">
        <w:t>Ficha para la determinación de</w:t>
      </w:r>
      <w:r>
        <w:t xml:space="preserve"> </w:t>
      </w:r>
      <w:r w:rsidRPr="000D2BC3">
        <w:t>l</w:t>
      </w:r>
      <w:r>
        <w:t>os</w:t>
      </w:r>
      <w:r w:rsidRPr="000D2BC3">
        <w:t xml:space="preserve"> valor</w:t>
      </w:r>
      <w:r>
        <w:t>es</w:t>
      </w:r>
      <w:r w:rsidRPr="000D2BC3">
        <w:t xml:space="preserve"> del A</w:t>
      </w:r>
      <w:r>
        <w:t>IVA</w:t>
      </w:r>
      <w:r w:rsidR="002E3D60">
        <w:t>,</w:t>
      </w:r>
      <w:r>
        <w:t xml:space="preserve"> mediante el uso del método r</w:t>
      </w:r>
      <w:r w:rsidRPr="000D2BC3">
        <w:t>esidual a través de</w:t>
      </w:r>
      <w:r>
        <w:t>l método de reposición para unipropiedad rural</w:t>
      </w:r>
      <w:bookmarkEnd w:id="521"/>
    </w:p>
    <w:bookmarkEnd w:id="522"/>
    <w:p w14:paraId="032C5FD4" w14:textId="28D37C3D" w:rsidR="007B0689" w:rsidRDefault="007B0689" w:rsidP="007B0689">
      <w:pPr>
        <w:ind w:firstLine="0"/>
        <w:jc w:val="center"/>
      </w:pPr>
    </w:p>
    <w:p w14:paraId="5864FF3D" w14:textId="5451FC70" w:rsidR="007B0689" w:rsidRDefault="000D5CED" w:rsidP="007B0689">
      <w:pPr>
        <w:ind w:firstLine="0"/>
        <w:jc w:val="center"/>
      </w:pPr>
      <w:r w:rsidRPr="0085758F">
        <w:rPr>
          <w:noProof/>
          <w:lang w:eastAsia="es-EC"/>
        </w:rPr>
        <w:drawing>
          <wp:inline distT="0" distB="0" distL="0" distR="0" wp14:anchorId="684E2B14" wp14:editId="7F0F115A">
            <wp:extent cx="6272240" cy="4940314"/>
            <wp:effectExtent l="18098" t="20002" r="13652" b="13653"/>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6285699" cy="4950915"/>
                    </a:xfrm>
                    <a:prstGeom prst="rect">
                      <a:avLst/>
                    </a:prstGeom>
                    <a:noFill/>
                    <a:ln>
                      <a:solidFill>
                        <a:schemeClr val="tx1"/>
                      </a:solidFill>
                    </a:ln>
                  </pic:spPr>
                </pic:pic>
              </a:graphicData>
            </a:graphic>
          </wp:inline>
        </w:drawing>
      </w:r>
    </w:p>
    <w:p w14:paraId="35A09BFB" w14:textId="77777777" w:rsidR="007B0689" w:rsidRDefault="007B0689" w:rsidP="007B0689">
      <w:pPr>
        <w:ind w:firstLine="0"/>
        <w:jc w:val="center"/>
      </w:pPr>
    </w:p>
    <w:p w14:paraId="27CE772C" w14:textId="77777777" w:rsidR="000D5CED" w:rsidRDefault="000D5CED" w:rsidP="007B0689">
      <w:pPr>
        <w:ind w:firstLine="0"/>
        <w:jc w:val="center"/>
      </w:pPr>
    </w:p>
    <w:p w14:paraId="2A6ED276" w14:textId="77777777" w:rsidR="000D5CED" w:rsidRDefault="000D5CED" w:rsidP="007B0689">
      <w:pPr>
        <w:ind w:firstLine="0"/>
        <w:jc w:val="center"/>
      </w:pPr>
    </w:p>
    <w:p w14:paraId="788CD194" w14:textId="77777777" w:rsidR="000D5CED" w:rsidRDefault="000D5CED" w:rsidP="007B0689">
      <w:pPr>
        <w:ind w:firstLine="0"/>
        <w:jc w:val="center"/>
      </w:pPr>
    </w:p>
    <w:p w14:paraId="4D511D5D" w14:textId="77777777" w:rsidR="000D5CED" w:rsidRDefault="000D5CED" w:rsidP="007B0689">
      <w:pPr>
        <w:ind w:firstLine="0"/>
        <w:jc w:val="center"/>
      </w:pPr>
    </w:p>
    <w:p w14:paraId="3BE069B4" w14:textId="6E24E997" w:rsidR="000D5CED" w:rsidRDefault="000D5CED" w:rsidP="007B0689">
      <w:pPr>
        <w:ind w:firstLine="0"/>
        <w:jc w:val="center"/>
      </w:pPr>
    </w:p>
    <w:p w14:paraId="2B054F20" w14:textId="77777777" w:rsidR="00AF4C5B" w:rsidRDefault="00AF4C5B" w:rsidP="00AF4C5B">
      <w:pPr>
        <w:pStyle w:val="Descripcin"/>
        <w:rPr>
          <w:b/>
        </w:rPr>
      </w:pPr>
      <w:bookmarkStart w:id="523" w:name="anexo_19"/>
    </w:p>
    <w:p w14:paraId="5E72372A" w14:textId="33B46255" w:rsidR="00F061DC" w:rsidRDefault="005E5C98" w:rsidP="00AF4C5B">
      <w:pPr>
        <w:pStyle w:val="Descripcin"/>
      </w:pPr>
      <w:bookmarkStart w:id="524" w:name="_Toc532564700"/>
      <w:r w:rsidRPr="005E5C98">
        <w:rPr>
          <w:b/>
        </w:rPr>
        <w:t xml:space="preserve">Anexo </w:t>
      </w:r>
      <w:r w:rsidRPr="005E5C98">
        <w:rPr>
          <w:b/>
        </w:rPr>
        <w:fldChar w:fldCharType="begin"/>
      </w:r>
      <w:r w:rsidRPr="005E5C98">
        <w:rPr>
          <w:b/>
        </w:rPr>
        <w:instrText xml:space="preserve"> SEQ Anexo \* ARABIC </w:instrText>
      </w:r>
      <w:r w:rsidRPr="005E5C98">
        <w:rPr>
          <w:b/>
        </w:rPr>
        <w:fldChar w:fldCharType="separate"/>
      </w:r>
      <w:r w:rsidR="002A719D">
        <w:rPr>
          <w:b/>
          <w:noProof/>
        </w:rPr>
        <w:t>19</w:t>
      </w:r>
      <w:r w:rsidRPr="005E5C98">
        <w:rPr>
          <w:b/>
        </w:rPr>
        <w:fldChar w:fldCharType="end"/>
      </w:r>
      <w:r>
        <w:t xml:space="preserve"> </w:t>
      </w:r>
      <w:r w:rsidRPr="005E5C98">
        <w:t>Componentes valorativos de la tierra para el AIVA</w:t>
      </w:r>
      <w:r>
        <w:t xml:space="preserve"> rural</w:t>
      </w:r>
      <w:bookmarkEnd w:id="524"/>
    </w:p>
    <w:bookmarkEnd w:id="523"/>
    <w:p w14:paraId="5EBB2172" w14:textId="77777777" w:rsidR="005E5C98" w:rsidRDefault="005E5C98" w:rsidP="009A34B6">
      <w:pPr>
        <w:ind w:firstLine="0"/>
      </w:pPr>
      <w:r>
        <w:rPr>
          <w:noProof/>
          <w:lang w:eastAsia="es-EC"/>
        </w:rPr>
        <w:drawing>
          <wp:inline distT="0" distB="0" distL="0" distR="0" wp14:anchorId="1ED83966" wp14:editId="7DC95A79">
            <wp:extent cx="5400675" cy="4542155"/>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1_ficha_metodo_componentes_rural.jpg"/>
                    <pic:cNvPicPr/>
                  </pic:nvPicPr>
                  <pic:blipFill>
                    <a:blip r:embed="rId47">
                      <a:extLst>
                        <a:ext uri="{28A0092B-C50C-407E-A947-70E740481C1C}">
                          <a14:useLocalDpi xmlns:a14="http://schemas.microsoft.com/office/drawing/2010/main" val="0"/>
                        </a:ext>
                      </a:extLst>
                    </a:blip>
                    <a:stretch>
                      <a:fillRect/>
                    </a:stretch>
                  </pic:blipFill>
                  <pic:spPr>
                    <a:xfrm>
                      <a:off x="0" y="0"/>
                      <a:ext cx="5400675" cy="4542155"/>
                    </a:xfrm>
                    <a:prstGeom prst="rect">
                      <a:avLst/>
                    </a:prstGeom>
                  </pic:spPr>
                </pic:pic>
              </a:graphicData>
            </a:graphic>
          </wp:inline>
        </w:drawing>
      </w:r>
    </w:p>
    <w:p w14:paraId="4BFEEE6D" w14:textId="77777777" w:rsidR="006B3CD0" w:rsidRDefault="006B3CD0" w:rsidP="009A34B6">
      <w:pPr>
        <w:ind w:firstLine="0"/>
      </w:pPr>
    </w:p>
    <w:p w14:paraId="0E0DA78A" w14:textId="77777777" w:rsidR="006B3CD0" w:rsidRDefault="006B3CD0" w:rsidP="009A34B6">
      <w:pPr>
        <w:ind w:firstLine="0"/>
      </w:pPr>
    </w:p>
    <w:p w14:paraId="3CE107BD" w14:textId="77777777" w:rsidR="006B3CD0" w:rsidRDefault="006B3CD0" w:rsidP="009A34B6">
      <w:pPr>
        <w:ind w:firstLine="0"/>
      </w:pPr>
    </w:p>
    <w:p w14:paraId="1FF2B6C1" w14:textId="195637F5" w:rsidR="00970FB8" w:rsidRPr="0093508F" w:rsidRDefault="00970FB8" w:rsidP="009A34B6">
      <w:pPr>
        <w:pStyle w:val="Descripcin"/>
        <w:spacing w:line="360" w:lineRule="auto"/>
        <w:rPr>
          <w:lang w:val="pt-BR"/>
        </w:rPr>
      </w:pPr>
      <w:bookmarkStart w:id="525" w:name="_Toc532564701"/>
      <w:bookmarkStart w:id="526" w:name="anexo_20"/>
      <w:r w:rsidRPr="0093508F">
        <w:rPr>
          <w:b/>
          <w:lang w:val="pt-BR"/>
        </w:rPr>
        <w:t xml:space="preserve">Anexo </w:t>
      </w:r>
      <w:r w:rsidRPr="0046341B">
        <w:rPr>
          <w:b/>
        </w:rPr>
        <w:fldChar w:fldCharType="begin"/>
      </w:r>
      <w:r w:rsidRPr="0093508F">
        <w:rPr>
          <w:b/>
          <w:lang w:val="pt-BR"/>
        </w:rPr>
        <w:instrText xml:space="preserve"> SEQ Anexo \* ARABIC </w:instrText>
      </w:r>
      <w:r w:rsidRPr="0046341B">
        <w:rPr>
          <w:b/>
        </w:rPr>
        <w:fldChar w:fldCharType="separate"/>
      </w:r>
      <w:r w:rsidR="002A719D">
        <w:rPr>
          <w:b/>
          <w:noProof/>
          <w:lang w:val="pt-BR"/>
        </w:rPr>
        <w:t>20</w:t>
      </w:r>
      <w:r w:rsidRPr="0046341B">
        <w:rPr>
          <w:b/>
        </w:rPr>
        <w:fldChar w:fldCharType="end"/>
      </w:r>
      <w:r w:rsidRPr="0093508F">
        <w:rPr>
          <w:lang w:val="pt-BR"/>
        </w:rPr>
        <w:t xml:space="preserve"> </w:t>
      </w:r>
      <w:r w:rsidR="0046341B" w:rsidRPr="0093508F">
        <w:rPr>
          <w:lang w:val="pt-BR"/>
        </w:rPr>
        <w:t>Matriz valorativa 1– Registro de AIVA Rural</w:t>
      </w:r>
      <w:bookmarkEnd w:id="525"/>
    </w:p>
    <w:bookmarkEnd w:id="526"/>
    <w:p w14:paraId="3D59BC77" w14:textId="77777777" w:rsidR="00970FB8" w:rsidRDefault="0046341B" w:rsidP="009A34B6">
      <w:pPr>
        <w:ind w:firstLine="0"/>
      </w:pPr>
      <w:r>
        <w:rPr>
          <w:noProof/>
          <w:lang w:eastAsia="es-EC"/>
        </w:rPr>
        <w:drawing>
          <wp:inline distT="0" distB="0" distL="0" distR="0" wp14:anchorId="7FBAFB7A" wp14:editId="30A0D9ED">
            <wp:extent cx="5400675" cy="868045"/>
            <wp:effectExtent l="0" t="0" r="9525" b="825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3_matriz_1_rural.jpg"/>
                    <pic:cNvPicPr/>
                  </pic:nvPicPr>
                  <pic:blipFill>
                    <a:blip r:embed="rId48">
                      <a:extLst>
                        <a:ext uri="{28A0092B-C50C-407E-A947-70E740481C1C}">
                          <a14:useLocalDpi xmlns:a14="http://schemas.microsoft.com/office/drawing/2010/main" val="0"/>
                        </a:ext>
                      </a:extLst>
                    </a:blip>
                    <a:stretch>
                      <a:fillRect/>
                    </a:stretch>
                  </pic:blipFill>
                  <pic:spPr>
                    <a:xfrm>
                      <a:off x="0" y="0"/>
                      <a:ext cx="5400675" cy="868045"/>
                    </a:xfrm>
                    <a:prstGeom prst="rect">
                      <a:avLst/>
                    </a:prstGeom>
                  </pic:spPr>
                </pic:pic>
              </a:graphicData>
            </a:graphic>
          </wp:inline>
        </w:drawing>
      </w:r>
    </w:p>
    <w:p w14:paraId="369FFD78" w14:textId="77777777" w:rsidR="009D6178" w:rsidRDefault="009D6178" w:rsidP="009A34B6">
      <w:pPr>
        <w:ind w:firstLine="0"/>
      </w:pPr>
    </w:p>
    <w:p w14:paraId="32CBAF13" w14:textId="77777777" w:rsidR="00FC40EE" w:rsidRDefault="00FC40EE" w:rsidP="009A34B6">
      <w:pPr>
        <w:ind w:firstLine="0"/>
      </w:pPr>
    </w:p>
    <w:p w14:paraId="4B083482" w14:textId="77777777" w:rsidR="00FC40EE" w:rsidRDefault="00FC40EE" w:rsidP="009A34B6">
      <w:pPr>
        <w:ind w:firstLine="0"/>
      </w:pPr>
    </w:p>
    <w:p w14:paraId="14D33971" w14:textId="77777777" w:rsidR="00FC40EE" w:rsidRDefault="00FC40EE" w:rsidP="009A34B6">
      <w:pPr>
        <w:ind w:firstLine="0"/>
      </w:pPr>
    </w:p>
    <w:p w14:paraId="064F7234" w14:textId="77777777" w:rsidR="00FC40EE" w:rsidRDefault="00FC40EE" w:rsidP="009A34B6">
      <w:pPr>
        <w:ind w:firstLine="0"/>
      </w:pPr>
    </w:p>
    <w:p w14:paraId="30DCF9AD" w14:textId="77777777" w:rsidR="00FC40EE" w:rsidRDefault="00FC40EE" w:rsidP="009A34B6">
      <w:pPr>
        <w:ind w:firstLine="0"/>
      </w:pPr>
    </w:p>
    <w:p w14:paraId="286331F3" w14:textId="77777777" w:rsidR="00FC40EE" w:rsidRDefault="00FC40EE" w:rsidP="009A34B6">
      <w:pPr>
        <w:ind w:firstLine="0"/>
      </w:pPr>
    </w:p>
    <w:p w14:paraId="007FF16D" w14:textId="067A8FA5" w:rsidR="00470972" w:rsidRDefault="00470972" w:rsidP="009A34B6">
      <w:pPr>
        <w:pStyle w:val="Descripcin"/>
        <w:spacing w:line="360" w:lineRule="auto"/>
      </w:pPr>
      <w:bookmarkStart w:id="527" w:name="_Toc532564702"/>
      <w:bookmarkStart w:id="528" w:name="anexo_21"/>
      <w:r w:rsidRPr="009D6178">
        <w:rPr>
          <w:b/>
        </w:rPr>
        <w:t xml:space="preserve">Anexo </w:t>
      </w:r>
      <w:r w:rsidRPr="009D6178">
        <w:rPr>
          <w:b/>
        </w:rPr>
        <w:fldChar w:fldCharType="begin"/>
      </w:r>
      <w:r w:rsidRPr="009D6178">
        <w:rPr>
          <w:b/>
        </w:rPr>
        <w:instrText xml:space="preserve"> SEQ Anexo \* ARABIC </w:instrText>
      </w:r>
      <w:r w:rsidRPr="009D6178">
        <w:rPr>
          <w:b/>
        </w:rPr>
        <w:fldChar w:fldCharType="separate"/>
      </w:r>
      <w:r w:rsidR="002A719D">
        <w:rPr>
          <w:b/>
          <w:noProof/>
        </w:rPr>
        <w:t>21</w:t>
      </w:r>
      <w:r w:rsidRPr="009D6178">
        <w:rPr>
          <w:b/>
        </w:rPr>
        <w:fldChar w:fldCharType="end"/>
      </w:r>
      <w:r>
        <w:t xml:space="preserve"> </w:t>
      </w:r>
      <w:r w:rsidR="009D6178" w:rsidRPr="009D6178">
        <w:t>Representación gráfica de polígonos valorativos</w:t>
      </w:r>
      <w:r w:rsidR="009D6178">
        <w:t xml:space="preserve"> rurales</w:t>
      </w:r>
      <w:bookmarkEnd w:id="527"/>
    </w:p>
    <w:bookmarkEnd w:id="528"/>
    <w:p w14:paraId="475D9446" w14:textId="77777777" w:rsidR="009D6178" w:rsidRDefault="009D6178" w:rsidP="00FC40EE">
      <w:pPr>
        <w:jc w:val="center"/>
      </w:pPr>
      <w:r>
        <w:rPr>
          <w:noProof/>
          <w:lang w:eastAsia="es-EC"/>
        </w:rPr>
        <w:drawing>
          <wp:inline distT="0" distB="0" distL="0" distR="0" wp14:anchorId="31ED9CA4" wp14:editId="25D522C1">
            <wp:extent cx="3191448" cy="3600000"/>
            <wp:effectExtent l="19050" t="19050" r="28575" b="1968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4_mapa_aiva_rural.JPG"/>
                    <pic:cNvPicPr/>
                  </pic:nvPicPr>
                  <pic:blipFill>
                    <a:blip r:embed="rId49">
                      <a:extLst>
                        <a:ext uri="{28A0092B-C50C-407E-A947-70E740481C1C}">
                          <a14:useLocalDpi xmlns:a14="http://schemas.microsoft.com/office/drawing/2010/main" val="0"/>
                        </a:ext>
                      </a:extLst>
                    </a:blip>
                    <a:stretch>
                      <a:fillRect/>
                    </a:stretch>
                  </pic:blipFill>
                  <pic:spPr>
                    <a:xfrm>
                      <a:off x="0" y="0"/>
                      <a:ext cx="3191448" cy="3600000"/>
                    </a:xfrm>
                    <a:prstGeom prst="rect">
                      <a:avLst/>
                    </a:prstGeom>
                    <a:ln>
                      <a:solidFill>
                        <a:schemeClr val="tx1"/>
                      </a:solidFill>
                    </a:ln>
                  </pic:spPr>
                </pic:pic>
              </a:graphicData>
            </a:graphic>
          </wp:inline>
        </w:drawing>
      </w:r>
    </w:p>
    <w:p w14:paraId="6C0E2BAD" w14:textId="77777777" w:rsidR="00530EE8" w:rsidRDefault="00530EE8" w:rsidP="009A34B6"/>
    <w:p w14:paraId="76AE86E0" w14:textId="77777777" w:rsidR="00FC40EE" w:rsidRDefault="00FC40EE" w:rsidP="009A34B6"/>
    <w:p w14:paraId="20794978" w14:textId="77777777" w:rsidR="00FC40EE" w:rsidRDefault="00FC40EE" w:rsidP="009A34B6"/>
    <w:p w14:paraId="68045170" w14:textId="77777777" w:rsidR="00FC40EE" w:rsidRDefault="00FC40EE" w:rsidP="009A34B6"/>
    <w:p w14:paraId="08B53585" w14:textId="77777777" w:rsidR="00FC40EE" w:rsidRDefault="00FC40EE" w:rsidP="009A34B6"/>
    <w:p w14:paraId="2AD2DE26" w14:textId="77777777" w:rsidR="00FC40EE" w:rsidRDefault="00FC40EE" w:rsidP="009A34B6"/>
    <w:p w14:paraId="76A11F6F" w14:textId="77777777" w:rsidR="00FC40EE" w:rsidRDefault="00FC40EE" w:rsidP="009A34B6"/>
    <w:p w14:paraId="1E3FD80B" w14:textId="77777777" w:rsidR="00FC40EE" w:rsidRDefault="00FC40EE" w:rsidP="009A34B6"/>
    <w:p w14:paraId="124FD512" w14:textId="77777777" w:rsidR="00FC40EE" w:rsidRDefault="00FC40EE" w:rsidP="009A34B6"/>
    <w:p w14:paraId="1BADDA6C" w14:textId="77777777" w:rsidR="00FC40EE" w:rsidRDefault="00FC40EE" w:rsidP="009A34B6"/>
    <w:p w14:paraId="77A134A0" w14:textId="77777777" w:rsidR="00FC40EE" w:rsidRDefault="00FC40EE" w:rsidP="009A34B6"/>
    <w:p w14:paraId="7E6CE4B1" w14:textId="77777777" w:rsidR="00FC40EE" w:rsidRDefault="00FC40EE" w:rsidP="009A34B6"/>
    <w:p w14:paraId="328E6332" w14:textId="77777777" w:rsidR="00FC40EE" w:rsidRDefault="00FC40EE" w:rsidP="009A34B6"/>
    <w:p w14:paraId="1B80499C" w14:textId="77777777" w:rsidR="00FC40EE" w:rsidRDefault="00FC40EE" w:rsidP="009A34B6"/>
    <w:p w14:paraId="2394B459" w14:textId="77777777" w:rsidR="00FC40EE" w:rsidRDefault="00FC40EE" w:rsidP="009A34B6"/>
    <w:p w14:paraId="1AD78989" w14:textId="77777777" w:rsidR="00FC40EE" w:rsidRDefault="00FC40EE" w:rsidP="009A34B6"/>
    <w:p w14:paraId="59C40005" w14:textId="77777777" w:rsidR="00FC40EE" w:rsidRDefault="00FC40EE" w:rsidP="009A34B6"/>
    <w:p w14:paraId="4F41A2F2" w14:textId="77777777" w:rsidR="00FC40EE" w:rsidRDefault="00FC40EE" w:rsidP="009A34B6"/>
    <w:p w14:paraId="241503AB" w14:textId="77777777" w:rsidR="00FC40EE" w:rsidRDefault="00FC40EE" w:rsidP="009A34B6"/>
    <w:p w14:paraId="553A8439" w14:textId="222D0167" w:rsidR="00530EE8" w:rsidRDefault="00530EE8" w:rsidP="009A34B6">
      <w:pPr>
        <w:pStyle w:val="Descripcin"/>
        <w:spacing w:line="360" w:lineRule="auto"/>
      </w:pPr>
      <w:bookmarkStart w:id="529" w:name="_Toc532564703"/>
      <w:bookmarkStart w:id="530" w:name="anexo_22"/>
      <w:r w:rsidRPr="00530EE8">
        <w:rPr>
          <w:b/>
        </w:rPr>
        <w:t xml:space="preserve">Anexo </w:t>
      </w:r>
      <w:r w:rsidRPr="00530EE8">
        <w:rPr>
          <w:b/>
        </w:rPr>
        <w:fldChar w:fldCharType="begin"/>
      </w:r>
      <w:r w:rsidRPr="00530EE8">
        <w:rPr>
          <w:b/>
        </w:rPr>
        <w:instrText xml:space="preserve"> SEQ Anexo \* ARABIC </w:instrText>
      </w:r>
      <w:r w:rsidRPr="00530EE8">
        <w:rPr>
          <w:b/>
        </w:rPr>
        <w:fldChar w:fldCharType="separate"/>
      </w:r>
      <w:r w:rsidR="002A719D">
        <w:rPr>
          <w:b/>
          <w:noProof/>
        </w:rPr>
        <w:t>22</w:t>
      </w:r>
      <w:r w:rsidRPr="00530EE8">
        <w:rPr>
          <w:b/>
        </w:rPr>
        <w:fldChar w:fldCharType="end"/>
      </w:r>
      <w:r>
        <w:t xml:space="preserve"> Mapa de Clasificación agrológica de suelo</w:t>
      </w:r>
      <w:bookmarkEnd w:id="529"/>
    </w:p>
    <w:bookmarkEnd w:id="530"/>
    <w:p w14:paraId="40EF5506" w14:textId="3DB6F8CD" w:rsidR="00530EE8" w:rsidRDefault="00CA53C2" w:rsidP="009A34B6">
      <w:pPr>
        <w:ind w:firstLine="0"/>
        <w:jc w:val="center"/>
      </w:pPr>
      <w:r>
        <w:rPr>
          <w:noProof/>
          <w:lang w:eastAsia="es-EC"/>
        </w:rPr>
        <w:drawing>
          <wp:anchor distT="0" distB="0" distL="114300" distR="114300" simplePos="0" relativeHeight="251715072" behindDoc="0" locked="0" layoutInCell="1" allowOverlap="1" wp14:anchorId="522FCA39" wp14:editId="69136047">
            <wp:simplePos x="0" y="0"/>
            <wp:positionH relativeFrom="column">
              <wp:posOffset>91440</wp:posOffset>
            </wp:positionH>
            <wp:positionV relativeFrom="paragraph">
              <wp:posOffset>4505960</wp:posOffset>
            </wp:positionV>
            <wp:extent cx="1666875" cy="1238250"/>
            <wp:effectExtent l="0" t="0" r="952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666875" cy="1238250"/>
                    </a:xfrm>
                    <a:prstGeom prst="rect">
                      <a:avLst/>
                    </a:prstGeom>
                  </pic:spPr>
                </pic:pic>
              </a:graphicData>
            </a:graphic>
            <wp14:sizeRelH relativeFrom="page">
              <wp14:pctWidth>0</wp14:pctWidth>
            </wp14:sizeRelH>
            <wp14:sizeRelV relativeFrom="page">
              <wp14:pctHeight>0</wp14:pctHeight>
            </wp14:sizeRelV>
          </wp:anchor>
        </w:drawing>
      </w:r>
      <w:r>
        <w:rPr>
          <w:noProof/>
          <w:lang w:eastAsia="es-EC"/>
        </w:rPr>
        <w:drawing>
          <wp:inline distT="0" distB="0" distL="0" distR="0" wp14:anchorId="15230B95" wp14:editId="1C4C950E">
            <wp:extent cx="5826283" cy="6267450"/>
            <wp:effectExtent l="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30905" cy="6272422"/>
                    </a:xfrm>
                    <a:prstGeom prst="rect">
                      <a:avLst/>
                    </a:prstGeom>
                  </pic:spPr>
                </pic:pic>
              </a:graphicData>
            </a:graphic>
          </wp:inline>
        </w:drawing>
      </w:r>
    </w:p>
    <w:p w14:paraId="7404E580" w14:textId="77777777" w:rsidR="00530EE8" w:rsidRDefault="00530EE8" w:rsidP="009A34B6">
      <w:pPr>
        <w:pStyle w:val="Descripcin"/>
        <w:spacing w:line="360" w:lineRule="auto"/>
        <w:rPr>
          <w:b/>
        </w:rPr>
      </w:pPr>
    </w:p>
    <w:p w14:paraId="7AE5640B" w14:textId="77777777" w:rsidR="00530EE8" w:rsidRDefault="00530EE8" w:rsidP="009A34B6">
      <w:pPr>
        <w:pStyle w:val="Descripcin"/>
        <w:spacing w:line="360" w:lineRule="auto"/>
        <w:rPr>
          <w:b/>
        </w:rPr>
      </w:pPr>
    </w:p>
    <w:p w14:paraId="4D3C06A3" w14:textId="2B20D93F" w:rsidR="00530EE8" w:rsidRDefault="00530EE8" w:rsidP="009A34B6">
      <w:pPr>
        <w:pStyle w:val="Descripcin"/>
        <w:spacing w:line="360" w:lineRule="auto"/>
      </w:pPr>
      <w:bookmarkStart w:id="531" w:name="_Toc532564704"/>
      <w:bookmarkStart w:id="532" w:name="anexo_23"/>
      <w:r w:rsidRPr="00530EE8">
        <w:rPr>
          <w:b/>
        </w:rPr>
        <w:t xml:space="preserve">Anexo </w:t>
      </w:r>
      <w:r w:rsidRPr="00530EE8">
        <w:rPr>
          <w:b/>
        </w:rPr>
        <w:fldChar w:fldCharType="begin"/>
      </w:r>
      <w:r w:rsidRPr="00530EE8">
        <w:rPr>
          <w:b/>
        </w:rPr>
        <w:instrText xml:space="preserve"> SEQ Anexo \* ARABIC </w:instrText>
      </w:r>
      <w:r w:rsidRPr="00530EE8">
        <w:rPr>
          <w:b/>
        </w:rPr>
        <w:fldChar w:fldCharType="separate"/>
      </w:r>
      <w:r w:rsidR="002A719D">
        <w:rPr>
          <w:b/>
          <w:noProof/>
        </w:rPr>
        <w:t>23</w:t>
      </w:r>
      <w:r w:rsidRPr="00530EE8">
        <w:rPr>
          <w:b/>
        </w:rPr>
        <w:fldChar w:fldCharType="end"/>
      </w:r>
      <w:r>
        <w:t xml:space="preserve"> </w:t>
      </w:r>
      <w:r w:rsidR="004457DA">
        <w:t xml:space="preserve"> </w:t>
      </w:r>
      <w:r>
        <w:t>Descripción de las ocho clases agrológicas de suelo</w:t>
      </w:r>
      <w:bookmarkEnd w:id="531"/>
    </w:p>
    <w:bookmarkEnd w:id="532"/>
    <w:p w14:paraId="12D772CF" w14:textId="77777777" w:rsidR="00530EE8" w:rsidRPr="00A03AA0" w:rsidRDefault="00530EE8" w:rsidP="00093FEE">
      <w:pPr>
        <w:pStyle w:val="Prrafodelista"/>
        <w:numPr>
          <w:ilvl w:val="0"/>
          <w:numId w:val="52"/>
        </w:numPr>
        <w:rPr>
          <w:b/>
        </w:rPr>
      </w:pPr>
      <w:r w:rsidRPr="00A03AA0">
        <w:rPr>
          <w:b/>
        </w:rPr>
        <w:t>CLASE PRIMERA (I)</w:t>
      </w:r>
    </w:p>
    <w:p w14:paraId="6E5C2FA3" w14:textId="77777777" w:rsidR="00530EE8" w:rsidRDefault="00530EE8" w:rsidP="009A34B6">
      <w:r>
        <w:t>Tierras sin limitaciones en su uso para un amplio margen de cultivos y pastos: son profundas</w:t>
      </w:r>
      <w:r w:rsidR="002E3D60">
        <w:t>,</w:t>
      </w:r>
      <w:r>
        <w:t xml:space="preserve"> con buen drenaje</w:t>
      </w:r>
      <w:r w:rsidR="002E3D60">
        <w:t>,</w:t>
      </w:r>
      <w:r>
        <w:t xml:space="preserve"> buen nivel de fertilidad</w:t>
      </w:r>
      <w:r w:rsidR="002E3D60">
        <w:t>,</w:t>
      </w:r>
      <w:r>
        <w:t xml:space="preserve"> con pendientes menores al 3%</w:t>
      </w:r>
      <w:r w:rsidR="002E3D60">
        <w:t>,</w:t>
      </w:r>
      <w:r>
        <w:t xml:space="preserve"> sin riesgo de erosión y si los hay</w:t>
      </w:r>
      <w:r w:rsidR="002E3D60">
        <w:t>,</w:t>
      </w:r>
      <w:r>
        <w:t xml:space="preserve"> es muy leve</w:t>
      </w:r>
      <w:r w:rsidR="002E3D60">
        <w:t>,</w:t>
      </w:r>
      <w:r>
        <w:t xml:space="preserve"> no presentan pedregosidad; son fáciles para trabajar.</w:t>
      </w:r>
    </w:p>
    <w:p w14:paraId="27617B01" w14:textId="77777777" w:rsidR="00CA53C2" w:rsidRDefault="00CA53C2" w:rsidP="009A34B6"/>
    <w:p w14:paraId="619C6225" w14:textId="77777777" w:rsidR="00530EE8" w:rsidRDefault="00530EE8" w:rsidP="009A34B6"/>
    <w:p w14:paraId="476E0EDE" w14:textId="77777777" w:rsidR="00530EE8" w:rsidRPr="00A03AA0" w:rsidRDefault="00530EE8" w:rsidP="00093FEE">
      <w:pPr>
        <w:pStyle w:val="Prrafodelista"/>
        <w:numPr>
          <w:ilvl w:val="0"/>
          <w:numId w:val="52"/>
        </w:numPr>
        <w:rPr>
          <w:b/>
        </w:rPr>
      </w:pPr>
      <w:r w:rsidRPr="00A03AA0">
        <w:rPr>
          <w:b/>
        </w:rPr>
        <w:t>CLASE SEGUNDA (II)</w:t>
      </w:r>
    </w:p>
    <w:p w14:paraId="643D23ED" w14:textId="77777777" w:rsidR="00530EE8" w:rsidRDefault="00530EE8" w:rsidP="009A34B6">
      <w:r>
        <w:t>Tierras con algunas limitaciones que reducen la elección de cultivos</w:t>
      </w:r>
      <w:r w:rsidR="002E3D60">
        <w:t>,</w:t>
      </w:r>
      <w:r>
        <w:t xml:space="preserve"> van de moderadamente profundas a profundas</w:t>
      </w:r>
      <w:r w:rsidR="002E3D60">
        <w:t>,</w:t>
      </w:r>
      <w:r>
        <w:t xml:space="preserve"> con drenaje de bueno a medio</w:t>
      </w:r>
      <w:r w:rsidR="002E3D60">
        <w:t>,</w:t>
      </w:r>
      <w:r>
        <w:t xml:space="preserve"> nivel de fertilidad de pobre a medio</w:t>
      </w:r>
      <w:r w:rsidR="002E3D60">
        <w:t>,</w:t>
      </w:r>
      <w:r>
        <w:t xml:space="preserve"> necesitan fertilizantes</w:t>
      </w:r>
      <w:r w:rsidR="002E3D60">
        <w:t>,</w:t>
      </w:r>
      <w:r>
        <w:t xml:space="preserve"> con pendientes moderadas de erosión ligera</w:t>
      </w:r>
      <w:r w:rsidR="002E3D60">
        <w:t>,</w:t>
      </w:r>
      <w:r>
        <w:t xml:space="preserve"> sin pedregosidad; son tierras de fácil práctica de cultivos</w:t>
      </w:r>
      <w:r w:rsidR="002E3D60">
        <w:t>,</w:t>
      </w:r>
      <w:r>
        <w:t xml:space="preserve"> que incluyen fajas de contornos y rotación de cultivos.</w:t>
      </w:r>
    </w:p>
    <w:p w14:paraId="18982DAA" w14:textId="77777777" w:rsidR="00530EE8" w:rsidRDefault="00530EE8" w:rsidP="009A34B6"/>
    <w:p w14:paraId="211CA22F" w14:textId="77777777" w:rsidR="00530EE8" w:rsidRPr="00A03AA0" w:rsidRDefault="00530EE8" w:rsidP="00093FEE">
      <w:pPr>
        <w:pStyle w:val="Prrafodelista"/>
        <w:numPr>
          <w:ilvl w:val="0"/>
          <w:numId w:val="52"/>
        </w:numPr>
        <w:rPr>
          <w:b/>
        </w:rPr>
      </w:pPr>
      <w:r w:rsidRPr="00A03AA0">
        <w:rPr>
          <w:b/>
        </w:rPr>
        <w:t>CLASE TERCERA (III)</w:t>
      </w:r>
    </w:p>
    <w:p w14:paraId="6286AD3A" w14:textId="77777777" w:rsidR="00530EE8" w:rsidRDefault="00530EE8" w:rsidP="009A34B6">
      <w:r>
        <w:t>Tierras que requieren prácticas de manejo y conservación</w:t>
      </w:r>
      <w:r w:rsidR="002E3D60">
        <w:t>,</w:t>
      </w:r>
      <w:r>
        <w:t xml:space="preserve"> que reducen la </w:t>
      </w:r>
      <w:r w:rsidRPr="00530EE8">
        <w:rPr>
          <w:highlight w:val="magenta"/>
        </w:rPr>
        <w:t>elección</w:t>
      </w:r>
      <w:r>
        <w:t xml:space="preserve"> de cultivos; moderadamente profundas</w:t>
      </w:r>
      <w:r w:rsidR="002E3D60">
        <w:t>,</w:t>
      </w:r>
      <w:r>
        <w:t xml:space="preserve"> drenaje lento a medio</w:t>
      </w:r>
      <w:r w:rsidR="002E3D60">
        <w:t>,</w:t>
      </w:r>
      <w:r>
        <w:t xml:space="preserve"> fertilidad pobre; pendientes inferiores al 25%</w:t>
      </w:r>
      <w:r w:rsidR="002E3D60">
        <w:t>,</w:t>
      </w:r>
      <w:r>
        <w:t xml:space="preserve"> de erosión moderada o severa</w:t>
      </w:r>
      <w:r w:rsidR="002E3D60">
        <w:t>,</w:t>
      </w:r>
      <w:r>
        <w:t xml:space="preserve"> con presencia de piedras y pendientes mayores al 12%. </w:t>
      </w:r>
    </w:p>
    <w:p w14:paraId="63B08733" w14:textId="77777777" w:rsidR="00530EE8" w:rsidRDefault="00530EE8" w:rsidP="009A34B6"/>
    <w:p w14:paraId="063F9668" w14:textId="77777777" w:rsidR="00530EE8" w:rsidRPr="00A03AA0" w:rsidRDefault="00530EE8" w:rsidP="00093FEE">
      <w:pPr>
        <w:pStyle w:val="Prrafodelista"/>
        <w:numPr>
          <w:ilvl w:val="0"/>
          <w:numId w:val="52"/>
        </w:numPr>
        <w:rPr>
          <w:b/>
        </w:rPr>
      </w:pPr>
      <w:r w:rsidRPr="00A03AA0">
        <w:rPr>
          <w:b/>
        </w:rPr>
        <w:t>CLASE CUARTA (IV)</w:t>
      </w:r>
    </w:p>
    <w:p w14:paraId="5079D651" w14:textId="77777777" w:rsidR="00530EE8" w:rsidRDefault="00530EE8" w:rsidP="009A34B6">
      <w:r>
        <w:t>Tierras con utilización en cultivos perennes y transitorios</w:t>
      </w:r>
      <w:r w:rsidR="002E3D60">
        <w:t>,</w:t>
      </w:r>
      <w:r>
        <w:t xml:space="preserve"> es muy limitada</w:t>
      </w:r>
      <w:r w:rsidR="002E3D60">
        <w:t>,</w:t>
      </w:r>
      <w:r>
        <w:t xml:space="preserve"> apta para pastos y ocasionalmente para cultivos no por más de uno o dos años</w:t>
      </w:r>
      <w:r w:rsidR="002E3D60">
        <w:t>,</w:t>
      </w:r>
      <w:r>
        <w:t xml:space="preserve"> cada 6 a 12 años</w:t>
      </w:r>
      <w:r w:rsidR="002E3D60">
        <w:t>,</w:t>
      </w:r>
      <w:r>
        <w:t xml:space="preserve"> tierras superficiales; drenaje excesivo o pobre</w:t>
      </w:r>
      <w:r w:rsidR="002E3D60">
        <w:t>,</w:t>
      </w:r>
      <w:r>
        <w:t xml:space="preserve"> de fertilidad de muy pobre a pobre</w:t>
      </w:r>
      <w:r w:rsidR="002E3D60">
        <w:t>,</w:t>
      </w:r>
      <w:r>
        <w:t xml:space="preserve"> pendientes casi similares a la clase tercera</w:t>
      </w:r>
      <w:r w:rsidR="002E3D60">
        <w:t>,</w:t>
      </w:r>
      <w:r>
        <w:t xml:space="preserve"> mayor tendencia a la erosión. La pedregosidad es similar a la clase tercera; requiere prácticas de manejo y conservación difíciles de aplicar.</w:t>
      </w:r>
    </w:p>
    <w:p w14:paraId="6D1FC6A7" w14:textId="77777777" w:rsidR="00530EE8" w:rsidRDefault="00530EE8" w:rsidP="009A34B6"/>
    <w:p w14:paraId="7714DDB7" w14:textId="77777777" w:rsidR="00530EE8" w:rsidRPr="00A03AA0" w:rsidRDefault="00530EE8" w:rsidP="00093FEE">
      <w:pPr>
        <w:pStyle w:val="Prrafodelista"/>
        <w:numPr>
          <w:ilvl w:val="0"/>
          <w:numId w:val="52"/>
        </w:numPr>
        <w:rPr>
          <w:b/>
        </w:rPr>
      </w:pPr>
      <w:r w:rsidRPr="00A03AA0">
        <w:rPr>
          <w:b/>
        </w:rPr>
        <w:t>CLASE QUINTA (V)</w:t>
      </w:r>
    </w:p>
    <w:p w14:paraId="768AA8CB" w14:textId="77777777" w:rsidR="00530EE8" w:rsidRDefault="00530EE8" w:rsidP="009A34B6">
      <w:r>
        <w:t>Tierra no apta para el cultivo</w:t>
      </w:r>
      <w:r w:rsidR="002E3D60">
        <w:t>,</w:t>
      </w:r>
      <w:r>
        <w:t xml:space="preserve"> sirve para vegetación permanente como: pastos</w:t>
      </w:r>
      <w:r w:rsidR="002E3D60">
        <w:t>,</w:t>
      </w:r>
      <w:r>
        <w:t xml:space="preserve"> bosques y vida silvestre superficiales; drenaje muy pobre con inundaciones</w:t>
      </w:r>
      <w:r w:rsidR="002E3D60">
        <w:t>,</w:t>
      </w:r>
      <w:r>
        <w:t xml:space="preserve"> retención de agua excesiva o muy baja</w:t>
      </w:r>
      <w:r w:rsidR="002E3D60">
        <w:t>,</w:t>
      </w:r>
      <w:r>
        <w:t xml:space="preserve"> permeabilidad muy lenta o muy rápida</w:t>
      </w:r>
      <w:r w:rsidR="002E3D60">
        <w:t>,</w:t>
      </w:r>
      <w:r>
        <w:t xml:space="preserve"> nivel de fertilidad de muy pobre a pobre</w:t>
      </w:r>
      <w:r w:rsidR="002E3D60">
        <w:t>,</w:t>
      </w:r>
      <w:r>
        <w:t xml:space="preserve"> tierras de relieve plano o casi plano con pendientes inferiores al 30%</w:t>
      </w:r>
      <w:r w:rsidR="002E3D60">
        <w:t>,</w:t>
      </w:r>
      <w:r>
        <w:t xml:space="preserve"> sin erosión; excesivamente pedregosa y rocoso en la superficie que imposibilita el empleo de maquinaria. </w:t>
      </w:r>
    </w:p>
    <w:p w14:paraId="407A6291" w14:textId="77777777" w:rsidR="00530EE8" w:rsidRDefault="00530EE8" w:rsidP="009A34B6"/>
    <w:p w14:paraId="32242107" w14:textId="77777777" w:rsidR="00530EE8" w:rsidRPr="00A03AA0" w:rsidRDefault="00530EE8" w:rsidP="00093FEE">
      <w:pPr>
        <w:pStyle w:val="Prrafodelista"/>
        <w:numPr>
          <w:ilvl w:val="0"/>
          <w:numId w:val="52"/>
        </w:numPr>
        <w:rPr>
          <w:b/>
        </w:rPr>
      </w:pPr>
      <w:r w:rsidRPr="00A03AA0">
        <w:rPr>
          <w:b/>
        </w:rPr>
        <w:t>CLASE SEXTA (VI)</w:t>
      </w:r>
    </w:p>
    <w:p w14:paraId="2F13E6E8" w14:textId="77777777" w:rsidR="00530EE8" w:rsidRDefault="00530EE8" w:rsidP="009A34B6">
      <w:r>
        <w:t>Tierras no aptas para cultivos</w:t>
      </w:r>
      <w:r w:rsidR="002E3D60">
        <w:t>,</w:t>
      </w:r>
      <w:r>
        <w:t xml:space="preserve"> adecuadas para vegetación permanente y bosques</w:t>
      </w:r>
      <w:r w:rsidR="002E3D60">
        <w:t>,</w:t>
      </w:r>
      <w:r>
        <w:t xml:space="preserve"> se puede usar en pastizales con prácticas de conservación; tierras superficiales con drenaje natural de excesivo a muy pobre</w:t>
      </w:r>
      <w:r w:rsidR="002E3D60">
        <w:t>,</w:t>
      </w:r>
      <w:r>
        <w:t xml:space="preserve"> retención de humedad excesiva a muy baja y permeabilidad de muy lenta a muy rápida</w:t>
      </w:r>
      <w:r w:rsidR="002E3D60">
        <w:t>,</w:t>
      </w:r>
      <w:r>
        <w:t xml:space="preserve"> nivel de fertilidad de pobre a muy pobre</w:t>
      </w:r>
      <w:r w:rsidR="002E3D60">
        <w:t>,</w:t>
      </w:r>
      <w:r>
        <w:t xml:space="preserve"> pendientes entre el 25% al 50% y el área puede estar afectada por erosión severa moderada y ligera</w:t>
      </w:r>
      <w:r w:rsidR="002E3D60">
        <w:t>,</w:t>
      </w:r>
      <w:r>
        <w:t xml:space="preserve"> pedregosidad alta. </w:t>
      </w:r>
    </w:p>
    <w:p w14:paraId="298E1232" w14:textId="77777777" w:rsidR="00530EE8" w:rsidRDefault="00530EE8" w:rsidP="009A34B6"/>
    <w:p w14:paraId="4A5CDFAE" w14:textId="77777777" w:rsidR="00530EE8" w:rsidRPr="00A03AA0" w:rsidRDefault="00530EE8" w:rsidP="00093FEE">
      <w:pPr>
        <w:pStyle w:val="Prrafodelista"/>
        <w:numPr>
          <w:ilvl w:val="0"/>
          <w:numId w:val="52"/>
        </w:numPr>
        <w:rPr>
          <w:b/>
        </w:rPr>
      </w:pPr>
      <w:r w:rsidRPr="00A03AA0">
        <w:rPr>
          <w:b/>
        </w:rPr>
        <w:t>CLASE SEPTIMA (VII)</w:t>
      </w:r>
    </w:p>
    <w:p w14:paraId="67FDF60B" w14:textId="77777777" w:rsidR="00530EE8" w:rsidRDefault="00530EE8" w:rsidP="009A34B6">
      <w:r>
        <w:t>Tierra no apta para el cultivo</w:t>
      </w:r>
      <w:r w:rsidR="002E3D60">
        <w:t>,</w:t>
      </w:r>
      <w:r>
        <w:t xml:space="preserve"> pero apta para pasto</w:t>
      </w:r>
      <w:r w:rsidR="002E3D60">
        <w:t>,</w:t>
      </w:r>
      <w:r>
        <w:t xml:space="preserve"> bosques o vida silvestre</w:t>
      </w:r>
      <w:r w:rsidR="002E3D60">
        <w:t>,</w:t>
      </w:r>
      <w:r>
        <w:t xml:space="preserve"> se debe prevenir la erosión; muy superficiales con drenaje natural de excesivo a muy lento</w:t>
      </w:r>
      <w:r w:rsidR="002E3D60">
        <w:t>,</w:t>
      </w:r>
      <w:r>
        <w:t xml:space="preserve"> inundaciones entre 4 y 6 meses al año</w:t>
      </w:r>
      <w:r w:rsidR="002E3D60">
        <w:t>,</w:t>
      </w:r>
      <w:r>
        <w:t xml:space="preserve"> retención de agua excesiva a muy baja</w:t>
      </w:r>
      <w:r w:rsidR="002E3D60">
        <w:t>,</w:t>
      </w:r>
      <w:r>
        <w:t xml:space="preserve"> permeabilidad muy lenta o muy rápida</w:t>
      </w:r>
      <w:r w:rsidR="002E3D60">
        <w:t>,</w:t>
      </w:r>
      <w:r>
        <w:t xml:space="preserve"> nivel de fertilidad muy pobre; tierras muy escarpadas erosionada o susceptibles a severa erosión por el viento y el agua; la pedregosidad y rocosidad puede ser de ninguna a excesiva</w:t>
      </w:r>
      <w:r w:rsidR="002E3D60">
        <w:t>,</w:t>
      </w:r>
      <w:r>
        <w:t xml:space="preserve"> Presentan fuertes dificultades para el laboreo. </w:t>
      </w:r>
    </w:p>
    <w:p w14:paraId="14D4EA0D" w14:textId="77777777" w:rsidR="00530EE8" w:rsidRDefault="00530EE8" w:rsidP="009A34B6"/>
    <w:p w14:paraId="4723B755" w14:textId="77777777" w:rsidR="00530EE8" w:rsidRPr="00A03AA0" w:rsidRDefault="00530EE8" w:rsidP="00093FEE">
      <w:pPr>
        <w:pStyle w:val="Prrafodelista"/>
        <w:numPr>
          <w:ilvl w:val="0"/>
          <w:numId w:val="52"/>
        </w:numPr>
        <w:rPr>
          <w:b/>
        </w:rPr>
      </w:pPr>
      <w:r w:rsidRPr="00A03AA0">
        <w:rPr>
          <w:b/>
        </w:rPr>
        <w:t>CLASE OCTAVA (VIII)</w:t>
      </w:r>
    </w:p>
    <w:p w14:paraId="403D2413" w14:textId="77777777" w:rsidR="00530EE8" w:rsidRDefault="00530EE8" w:rsidP="009A34B6">
      <w:r>
        <w:t>Tierras que poseen muchas y graves limitaciones</w:t>
      </w:r>
      <w:r w:rsidR="002E3D60">
        <w:t>,</w:t>
      </w:r>
      <w:r>
        <w:t xml:space="preserve"> que solo se recomienda su uso para vida silvestre</w:t>
      </w:r>
      <w:r w:rsidR="002E3D60">
        <w:t>,</w:t>
      </w:r>
      <w:r>
        <w:t xml:space="preserve"> recreación y preservación de cuencas: muy superficiales; inundaciones permanentes; debe protegerse la vegetación natural</w:t>
      </w:r>
      <w:r w:rsidR="002E3D60">
        <w:t>,</w:t>
      </w:r>
      <w:r>
        <w:t xml:space="preserve"> son tierras muy escarpadas y de excesiva pedregosidad y rocosidad; con erosión muy severa. Se incluyen en esta clase áreas de afloramientos rocoso</w:t>
      </w:r>
      <w:r w:rsidR="002E3D60">
        <w:t>,</w:t>
      </w:r>
      <w:r>
        <w:t xml:space="preserve"> áridos</w:t>
      </w:r>
      <w:r w:rsidR="002E3D60">
        <w:t>,</w:t>
      </w:r>
      <w:r>
        <w:t xml:space="preserve"> playa de arena</w:t>
      </w:r>
      <w:r w:rsidR="002E3D60">
        <w:t>,</w:t>
      </w:r>
      <w:r>
        <w:t xml:space="preserve"> pantanos y manglares.</w:t>
      </w:r>
    </w:p>
    <w:p w14:paraId="049DD1D6" w14:textId="77777777" w:rsidR="00FC40EE" w:rsidRDefault="00FC40EE" w:rsidP="005E0B61">
      <w:pPr>
        <w:pStyle w:val="Descripcin"/>
        <w:rPr>
          <w:b/>
        </w:rPr>
      </w:pPr>
    </w:p>
    <w:p w14:paraId="3587A58E" w14:textId="77777777" w:rsidR="00FC40EE" w:rsidRDefault="00FC40EE" w:rsidP="005E0B61">
      <w:pPr>
        <w:pStyle w:val="Descripcin"/>
        <w:rPr>
          <w:b/>
        </w:rPr>
      </w:pPr>
    </w:p>
    <w:p w14:paraId="2FE715DF" w14:textId="77777777" w:rsidR="00FC40EE" w:rsidRDefault="00FC40EE" w:rsidP="005E0B61">
      <w:pPr>
        <w:pStyle w:val="Descripcin"/>
        <w:rPr>
          <w:b/>
        </w:rPr>
      </w:pPr>
    </w:p>
    <w:p w14:paraId="4F3EEB52" w14:textId="77777777" w:rsidR="00FC40EE" w:rsidRDefault="00FC40EE" w:rsidP="005E0B61">
      <w:pPr>
        <w:pStyle w:val="Descripcin"/>
        <w:rPr>
          <w:b/>
        </w:rPr>
      </w:pPr>
    </w:p>
    <w:p w14:paraId="3BD6846D" w14:textId="77777777" w:rsidR="00FC40EE" w:rsidRDefault="00FC40EE" w:rsidP="005E0B61">
      <w:pPr>
        <w:pStyle w:val="Descripcin"/>
        <w:rPr>
          <w:b/>
        </w:rPr>
      </w:pPr>
    </w:p>
    <w:p w14:paraId="2FA3290F" w14:textId="77777777" w:rsidR="00FC40EE" w:rsidRDefault="00FC40EE" w:rsidP="005E0B61">
      <w:pPr>
        <w:pStyle w:val="Descripcin"/>
        <w:rPr>
          <w:b/>
        </w:rPr>
      </w:pPr>
    </w:p>
    <w:p w14:paraId="216AE7A9" w14:textId="77777777" w:rsidR="00FC40EE" w:rsidRDefault="00FC40EE" w:rsidP="005E0B61">
      <w:pPr>
        <w:pStyle w:val="Descripcin"/>
        <w:rPr>
          <w:b/>
        </w:rPr>
      </w:pPr>
    </w:p>
    <w:p w14:paraId="1D46159D" w14:textId="77777777" w:rsidR="00FC40EE" w:rsidRDefault="00FC40EE" w:rsidP="005E0B61">
      <w:pPr>
        <w:pStyle w:val="Descripcin"/>
        <w:rPr>
          <w:b/>
        </w:rPr>
      </w:pPr>
    </w:p>
    <w:p w14:paraId="24B7EBFF" w14:textId="77777777" w:rsidR="00FC40EE" w:rsidRDefault="00FC40EE" w:rsidP="005E0B61">
      <w:pPr>
        <w:pStyle w:val="Descripcin"/>
        <w:rPr>
          <w:b/>
        </w:rPr>
      </w:pPr>
    </w:p>
    <w:p w14:paraId="3EE565CF" w14:textId="77777777" w:rsidR="00FC40EE" w:rsidRDefault="00FC40EE" w:rsidP="005E0B61">
      <w:pPr>
        <w:pStyle w:val="Descripcin"/>
        <w:rPr>
          <w:b/>
        </w:rPr>
      </w:pPr>
    </w:p>
    <w:p w14:paraId="017F9DAE" w14:textId="77777777" w:rsidR="00FC40EE" w:rsidRDefault="00FC40EE" w:rsidP="005E0B61">
      <w:pPr>
        <w:pStyle w:val="Descripcin"/>
        <w:rPr>
          <w:b/>
        </w:rPr>
      </w:pPr>
    </w:p>
    <w:p w14:paraId="17D0C9C5" w14:textId="44B57004" w:rsidR="005E0B61" w:rsidRDefault="005E0B61" w:rsidP="005E0B61">
      <w:pPr>
        <w:pStyle w:val="Descripcin"/>
      </w:pPr>
      <w:bookmarkStart w:id="533" w:name="_Toc532564705"/>
      <w:bookmarkStart w:id="534" w:name="anexo_24"/>
      <w:r w:rsidRPr="005E0B61">
        <w:rPr>
          <w:b/>
        </w:rPr>
        <w:t xml:space="preserve">Anexo </w:t>
      </w:r>
      <w:r w:rsidRPr="005E0B61">
        <w:rPr>
          <w:b/>
        </w:rPr>
        <w:fldChar w:fldCharType="begin"/>
      </w:r>
      <w:r w:rsidRPr="005E0B61">
        <w:rPr>
          <w:b/>
        </w:rPr>
        <w:instrText xml:space="preserve"> SEQ Anexo \* ARABIC </w:instrText>
      </w:r>
      <w:r w:rsidRPr="005E0B61">
        <w:rPr>
          <w:b/>
        </w:rPr>
        <w:fldChar w:fldCharType="separate"/>
      </w:r>
      <w:r w:rsidR="002A719D">
        <w:rPr>
          <w:b/>
          <w:noProof/>
        </w:rPr>
        <w:t>24</w:t>
      </w:r>
      <w:r w:rsidRPr="005E0B61">
        <w:rPr>
          <w:b/>
        </w:rPr>
        <w:fldChar w:fldCharType="end"/>
      </w:r>
      <w:r w:rsidRPr="005E0B61">
        <w:rPr>
          <w:b/>
        </w:rPr>
        <w:t xml:space="preserve"> </w:t>
      </w:r>
      <w:r w:rsidRPr="005E0B61">
        <w:t>Ejemplo de valoración de los predios rurales con varias clases agrologicas de suelo</w:t>
      </w:r>
      <w:bookmarkEnd w:id="533"/>
    </w:p>
    <w:bookmarkEnd w:id="534"/>
    <w:p w14:paraId="3FD94ED4" w14:textId="77777777" w:rsidR="003B0B61" w:rsidRDefault="003B0B61" w:rsidP="004F3130">
      <w:pPr>
        <w:ind w:firstLine="0"/>
        <w:jc w:val="center"/>
      </w:pPr>
      <w:r>
        <w:rPr>
          <w:noProof/>
          <w:lang w:eastAsia="es-EC"/>
        </w:rPr>
        <w:drawing>
          <wp:inline distT="0" distB="0" distL="0" distR="0" wp14:anchorId="6391DECC" wp14:editId="167B62EE">
            <wp:extent cx="2000250" cy="2000250"/>
            <wp:effectExtent l="19050" t="19050" r="19050" b="190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48D224.tmp"/>
                    <pic:cNvPicPr/>
                  </pic:nvPicPr>
                  <pic:blipFill rotWithShape="1">
                    <a:blip r:embed="rId52" cstate="print">
                      <a:extLst>
                        <a:ext uri="{28A0092B-C50C-407E-A947-70E740481C1C}">
                          <a14:useLocalDpi xmlns:a14="http://schemas.microsoft.com/office/drawing/2010/main" val="0"/>
                        </a:ext>
                      </a:extLst>
                    </a:blip>
                    <a:srcRect l="20306" t="23508" r="22551" b="15560"/>
                    <a:stretch/>
                  </pic:blipFill>
                  <pic:spPr bwMode="auto">
                    <a:xfrm>
                      <a:off x="0" y="0"/>
                      <a:ext cx="2000250" cy="20002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B1EC34" w14:textId="77777777" w:rsidR="003B0B61" w:rsidRDefault="003B0B61" w:rsidP="003B0B61">
      <w:r>
        <w:t>Para el ejemplo se tomarán los siguientes datos:</w:t>
      </w:r>
    </w:p>
    <w:p w14:paraId="5ABF4621" w14:textId="77777777" w:rsidR="003B0B61" w:rsidRDefault="003B0B61" w:rsidP="00E33E29">
      <w:pPr>
        <w:pStyle w:val="Prrafodelista"/>
        <w:numPr>
          <w:ilvl w:val="0"/>
          <w:numId w:val="2"/>
        </w:numPr>
      </w:pPr>
      <w:r>
        <w:t xml:space="preserve">Área de la clase de suelo V = </w:t>
      </w:r>
      <w:r w:rsidR="00202659">
        <w:t>9</w:t>
      </w:r>
      <w:r w:rsidR="002E3D60">
        <w:t>,</w:t>
      </w:r>
      <w:r w:rsidR="00202659">
        <w:t>377</w:t>
      </w:r>
      <w:r w:rsidR="00616B1C">
        <w:t>.</w:t>
      </w:r>
      <w:r w:rsidR="00202659">
        <w:t xml:space="preserve">84 </w:t>
      </w:r>
      <w:r>
        <w:t>m</w:t>
      </w:r>
      <w:r w:rsidRPr="003B0B61">
        <w:rPr>
          <w:vertAlign w:val="superscript"/>
        </w:rPr>
        <w:t>2</w:t>
      </w:r>
    </w:p>
    <w:p w14:paraId="76F24583" w14:textId="77777777" w:rsidR="003B0B61" w:rsidRDefault="003B0B61" w:rsidP="00E33E29">
      <w:pPr>
        <w:pStyle w:val="Prrafodelista"/>
        <w:numPr>
          <w:ilvl w:val="0"/>
          <w:numId w:val="2"/>
        </w:numPr>
      </w:pPr>
      <w:r>
        <w:t>Área de la clase de suelo VI</w:t>
      </w:r>
      <w:r w:rsidRPr="003B0B61">
        <w:t xml:space="preserve"> </w:t>
      </w:r>
      <w:r>
        <w:t xml:space="preserve">= </w:t>
      </w:r>
      <w:r w:rsidR="00202659">
        <w:t>27</w:t>
      </w:r>
      <w:r w:rsidR="002E3D60">
        <w:t>,</w:t>
      </w:r>
      <w:r w:rsidR="00202659">
        <w:t>335</w:t>
      </w:r>
      <w:r w:rsidR="00616B1C">
        <w:t>.</w:t>
      </w:r>
      <w:r w:rsidR="00202659">
        <w:t xml:space="preserve">80 </w:t>
      </w:r>
      <w:r>
        <w:t>m</w:t>
      </w:r>
      <w:r w:rsidRPr="003B0B61">
        <w:rPr>
          <w:vertAlign w:val="superscript"/>
        </w:rPr>
        <w:t>2</w:t>
      </w:r>
    </w:p>
    <w:p w14:paraId="4761B783" w14:textId="77777777" w:rsidR="005A7064" w:rsidRDefault="003B0B61" w:rsidP="00E33E29">
      <w:pPr>
        <w:pStyle w:val="Prrafodelista"/>
        <w:numPr>
          <w:ilvl w:val="0"/>
          <w:numId w:val="2"/>
        </w:numPr>
      </w:pPr>
      <w:r>
        <w:t xml:space="preserve">Área de la clase de suelo VII = </w:t>
      </w:r>
      <w:r w:rsidR="005A7064">
        <w:t>226</w:t>
      </w:r>
      <w:r w:rsidR="002E3D60">
        <w:t>,</w:t>
      </w:r>
      <w:r w:rsidR="005A7064">
        <w:t>677</w:t>
      </w:r>
      <w:r w:rsidR="00616B1C">
        <w:t>.</w:t>
      </w:r>
      <w:r w:rsidR="005A7064">
        <w:t xml:space="preserve">66 </w:t>
      </w:r>
      <w:r>
        <w:t>m</w:t>
      </w:r>
      <w:r w:rsidRPr="003B0B61">
        <w:rPr>
          <w:vertAlign w:val="superscript"/>
        </w:rPr>
        <w:t>2</w:t>
      </w:r>
    </w:p>
    <w:p w14:paraId="0AC9FF6D" w14:textId="77777777" w:rsidR="005A7064" w:rsidRDefault="005A7064" w:rsidP="00E33E29">
      <w:pPr>
        <w:pStyle w:val="Prrafodelista"/>
        <w:numPr>
          <w:ilvl w:val="0"/>
          <w:numId w:val="2"/>
        </w:numPr>
      </w:pPr>
      <w:r>
        <w:t>No tiene riego</w:t>
      </w:r>
    </w:p>
    <w:p w14:paraId="02589C1E" w14:textId="77777777" w:rsidR="005A7064" w:rsidRPr="006B3CD0" w:rsidRDefault="005A7064" w:rsidP="00E33E29">
      <w:pPr>
        <w:pStyle w:val="Prrafodelista"/>
        <w:numPr>
          <w:ilvl w:val="0"/>
          <w:numId w:val="2"/>
        </w:numPr>
      </w:pPr>
      <w:r>
        <w:t xml:space="preserve">Área total del predio = </w:t>
      </w:r>
      <w:r w:rsidRPr="00202659">
        <w:t>263</w:t>
      </w:r>
      <w:r w:rsidR="002E3D60">
        <w:t>,</w:t>
      </w:r>
      <w:r w:rsidRPr="00202659">
        <w:t>391</w:t>
      </w:r>
      <w:r w:rsidR="00616B1C">
        <w:t>.</w:t>
      </w:r>
      <w:r w:rsidRPr="00202659">
        <w:t>30</w:t>
      </w:r>
      <w:r>
        <w:t xml:space="preserve"> m</w:t>
      </w:r>
      <w:r w:rsidRPr="003B0B61">
        <w:rPr>
          <w:vertAlign w:val="superscript"/>
        </w:rPr>
        <w:t>2</w:t>
      </w:r>
    </w:p>
    <w:p w14:paraId="1C69E220" w14:textId="77777777" w:rsidR="006B3CD0" w:rsidRDefault="006B3CD0" w:rsidP="006B3CD0">
      <w:pPr>
        <w:pStyle w:val="Prrafodelista"/>
        <w:ind w:left="1429" w:firstLine="0"/>
      </w:pPr>
    </w:p>
    <w:p w14:paraId="25149416" w14:textId="034A425F" w:rsidR="008D4929" w:rsidRPr="008D4929" w:rsidRDefault="008D4929" w:rsidP="008D4929">
      <w:pPr>
        <w:rPr>
          <w:rFonts w:eastAsiaTheme="minorEastAsia"/>
          <w:lang w:val="en-US"/>
        </w:rPr>
      </w:pPr>
    </w:p>
    <w:p w14:paraId="2181CBCA" w14:textId="5AF8F37E" w:rsidR="005A7064" w:rsidRDefault="00E36269" w:rsidP="005A7064">
      <w:pPr>
        <w:rPr>
          <w:rFonts w:eastAsiaTheme="minorEastAsia"/>
          <w:lang w:val="en-US"/>
        </w:rPr>
      </w:pPr>
      <w:r w:rsidRPr="00E36269">
        <w:rPr>
          <w:noProof/>
          <w:lang w:eastAsia="es-EC"/>
        </w:rPr>
        <w:drawing>
          <wp:inline distT="0" distB="0" distL="0" distR="0" wp14:anchorId="58B63784" wp14:editId="168F0E91">
            <wp:extent cx="5400675" cy="4293972"/>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0675" cy="4293972"/>
                    </a:xfrm>
                    <a:prstGeom prst="rect">
                      <a:avLst/>
                    </a:prstGeom>
                    <a:noFill/>
                    <a:ln>
                      <a:noFill/>
                    </a:ln>
                  </pic:spPr>
                </pic:pic>
              </a:graphicData>
            </a:graphic>
          </wp:inline>
        </w:drawing>
      </w:r>
    </w:p>
    <w:p w14:paraId="086A9374" w14:textId="73F2F6C4" w:rsidR="0093508F" w:rsidRDefault="0093508F" w:rsidP="0093508F">
      <w:pPr>
        <w:pStyle w:val="Descripcin"/>
      </w:pPr>
      <w:bookmarkStart w:id="535" w:name="_Toc532564706"/>
      <w:bookmarkStart w:id="536" w:name="anexo_25"/>
      <w:r w:rsidRPr="0093508F">
        <w:rPr>
          <w:b/>
        </w:rPr>
        <w:t xml:space="preserve">Anexo </w:t>
      </w:r>
      <w:r w:rsidRPr="0093508F">
        <w:rPr>
          <w:b/>
        </w:rPr>
        <w:fldChar w:fldCharType="begin"/>
      </w:r>
      <w:r w:rsidRPr="0093508F">
        <w:rPr>
          <w:b/>
        </w:rPr>
        <w:instrText xml:space="preserve"> SEQ Anexo \* ARABIC </w:instrText>
      </w:r>
      <w:r w:rsidRPr="0093508F">
        <w:rPr>
          <w:b/>
        </w:rPr>
        <w:fldChar w:fldCharType="separate"/>
      </w:r>
      <w:r w:rsidR="002A719D">
        <w:rPr>
          <w:b/>
          <w:noProof/>
        </w:rPr>
        <w:t>25</w:t>
      </w:r>
      <w:r w:rsidRPr="0093508F">
        <w:rPr>
          <w:b/>
        </w:rPr>
        <w:fldChar w:fldCharType="end"/>
      </w:r>
      <w:r>
        <w:t xml:space="preserve"> </w:t>
      </w:r>
      <w:r w:rsidR="000F03BB">
        <w:t>E</w:t>
      </w:r>
      <w:r w:rsidR="008A02E4">
        <w:t>jemplo de análisis de precios unitarios (APU)</w:t>
      </w:r>
      <w:bookmarkEnd w:id="535"/>
    </w:p>
    <w:bookmarkEnd w:id="536"/>
    <w:p w14:paraId="7BA78DB2" w14:textId="77777777" w:rsidR="008A02E4" w:rsidRDefault="000F03BB" w:rsidP="008A02E4">
      <w:pPr>
        <w:ind w:firstLine="0"/>
      </w:pPr>
      <w:r>
        <w:rPr>
          <w:noProof/>
          <w:lang w:eastAsia="es-EC"/>
        </w:rPr>
        <w:drawing>
          <wp:inline distT="0" distB="0" distL="0" distR="0" wp14:anchorId="34D0C8D0" wp14:editId="092E9CCE">
            <wp:extent cx="5400675" cy="7520305"/>
            <wp:effectExtent l="19050" t="19050" r="28575" b="2349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8_APU.jpg"/>
                    <pic:cNvPicPr/>
                  </pic:nvPicPr>
                  <pic:blipFill>
                    <a:blip r:embed="rId54">
                      <a:extLst>
                        <a:ext uri="{28A0092B-C50C-407E-A947-70E740481C1C}">
                          <a14:useLocalDpi xmlns:a14="http://schemas.microsoft.com/office/drawing/2010/main" val="0"/>
                        </a:ext>
                      </a:extLst>
                    </a:blip>
                    <a:stretch>
                      <a:fillRect/>
                    </a:stretch>
                  </pic:blipFill>
                  <pic:spPr>
                    <a:xfrm>
                      <a:off x="0" y="0"/>
                      <a:ext cx="5400675" cy="7520305"/>
                    </a:xfrm>
                    <a:prstGeom prst="rect">
                      <a:avLst/>
                    </a:prstGeom>
                    <a:ln>
                      <a:solidFill>
                        <a:schemeClr val="tx1"/>
                      </a:solidFill>
                    </a:ln>
                  </pic:spPr>
                </pic:pic>
              </a:graphicData>
            </a:graphic>
          </wp:inline>
        </w:drawing>
      </w:r>
    </w:p>
    <w:p w14:paraId="65F3ED95" w14:textId="77777777" w:rsidR="000F03BB" w:rsidRDefault="000F03BB" w:rsidP="008A02E4">
      <w:pPr>
        <w:ind w:firstLine="0"/>
      </w:pPr>
    </w:p>
    <w:p w14:paraId="59EE5A26" w14:textId="77777777" w:rsidR="00FC40EE" w:rsidRDefault="00FC40EE" w:rsidP="008A02E4">
      <w:pPr>
        <w:ind w:firstLine="0"/>
      </w:pPr>
    </w:p>
    <w:p w14:paraId="280548A9" w14:textId="77777777" w:rsidR="00FC40EE" w:rsidRDefault="00FC40EE" w:rsidP="008A02E4">
      <w:pPr>
        <w:ind w:firstLine="0"/>
      </w:pPr>
    </w:p>
    <w:p w14:paraId="6DC1419A" w14:textId="77777777" w:rsidR="00FC40EE" w:rsidRDefault="00FC40EE" w:rsidP="008A02E4">
      <w:pPr>
        <w:ind w:firstLine="0"/>
      </w:pPr>
    </w:p>
    <w:p w14:paraId="29FE925B" w14:textId="2CE6022D" w:rsidR="0093508F" w:rsidRDefault="000F03BB" w:rsidP="000F03BB">
      <w:pPr>
        <w:pStyle w:val="Descripcin"/>
      </w:pPr>
      <w:bookmarkStart w:id="537" w:name="_Toc532564707"/>
      <w:bookmarkStart w:id="538" w:name="anexo_26"/>
      <w:r w:rsidRPr="000F03BB">
        <w:rPr>
          <w:b/>
        </w:rPr>
        <w:t xml:space="preserve">Anexo </w:t>
      </w:r>
      <w:r w:rsidRPr="000F03BB">
        <w:rPr>
          <w:b/>
        </w:rPr>
        <w:fldChar w:fldCharType="begin"/>
      </w:r>
      <w:r w:rsidRPr="000F03BB">
        <w:rPr>
          <w:b/>
        </w:rPr>
        <w:instrText xml:space="preserve"> SEQ Anexo \* ARABIC </w:instrText>
      </w:r>
      <w:r w:rsidRPr="000F03BB">
        <w:rPr>
          <w:b/>
        </w:rPr>
        <w:fldChar w:fldCharType="separate"/>
      </w:r>
      <w:r w:rsidR="002A719D">
        <w:rPr>
          <w:b/>
          <w:noProof/>
        </w:rPr>
        <w:t>26</w:t>
      </w:r>
      <w:r w:rsidRPr="000F03BB">
        <w:rPr>
          <w:b/>
        </w:rPr>
        <w:fldChar w:fldCharType="end"/>
      </w:r>
      <w:r>
        <w:t xml:space="preserve"> </w:t>
      </w:r>
      <w:r w:rsidR="002F6071">
        <w:t>Conceptos e Ilustraciones de Tipo de Estructuras</w:t>
      </w:r>
      <w:bookmarkEnd w:id="537"/>
    </w:p>
    <w:p w14:paraId="49B661C4" w14:textId="3471FC8A" w:rsidR="005C2E67" w:rsidRPr="00493B44" w:rsidRDefault="005C2E67" w:rsidP="00493B44">
      <w:pPr>
        <w:rPr>
          <w:b/>
        </w:rPr>
      </w:pPr>
      <w:bookmarkStart w:id="539" w:name="_Toc520723973"/>
      <w:bookmarkEnd w:id="538"/>
      <w:r w:rsidRPr="00493B44">
        <w:rPr>
          <w:b/>
        </w:rPr>
        <w:t>CONCEPTOS E ILUSTRACIONES TIPO DE ESTRUCTURAS</w:t>
      </w:r>
    </w:p>
    <w:p w14:paraId="13F218B2" w14:textId="77777777" w:rsidR="005C2E67" w:rsidRDefault="005C2E67" w:rsidP="00891915"/>
    <w:p w14:paraId="7765D668" w14:textId="77777777" w:rsidR="005C2E67" w:rsidRPr="00493B44" w:rsidRDefault="005C2E67" w:rsidP="00093FEE">
      <w:pPr>
        <w:pStyle w:val="Prrafodelista"/>
        <w:numPr>
          <w:ilvl w:val="0"/>
          <w:numId w:val="60"/>
        </w:numPr>
        <w:rPr>
          <w:b/>
        </w:rPr>
      </w:pPr>
      <w:r w:rsidRPr="00493B44">
        <w:rPr>
          <w:b/>
        </w:rPr>
        <w:t>Estructura de hormigón armado</w:t>
      </w:r>
      <w:bookmarkEnd w:id="539"/>
    </w:p>
    <w:p w14:paraId="18DF5350" w14:textId="77777777" w:rsidR="005C2E67" w:rsidRPr="005B5D1B" w:rsidRDefault="005C2E67" w:rsidP="005C2E67">
      <w:pPr>
        <w:ind w:left="1701" w:firstLine="0"/>
        <w:rPr>
          <w:rFonts w:cs="Segoe UI"/>
          <w:color w:val="000000"/>
          <w:szCs w:val="24"/>
        </w:rPr>
      </w:pPr>
      <w:bookmarkStart w:id="540" w:name="_CTVK00151fcfd6014824cb587409d70583ba4ab"/>
      <w:r w:rsidRPr="005B5D1B">
        <w:rPr>
          <w:color w:val="000000"/>
          <w:szCs w:val="24"/>
        </w:rPr>
        <w:t>Las estructuras de hormigón armado constituyen una tipología clásica de la construcción y son, actualmente, las más utilizadas en la ejecución de edificios de baja y media altura.</w:t>
      </w:r>
    </w:p>
    <w:p w14:paraId="4A8BDD88" w14:textId="77777777" w:rsidR="005C2E67" w:rsidRDefault="005C2E67" w:rsidP="005C2E67">
      <w:pPr>
        <w:ind w:left="1701" w:firstLine="0"/>
      </w:pPr>
      <w:r w:rsidRPr="005B5D1B">
        <w:rPr>
          <w:color w:val="000000"/>
          <w:szCs w:val="24"/>
        </w:rPr>
        <w:t>La técnica constructiva del hormigón armado consiste en la utilización de hormigón reforzado con barras o mallas de acero, llamadas armaduras</w:t>
      </w:r>
      <w:bookmarkEnd w:id="540"/>
      <w:r>
        <w:rPr>
          <w:color w:val="000000"/>
          <w:szCs w:val="24"/>
        </w:rPr>
        <w:t xml:space="preserve"> </w:t>
      </w:r>
      <w:r>
        <w:fldChar w:fldCharType="begin"/>
      </w:r>
      <w:r>
        <w:instrText>ADDIN CITAVI.PLACEHOLDER cbd13714-d0e6-4944-b915-549c76b3127b 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ihMw61uZWEgUHJldmlzacOzbiwgRnVuZGFjacOzbiBsYWJvcmFsIGRlIGxhIGNvbnN0cnVjY2nDs24sIENvbmZlZGVyYWNpw7NuIG5hY2lvbmFsIGRlIGxhIGNvbnN0cnVjY2nDs24sIEZlY29tYSB5IE1DQSwgMjAxOCk8L1RleHQ+DQogICAgPC9UZXh0VW5pdD4NCiAgPC9UZXh0VW5pdHM+DQo8L1BsYWNlaG9sZGVyPg==</w:instrText>
      </w:r>
      <w:r>
        <w:fldChar w:fldCharType="separate"/>
      </w:r>
      <w:bookmarkStart w:id="541" w:name="_CTVP001cbd13714d0e64944b915549c76b3127b"/>
      <w:r>
        <w:t>(Línea Previsión, Fundación laboral de la construcción, Confederación nacional de la construcción, Fecoma y MCA, 2018)</w:t>
      </w:r>
      <w:bookmarkEnd w:id="541"/>
      <w:r>
        <w:fldChar w:fldCharType="end"/>
      </w:r>
    </w:p>
    <w:p w14:paraId="72BE9075" w14:textId="77777777" w:rsidR="005C2E67" w:rsidRDefault="005C2E67" w:rsidP="005C2E67">
      <w:pPr>
        <w:ind w:firstLine="0"/>
        <w:jc w:val="center"/>
      </w:pPr>
      <w:r>
        <w:rPr>
          <w:noProof/>
          <w:lang w:eastAsia="es-EC"/>
        </w:rPr>
        <w:drawing>
          <wp:inline distT="0" distB="0" distL="0" distR="0" wp14:anchorId="51018F3B" wp14:editId="5C42534A">
            <wp:extent cx="2879887" cy="2160000"/>
            <wp:effectExtent l="19050" t="19050" r="15875" b="1206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9_Estructuras_hormigon_armado.jpg"/>
                    <pic:cNvPicPr/>
                  </pic:nvPicPr>
                  <pic:blipFill>
                    <a:blip r:embed="rId55">
                      <a:extLst>
                        <a:ext uri="{28A0092B-C50C-407E-A947-70E740481C1C}">
                          <a14:useLocalDpi xmlns:a14="http://schemas.microsoft.com/office/drawing/2010/main" val="0"/>
                        </a:ext>
                      </a:extLst>
                    </a:blip>
                    <a:stretch>
                      <a:fillRect/>
                    </a:stretch>
                  </pic:blipFill>
                  <pic:spPr>
                    <a:xfrm>
                      <a:off x="0" y="0"/>
                      <a:ext cx="2879887" cy="2160000"/>
                    </a:xfrm>
                    <a:prstGeom prst="rect">
                      <a:avLst/>
                    </a:prstGeom>
                    <a:ln>
                      <a:solidFill>
                        <a:schemeClr val="tx1"/>
                      </a:solidFill>
                    </a:ln>
                  </pic:spPr>
                </pic:pic>
              </a:graphicData>
            </a:graphic>
          </wp:inline>
        </w:drawing>
      </w:r>
    </w:p>
    <w:p w14:paraId="13B8C17B" w14:textId="2081AC5C" w:rsidR="005C2E67" w:rsidRDefault="005C2E67" w:rsidP="005C2E67">
      <w:pPr>
        <w:pStyle w:val="Descripcin"/>
      </w:pPr>
      <w:r>
        <w:t xml:space="preserve">Imagen referencial de una edificación con </w:t>
      </w:r>
      <w:r w:rsidRPr="00B263C2">
        <w:t>estructura</w:t>
      </w:r>
      <w:r>
        <w:t xml:space="preserve"> de hormigón armado</w:t>
      </w:r>
    </w:p>
    <w:p w14:paraId="31E35198" w14:textId="77777777" w:rsidR="005C2E67" w:rsidRDefault="005C2E67" w:rsidP="005C2E67">
      <w:pPr>
        <w:pStyle w:val="Descripcin"/>
      </w:pPr>
      <w:r>
        <w:t xml:space="preserve">Fuente: </w:t>
      </w:r>
      <w:hyperlink r:id="rId56" w:history="1">
        <w:r w:rsidRPr="00854F0A">
          <w:rPr>
            <w:rStyle w:val="Hipervnculo"/>
          </w:rPr>
          <w:t>https://www.arqhys.com/construcciones/estructuras-hormigon-armado.html</w:t>
        </w:r>
      </w:hyperlink>
    </w:p>
    <w:p w14:paraId="515DC402" w14:textId="77777777" w:rsidR="007F5B20" w:rsidRDefault="007F5B20" w:rsidP="007F5B20">
      <w:r>
        <w:t xml:space="preserve">Tiene resistencia a la </w:t>
      </w:r>
      <w:r w:rsidRPr="00FA3772">
        <w:t xml:space="preserve">compresión, flexión, tracción y corte; en este tipo de edificaciones </w:t>
      </w:r>
      <w:r>
        <w:t>los</w:t>
      </w:r>
      <w:r w:rsidRPr="00FA3772">
        <w:t xml:space="preserve"> elementos estructurales como</w:t>
      </w:r>
      <w:r>
        <w:t>;</w:t>
      </w:r>
      <w:r w:rsidRPr="00FA3772">
        <w:t xml:space="preserve"> plintos, columnas, vigas, cadenas, escaleras, losas, diafragmas, cubiertas, entre otros, son de hormigón armado</w:t>
      </w:r>
      <w:r>
        <w:t>,</w:t>
      </w:r>
      <w:r w:rsidRPr="00FA3772">
        <w:t xml:space="preserve"> o al menos el 70% de los elementos.</w:t>
      </w:r>
    </w:p>
    <w:p w14:paraId="2B232A2C" w14:textId="77777777" w:rsidR="005C2E67" w:rsidRPr="00FA3772" w:rsidRDefault="005C2E67" w:rsidP="005C2E67"/>
    <w:p w14:paraId="7F15915A" w14:textId="77777777" w:rsidR="005C2E67" w:rsidRPr="00493B44" w:rsidRDefault="005C2E67" w:rsidP="00093FEE">
      <w:pPr>
        <w:pStyle w:val="Prrafodelista"/>
        <w:numPr>
          <w:ilvl w:val="0"/>
          <w:numId w:val="61"/>
        </w:numPr>
        <w:rPr>
          <w:b/>
        </w:rPr>
      </w:pPr>
      <w:bookmarkStart w:id="542" w:name="_Toc520723974"/>
      <w:r w:rsidRPr="00493B44">
        <w:rPr>
          <w:b/>
        </w:rPr>
        <w:t>Estructura de acero y/o metal (acero/metálico)</w:t>
      </w:r>
      <w:bookmarkEnd w:id="542"/>
    </w:p>
    <w:p w14:paraId="797632D0" w14:textId="77777777" w:rsidR="005C2E67" w:rsidRDefault="005C2E67" w:rsidP="005C2E67">
      <w:r w:rsidRPr="00F6376A">
        <w:t>Este sistema está conformado por perfiles metálicos y acero preparados en taller, formando piezas con alma y alas, tipo “I”, “L”</w:t>
      </w:r>
      <w:r>
        <w:t>,</w:t>
      </w:r>
      <w:r w:rsidRPr="00F6376A">
        <w:t xml:space="preserve"> “G”, entre otras; utilizado en los diferentes elementos estructurales, por ejemplo: columnas, vigas y viguetas que luego son ensambladas con suelda o pernos en obra. El sistema de estructura metálica se utiliza generalmente en edificaciones de hasta tres pisos y acero en estructuras de edificaciones en altura a partir de cuatro pisos.</w:t>
      </w:r>
    </w:p>
    <w:p w14:paraId="73E53943" w14:textId="77777777" w:rsidR="005C2E67" w:rsidRPr="00493B44" w:rsidRDefault="005C2E67" w:rsidP="00093FEE">
      <w:pPr>
        <w:pStyle w:val="Prrafodelista"/>
        <w:numPr>
          <w:ilvl w:val="0"/>
          <w:numId w:val="62"/>
        </w:numPr>
        <w:rPr>
          <w:b/>
        </w:rPr>
      </w:pPr>
      <w:r w:rsidRPr="00493B44">
        <w:rPr>
          <w:b/>
        </w:rPr>
        <w:t>Estructura de acero</w:t>
      </w:r>
    </w:p>
    <w:p w14:paraId="3BD2B8E0" w14:textId="77777777" w:rsidR="005C2E67" w:rsidRPr="00CE7A6D" w:rsidRDefault="005C2E67" w:rsidP="007F5B20">
      <w:pPr>
        <w:jc w:val="both"/>
        <w:rPr>
          <w:rFonts w:cs="Segoe UI"/>
        </w:rPr>
      </w:pPr>
      <w:bookmarkStart w:id="543" w:name="_CTVK0016348aaaa09da443db3054a82256c8714"/>
      <w:r w:rsidRPr="00CE7A6D">
        <w:t>Sabemos que se llama acero, al resultado final de la mezcla del hierro con el carbono también puede ser adherido los siguientes componentes: el fósforo, el cromo, el vanadio, el azufre, entre otros más.</w:t>
      </w:r>
    </w:p>
    <w:p w14:paraId="1E0B34D5" w14:textId="77777777" w:rsidR="005C2E67" w:rsidRPr="00CE7A6D" w:rsidRDefault="005C2E67" w:rsidP="007F5B20">
      <w:pPr>
        <w:jc w:val="both"/>
        <w:rPr>
          <w:rFonts w:cs="Segoe UI"/>
        </w:rPr>
      </w:pPr>
      <w:r w:rsidRPr="00CE7A6D">
        <w:t>Están originadas de la mezcla ordenada de todos los componentes necesarios, estas sin ninguna duda les dan la debida consistencia y firmeza a todas las zonas de los componentes del edificio.</w:t>
      </w:r>
    </w:p>
    <w:p w14:paraId="2EF67F7C" w14:textId="77777777" w:rsidR="005C2E67" w:rsidRPr="00CE7A6D" w:rsidRDefault="005C2E67" w:rsidP="007F5B20">
      <w:pPr>
        <w:jc w:val="both"/>
      </w:pPr>
      <w:r w:rsidRPr="00CE7A6D">
        <w:t>Hoy en día existe gran demanda de las estructuras de acero o metálicas para todo tipo de construcción en todo el mundo, por lo tanto, la mano de obra también ha evolucionado a su nivel, así como también han aumentado las ofertas y demandas de trabajo relacionadas con el acero.</w:t>
      </w:r>
    </w:p>
    <w:bookmarkEnd w:id="543"/>
    <w:p w14:paraId="4185830D" w14:textId="77777777" w:rsidR="005C2E67" w:rsidRDefault="005C2E67" w:rsidP="007F5B20">
      <w:pPr>
        <w:jc w:val="both"/>
      </w:pPr>
      <w:r w:rsidRPr="00CE7A6D">
        <w:t xml:space="preserve"> </w:t>
      </w:r>
      <w:r>
        <w:fldChar w:fldCharType="begin"/>
      </w:r>
      <w:r>
        <w:instrText>ADDIN CITAVI.PLACEHOLDER 7d4c60b1-a27b-4257-9792-c6f7eb2bfad5 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KENvbWVyY2lhbGl6YWRvcmEgQWNlcm9tdW5kbyBTLkEsIDIwMTcpPC9UZXh0Pg0KICAgIDwvVGV4dFVuaXQ+DQogIDwvVGV4dFVuaXRzPg0KPC9QbGFjZWhvbGRlcj4=</w:instrText>
      </w:r>
      <w:r>
        <w:fldChar w:fldCharType="separate"/>
      </w:r>
      <w:bookmarkStart w:id="544" w:name="_CTVP0017d4c60b1a27b42579792c6f7eb2bfad5"/>
      <w:r>
        <w:t>(Comercializadora Aceromundo S.A, 2017)</w:t>
      </w:r>
      <w:bookmarkEnd w:id="544"/>
      <w:r>
        <w:fldChar w:fldCharType="end"/>
      </w:r>
      <w:r>
        <w:t>.</w:t>
      </w:r>
    </w:p>
    <w:p w14:paraId="3A015CBE" w14:textId="77777777" w:rsidR="005C2E67" w:rsidRDefault="005C2E67" w:rsidP="005C2E67">
      <w:pPr>
        <w:ind w:left="1701" w:firstLine="0"/>
      </w:pPr>
    </w:p>
    <w:p w14:paraId="614FC8C0" w14:textId="2A0F01B0" w:rsidR="005C2E67" w:rsidRDefault="005C2E67" w:rsidP="00CA53C2">
      <w:pPr>
        <w:ind w:firstLine="0"/>
      </w:pPr>
      <w:r>
        <w:rPr>
          <w:noProof/>
          <w:lang w:eastAsia="es-EC"/>
        </w:rPr>
        <w:drawing>
          <wp:anchor distT="0" distB="0" distL="114300" distR="114300" simplePos="0" relativeHeight="251714048" behindDoc="0" locked="0" layoutInCell="1" allowOverlap="1" wp14:anchorId="6F9F22AB" wp14:editId="4F9BE0E1">
            <wp:simplePos x="2162175" y="4257675"/>
            <wp:positionH relativeFrom="column">
              <wp:posOffset>2146935</wp:posOffset>
            </wp:positionH>
            <wp:positionV relativeFrom="paragraph">
              <wp:align>top</wp:align>
            </wp:positionV>
            <wp:extent cx="3239451" cy="2159634"/>
            <wp:effectExtent l="19050" t="19050" r="18415" b="1270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0_Estructuras_acero.jpg"/>
                    <pic:cNvPicPr/>
                  </pic:nvPicPr>
                  <pic:blipFill rotWithShape="1">
                    <a:blip r:embed="rId57" cstate="print">
                      <a:extLst>
                        <a:ext uri="{28A0092B-C50C-407E-A947-70E740481C1C}">
                          <a14:useLocalDpi xmlns:a14="http://schemas.microsoft.com/office/drawing/2010/main" val="0"/>
                        </a:ext>
                      </a:extLst>
                    </a:blip>
                    <a:srcRect l="7840" r="7840"/>
                    <a:stretch/>
                  </pic:blipFill>
                  <pic:spPr bwMode="auto">
                    <a:xfrm>
                      <a:off x="0" y="0"/>
                      <a:ext cx="3239451" cy="215963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CA53C2">
        <w:br w:type="textWrapping" w:clear="all"/>
      </w:r>
    </w:p>
    <w:p w14:paraId="4CD564E3" w14:textId="630BD0C5" w:rsidR="005C2E67" w:rsidRDefault="005C2E67" w:rsidP="005C2E67">
      <w:pPr>
        <w:pStyle w:val="Descripcin"/>
      </w:pPr>
      <w:r w:rsidRPr="004F01DA">
        <w:t xml:space="preserve"> Imagen referencial de una edificación con estructura de </w:t>
      </w:r>
      <w:r>
        <w:t>acero</w:t>
      </w:r>
    </w:p>
    <w:p w14:paraId="318C2AF6" w14:textId="77777777" w:rsidR="005C2E67" w:rsidRDefault="005C2E67" w:rsidP="005C2E67">
      <w:pPr>
        <w:pStyle w:val="Descripcin"/>
      </w:pPr>
    </w:p>
    <w:p w14:paraId="6958F8AE" w14:textId="77777777" w:rsidR="005C2E67" w:rsidRDefault="005C2E67" w:rsidP="005C2E67">
      <w:pPr>
        <w:pStyle w:val="Descripcin"/>
      </w:pPr>
      <w:r>
        <w:t xml:space="preserve">Fuente: </w:t>
      </w:r>
      <w:hyperlink r:id="rId58" w:history="1">
        <w:r w:rsidRPr="00854F0A">
          <w:rPr>
            <w:rStyle w:val="Hipervnculo"/>
          </w:rPr>
          <w:t>http://www.integraliagrupo.com/como-se-construye-la-estructura-metalica-para-un-edificio-de-tecnologia-aeroespacial/</w:t>
        </w:r>
      </w:hyperlink>
    </w:p>
    <w:p w14:paraId="154918D5" w14:textId="77777777" w:rsidR="005C2E67" w:rsidRDefault="005C2E67" w:rsidP="005C2E67"/>
    <w:p w14:paraId="304A7341" w14:textId="77777777" w:rsidR="005C2E67" w:rsidRPr="00493B44" w:rsidRDefault="005C2E67" w:rsidP="00093FEE">
      <w:pPr>
        <w:pStyle w:val="Prrafodelista"/>
        <w:numPr>
          <w:ilvl w:val="0"/>
          <w:numId w:val="63"/>
        </w:numPr>
        <w:rPr>
          <w:b/>
        </w:rPr>
      </w:pPr>
      <w:r w:rsidRPr="00493B44">
        <w:rPr>
          <w:b/>
        </w:rPr>
        <w:t>Estructura de metal</w:t>
      </w:r>
    </w:p>
    <w:p w14:paraId="33345038" w14:textId="77777777" w:rsidR="005C2E67" w:rsidRPr="00F6376A" w:rsidRDefault="005C2E67" w:rsidP="005C2E67">
      <w:bookmarkStart w:id="545" w:name="_CTVK001f2f8aaa4d2824871893bc4436ba0458f"/>
      <w:r w:rsidRPr="00CE7A6D">
        <w:t>Cuando hablamos de una estructura metálica nos referimos a cualquier estructura que esté formada de forma principal por materiales metálicos, comúnmente de acero. Uno de los sectores donde las estructuras metálicas son más utilizadas es el industrial, ya que este tipo de estructuras son idóneas para la construcción gracias la versatilidad que presentan y a su coste de producción, ya que suele ser más barato que el de otro tipo de estructuras.</w:t>
      </w:r>
      <w:bookmarkEnd w:id="545"/>
      <w:r w:rsidRPr="00CE7A6D">
        <w:t xml:space="preserve"> </w:t>
      </w:r>
      <w:r>
        <w:fldChar w:fldCharType="begin"/>
      </w:r>
      <w:r>
        <w:instrText>ADDIN CITAVI.PLACEHOLDER 83b78120-590c-45a7-b899-d200f63a7517 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4oRmVycm9zIExhIFBvYmxhLCAyMDE4KTwvVGV4dD4NCiAgICA8L1RleHRVbml0Pg0KICA8L1RleHRVbml0cz4NCjwvUGxhY2Vob2xkZXI+</w:instrText>
      </w:r>
      <w:r>
        <w:fldChar w:fldCharType="separate"/>
      </w:r>
      <w:bookmarkStart w:id="546" w:name="_CTVP00183b78120590c45a7b899d200f63a7517"/>
      <w:r>
        <w:t>(Ferros La Pobla, 2018)</w:t>
      </w:r>
      <w:bookmarkEnd w:id="546"/>
      <w:r>
        <w:fldChar w:fldCharType="end"/>
      </w:r>
    </w:p>
    <w:p w14:paraId="78F63262" w14:textId="77777777" w:rsidR="005C2E67" w:rsidRDefault="005C2E67" w:rsidP="005C2E67">
      <w:pPr>
        <w:ind w:firstLine="0"/>
        <w:jc w:val="center"/>
      </w:pPr>
      <w:r>
        <w:rPr>
          <w:noProof/>
          <w:lang w:eastAsia="es-EC"/>
        </w:rPr>
        <w:drawing>
          <wp:inline distT="0" distB="0" distL="0" distR="0" wp14:anchorId="7FA1E2A4" wp14:editId="588C5B12">
            <wp:extent cx="3240000" cy="2160000"/>
            <wp:effectExtent l="19050" t="19050" r="17780" b="1206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1_Estructuras_metalica.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a:ln>
                      <a:solidFill>
                        <a:schemeClr val="tx1"/>
                      </a:solidFill>
                    </a:ln>
                  </pic:spPr>
                </pic:pic>
              </a:graphicData>
            </a:graphic>
          </wp:inline>
        </w:drawing>
      </w:r>
    </w:p>
    <w:p w14:paraId="17F7C2BB" w14:textId="6C2B4F6D" w:rsidR="005C2E67" w:rsidRDefault="005C2E67" w:rsidP="005C2E67">
      <w:pPr>
        <w:pStyle w:val="Descripcin"/>
      </w:pPr>
      <w:bookmarkStart w:id="547" w:name="_Toc532564668"/>
      <w:r w:rsidRPr="004F01DA">
        <w:rPr>
          <w:b/>
        </w:rPr>
        <w:t xml:space="preserve">Ilustración </w:t>
      </w:r>
      <w:r w:rsidRPr="004F01DA">
        <w:rPr>
          <w:b/>
        </w:rPr>
        <w:fldChar w:fldCharType="begin"/>
      </w:r>
      <w:r w:rsidRPr="004F01DA">
        <w:rPr>
          <w:b/>
        </w:rPr>
        <w:instrText xml:space="preserve"> SEQ Ilustración \* ARABIC </w:instrText>
      </w:r>
      <w:r w:rsidRPr="004F01DA">
        <w:rPr>
          <w:b/>
        </w:rPr>
        <w:fldChar w:fldCharType="separate"/>
      </w:r>
      <w:r w:rsidR="002A719D">
        <w:rPr>
          <w:b/>
          <w:noProof/>
        </w:rPr>
        <w:t>10</w:t>
      </w:r>
      <w:r w:rsidRPr="004F01DA">
        <w:rPr>
          <w:b/>
        </w:rPr>
        <w:fldChar w:fldCharType="end"/>
      </w:r>
      <w:r>
        <w:t xml:space="preserve"> </w:t>
      </w:r>
      <w:r w:rsidRPr="004F01DA">
        <w:t xml:space="preserve">Imagen referencial de una edificación con estructura </w:t>
      </w:r>
      <w:r>
        <w:t>metálica</w:t>
      </w:r>
      <w:bookmarkEnd w:id="547"/>
    </w:p>
    <w:p w14:paraId="16F62D6B" w14:textId="77777777" w:rsidR="005C2E67" w:rsidRDefault="005C2E67" w:rsidP="005C2E67">
      <w:pPr>
        <w:pStyle w:val="Descripcin"/>
        <w:rPr>
          <w:rStyle w:val="Hipervnculo"/>
        </w:rPr>
      </w:pPr>
      <w:r>
        <w:t xml:space="preserve">Fuente: </w:t>
      </w:r>
      <w:hyperlink r:id="rId60" w:history="1">
        <w:r w:rsidRPr="00854F0A">
          <w:rPr>
            <w:rStyle w:val="Hipervnculo"/>
          </w:rPr>
          <w:t>http://www.titansrl.com.ar/estructura-alma-llena.html</w:t>
        </w:r>
      </w:hyperlink>
    </w:p>
    <w:p w14:paraId="7D391F29" w14:textId="77777777" w:rsidR="005C2E67" w:rsidRPr="005A1ECB" w:rsidRDefault="005C2E67" w:rsidP="005C2E67"/>
    <w:p w14:paraId="136D5811" w14:textId="77777777" w:rsidR="005C2E67" w:rsidRPr="00493B44" w:rsidRDefault="005C2E67" w:rsidP="00093FEE">
      <w:pPr>
        <w:pStyle w:val="Prrafodelista"/>
        <w:numPr>
          <w:ilvl w:val="0"/>
          <w:numId w:val="64"/>
        </w:numPr>
        <w:rPr>
          <w:b/>
        </w:rPr>
      </w:pPr>
      <w:bookmarkStart w:id="548" w:name="_Toc520723975"/>
      <w:r w:rsidRPr="00493B44">
        <w:rPr>
          <w:b/>
        </w:rPr>
        <w:t>Cercha Porticada</w:t>
      </w:r>
      <w:bookmarkEnd w:id="548"/>
    </w:p>
    <w:p w14:paraId="64D83481" w14:textId="77777777" w:rsidR="005C2E67" w:rsidRDefault="005C2E67" w:rsidP="005C2E67">
      <w:bookmarkStart w:id="549" w:name="_CTVK0010c33c89730c948e0a5cbca1db8b5e943"/>
      <w:r w:rsidRPr="00FA7240">
        <w:rPr>
          <w:color w:val="000000"/>
          <w:szCs w:val="24"/>
        </w:rPr>
        <w:t>Este tipo de sistemas tienen la característica de ser muy livianos y con una gran capacidad de soportar cargas.  Se utilizan principalmente en construcciones con luces grandes, como techos de bodegas, almacenes, iglesias y en general edificaciones con grandes espacios en su interior.</w:t>
      </w:r>
      <w:bookmarkEnd w:id="549"/>
      <w:r w:rsidRPr="00FA7240">
        <w:t xml:space="preserve"> </w:t>
      </w:r>
      <w:r>
        <w:fldChar w:fldCharType="begin"/>
      </w:r>
      <w:r>
        <w:instrText>ADDIN CITAVI.PLACEHOLDER 8a34a475-acf7-4694-8cad-6883f474b97d 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ihVbml2ZXJzaWRhZCBFSUEgLSBFc2N1ZWxhIGRlIEluZ2VuaWVyw61hIGRlIEFudGlvcXVpYSwgcy9mKTwvVGV4dD4NCiAgICA8L1RleHRVbml0Pg0KICA8L1RleHRVbml0cz4NCjwvUGxhY2Vob2xkZXI+</w:instrText>
      </w:r>
      <w:r>
        <w:fldChar w:fldCharType="separate"/>
      </w:r>
      <w:bookmarkStart w:id="550" w:name="_CTVP0018a34a475acf746948cad6883f474b97d"/>
      <w:r>
        <w:t>(Universidad EIA - Escuela de Ingeniería de Antioquia, s/f)</w:t>
      </w:r>
      <w:bookmarkEnd w:id="550"/>
      <w:r>
        <w:fldChar w:fldCharType="end"/>
      </w:r>
    </w:p>
    <w:p w14:paraId="556318C5" w14:textId="77777777" w:rsidR="005C2E67" w:rsidRDefault="005C2E67" w:rsidP="005C2E67">
      <w:r>
        <w:t>P</w:t>
      </w:r>
      <w:r w:rsidRPr="00A73959">
        <w:t>ueden ser ancladas con pernos o suelda, y se utilizan en su generalidad en talleres de bajo impacto de producción, avícola, lavadora de carros, bodegas y otros usos hasta tres pisos.</w:t>
      </w:r>
    </w:p>
    <w:p w14:paraId="55BA2A96" w14:textId="77777777" w:rsidR="005C2E67" w:rsidRDefault="005C2E67" w:rsidP="005C2E67">
      <w:pPr>
        <w:ind w:firstLine="0"/>
        <w:jc w:val="center"/>
      </w:pPr>
      <w:r>
        <w:rPr>
          <w:noProof/>
          <w:lang w:eastAsia="es-EC"/>
        </w:rPr>
        <w:drawing>
          <wp:inline distT="0" distB="0" distL="0" distR="0" wp14:anchorId="646C59D5" wp14:editId="1B8EAC04">
            <wp:extent cx="4628570" cy="2160000"/>
            <wp:effectExtent l="19050" t="19050" r="19685" b="1206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2_Estructuras_cercha_metalica.jpg"/>
                    <pic:cNvPicPr/>
                  </pic:nvPicPr>
                  <pic:blipFill>
                    <a:blip r:embed="rId61">
                      <a:extLst>
                        <a:ext uri="{28A0092B-C50C-407E-A947-70E740481C1C}">
                          <a14:useLocalDpi xmlns:a14="http://schemas.microsoft.com/office/drawing/2010/main" val="0"/>
                        </a:ext>
                      </a:extLst>
                    </a:blip>
                    <a:stretch>
                      <a:fillRect/>
                    </a:stretch>
                  </pic:blipFill>
                  <pic:spPr>
                    <a:xfrm>
                      <a:off x="0" y="0"/>
                      <a:ext cx="4628570" cy="2160000"/>
                    </a:xfrm>
                    <a:prstGeom prst="rect">
                      <a:avLst/>
                    </a:prstGeom>
                    <a:ln>
                      <a:solidFill>
                        <a:schemeClr val="tx1"/>
                      </a:solidFill>
                    </a:ln>
                  </pic:spPr>
                </pic:pic>
              </a:graphicData>
            </a:graphic>
          </wp:inline>
        </w:drawing>
      </w:r>
    </w:p>
    <w:p w14:paraId="6200A158" w14:textId="73C9D3E9" w:rsidR="005C2E67" w:rsidRDefault="005C2E67" w:rsidP="005C2E67">
      <w:pPr>
        <w:pStyle w:val="Descripcin"/>
      </w:pPr>
      <w:r>
        <w:t xml:space="preserve"> </w:t>
      </w:r>
      <w:r w:rsidRPr="00F020BD">
        <w:t>Imagen referencial de una edificación con estructura</w:t>
      </w:r>
      <w:r>
        <w:t xml:space="preserve"> de cercha metálica</w:t>
      </w:r>
    </w:p>
    <w:p w14:paraId="4D3A998A" w14:textId="77777777" w:rsidR="005C2E67" w:rsidRDefault="005C2E67" w:rsidP="005C2E67">
      <w:pPr>
        <w:pStyle w:val="Descripcin"/>
      </w:pPr>
      <w:r>
        <w:t xml:space="preserve">Fuente: </w:t>
      </w:r>
      <w:hyperlink r:id="rId62" w:history="1">
        <w:r w:rsidRPr="00854F0A">
          <w:rPr>
            <w:rStyle w:val="Hipervnculo"/>
          </w:rPr>
          <w:t>http://www.institutoimatec.cl/construcciones-metalicas-e-interpretacion-de-planos/</w:t>
        </w:r>
      </w:hyperlink>
    </w:p>
    <w:p w14:paraId="5C21248A" w14:textId="77777777" w:rsidR="005C2E67" w:rsidRPr="00493B44" w:rsidRDefault="005C2E67" w:rsidP="00093FEE">
      <w:pPr>
        <w:pStyle w:val="Prrafodelista"/>
        <w:numPr>
          <w:ilvl w:val="0"/>
          <w:numId w:val="65"/>
        </w:numPr>
        <w:rPr>
          <w:b/>
        </w:rPr>
      </w:pPr>
      <w:bookmarkStart w:id="551" w:name="_Toc520723976"/>
      <w:r w:rsidRPr="00493B44">
        <w:rPr>
          <w:b/>
        </w:rPr>
        <w:t>Ladrillo / bloque</w:t>
      </w:r>
      <w:bookmarkEnd w:id="551"/>
    </w:p>
    <w:p w14:paraId="7E83A110" w14:textId="77777777" w:rsidR="005C2E67" w:rsidRPr="009E6905" w:rsidRDefault="005C2E67" w:rsidP="005C2E67">
      <w:pPr>
        <w:rPr>
          <w:rFonts w:cs="Segoe UI"/>
          <w:color w:val="000000"/>
          <w:szCs w:val="24"/>
        </w:rPr>
      </w:pPr>
      <w:bookmarkStart w:id="552" w:name="_CTVK001d989e9db60df44f6a11e32a116175d61"/>
      <w:r w:rsidRPr="009E6905">
        <w:rPr>
          <w:color w:val="000000"/>
          <w:szCs w:val="24"/>
        </w:rPr>
        <w:t>Se basa en que la colocación del material ha de ser tal, que resista las tensiones principales de forma perpendicular a la junta.</w:t>
      </w:r>
    </w:p>
    <w:p w14:paraId="1AC6E856" w14:textId="77777777" w:rsidR="005C2E67" w:rsidRDefault="005C2E67" w:rsidP="005C2E67">
      <w:r w:rsidRPr="009E6905">
        <w:rPr>
          <w:color w:val="000000"/>
          <w:szCs w:val="24"/>
        </w:rPr>
        <w:t>Las estructuras de ladrillo tienen una gran resistencia a compresión. Se trata de un material que, combinado con mortero de cemento o de cal, puede resistir a compresión tanto como el hormigón. Sin embargo, la naturaleza pétrea de las piezas y las juntas de mortero lo hacen poco conveniente para trabajar a tracción.</w:t>
      </w:r>
      <w:bookmarkEnd w:id="552"/>
      <w:r w:rsidRPr="009E6905">
        <w:t xml:space="preserve"> </w:t>
      </w:r>
      <w:r>
        <w:fldChar w:fldCharType="begin"/>
      </w:r>
      <w:r>
        <w:instrText>ADDIN CITAVI.PLACEHOLDER 8e12a583-1ed7-45cc-a892-61ee0fecd764 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KGUgLSBTVFJVQywgMjAxOCk8L1RleHQ+DQogICAgPC9UZXh0VW5pdD4NCiAgPC9UZXh0VW5pdHM+DQo8L1BsYWNlaG9sZGVyPg==</w:instrText>
      </w:r>
      <w:r>
        <w:fldChar w:fldCharType="separate"/>
      </w:r>
      <w:bookmarkStart w:id="553" w:name="_CTVP0018e12a5831ed745cca89261ee0fecd764"/>
      <w:r>
        <w:t>(e - STRUC, 2018)</w:t>
      </w:r>
      <w:bookmarkEnd w:id="553"/>
      <w:r>
        <w:fldChar w:fldCharType="end"/>
      </w:r>
    </w:p>
    <w:p w14:paraId="5BCBF917" w14:textId="77777777" w:rsidR="005C2E67" w:rsidRDefault="005C2E67" w:rsidP="005C2E67">
      <w:r>
        <w:t>S</w:t>
      </w:r>
      <w:r w:rsidRPr="00A73959">
        <w:t xml:space="preserve">u utilización se restringe hasta </w:t>
      </w:r>
      <w:r>
        <w:t>cinco</w:t>
      </w:r>
      <w:r w:rsidRPr="00A73959">
        <w:t xml:space="preserve"> pisos y se complementa con elementos estructurales adicionales de madera para dinteles, vigas en pisos y cubiertas.</w:t>
      </w:r>
    </w:p>
    <w:p w14:paraId="3B1FDCFE" w14:textId="77777777" w:rsidR="005C2E67" w:rsidRDefault="005C2E67" w:rsidP="005C2E67">
      <w:pPr>
        <w:ind w:firstLine="0"/>
        <w:jc w:val="center"/>
      </w:pPr>
      <w:r>
        <w:rPr>
          <w:noProof/>
          <w:lang w:eastAsia="es-EC"/>
        </w:rPr>
        <w:drawing>
          <wp:inline distT="0" distB="0" distL="0" distR="0" wp14:anchorId="5EA284DD" wp14:editId="4B69CD33">
            <wp:extent cx="4341952" cy="2160000"/>
            <wp:effectExtent l="0" t="0" r="190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3_Estructuras_ladrillo.jpg"/>
                    <pic:cNvPicPr/>
                  </pic:nvPicPr>
                  <pic:blipFill>
                    <a:blip r:embed="rId63">
                      <a:extLst>
                        <a:ext uri="{28A0092B-C50C-407E-A947-70E740481C1C}">
                          <a14:useLocalDpi xmlns:a14="http://schemas.microsoft.com/office/drawing/2010/main" val="0"/>
                        </a:ext>
                      </a:extLst>
                    </a:blip>
                    <a:stretch>
                      <a:fillRect/>
                    </a:stretch>
                  </pic:blipFill>
                  <pic:spPr>
                    <a:xfrm>
                      <a:off x="0" y="0"/>
                      <a:ext cx="4341952" cy="2160000"/>
                    </a:xfrm>
                    <a:prstGeom prst="rect">
                      <a:avLst/>
                    </a:prstGeom>
                  </pic:spPr>
                </pic:pic>
              </a:graphicData>
            </a:graphic>
          </wp:inline>
        </w:drawing>
      </w:r>
    </w:p>
    <w:p w14:paraId="506DDCDB" w14:textId="6F6C8521" w:rsidR="005C2E67" w:rsidRDefault="005C2E67" w:rsidP="005C2E67">
      <w:pPr>
        <w:pStyle w:val="Descripcin"/>
      </w:pPr>
      <w:r w:rsidRPr="009E6905">
        <w:t xml:space="preserve"> Imagen referencial de una edificación con estructura de </w:t>
      </w:r>
      <w:r>
        <w:t>ladrillo</w:t>
      </w:r>
    </w:p>
    <w:p w14:paraId="21BE9C92" w14:textId="77777777" w:rsidR="005C2E67" w:rsidRDefault="005C2E67" w:rsidP="005C2E67">
      <w:pPr>
        <w:pStyle w:val="Descripcin"/>
      </w:pPr>
      <w:r>
        <w:t xml:space="preserve">Fuente: </w:t>
      </w:r>
      <w:hyperlink r:id="rId64" w:history="1">
        <w:r w:rsidRPr="00854F0A">
          <w:rPr>
            <w:rStyle w:val="Hipervnculo"/>
          </w:rPr>
          <w:t>https://e-struc.com/2016/03/31/estructuras-de-ladrillo-arcos-bovedas/</w:t>
        </w:r>
      </w:hyperlink>
    </w:p>
    <w:p w14:paraId="28894CCE" w14:textId="77777777" w:rsidR="005C2E67" w:rsidRPr="009E6905" w:rsidRDefault="005C2E67" w:rsidP="005C2E67"/>
    <w:p w14:paraId="3654446B" w14:textId="77777777" w:rsidR="005C2E67" w:rsidRDefault="005C2E67" w:rsidP="005C2E67">
      <w:pPr>
        <w:ind w:firstLine="0"/>
        <w:jc w:val="center"/>
      </w:pPr>
      <w:r>
        <w:rPr>
          <w:noProof/>
          <w:lang w:eastAsia="es-EC"/>
        </w:rPr>
        <w:drawing>
          <wp:inline distT="0" distB="0" distL="0" distR="0" wp14:anchorId="16512EE1" wp14:editId="34F1FCC3">
            <wp:extent cx="3194366" cy="2160000"/>
            <wp:effectExtent l="0" t="0" r="635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4_Estructuras_bloque.jpg"/>
                    <pic:cNvPicPr/>
                  </pic:nvPicPr>
                  <pic:blipFill>
                    <a:blip r:embed="rId65">
                      <a:extLst>
                        <a:ext uri="{28A0092B-C50C-407E-A947-70E740481C1C}">
                          <a14:useLocalDpi xmlns:a14="http://schemas.microsoft.com/office/drawing/2010/main" val="0"/>
                        </a:ext>
                      </a:extLst>
                    </a:blip>
                    <a:stretch>
                      <a:fillRect/>
                    </a:stretch>
                  </pic:blipFill>
                  <pic:spPr>
                    <a:xfrm>
                      <a:off x="0" y="0"/>
                      <a:ext cx="3194366" cy="2160000"/>
                    </a:xfrm>
                    <a:prstGeom prst="rect">
                      <a:avLst/>
                    </a:prstGeom>
                  </pic:spPr>
                </pic:pic>
              </a:graphicData>
            </a:graphic>
          </wp:inline>
        </w:drawing>
      </w:r>
    </w:p>
    <w:p w14:paraId="59D17E95" w14:textId="6CCE4471" w:rsidR="005C2E67" w:rsidRDefault="005C2E67" w:rsidP="005C2E67">
      <w:pPr>
        <w:pStyle w:val="Descripcin"/>
      </w:pPr>
      <w:r w:rsidRPr="009E6905">
        <w:t xml:space="preserve"> Imagen referencial de una edificación con estructura de </w:t>
      </w:r>
      <w:r>
        <w:t>bloque</w:t>
      </w:r>
    </w:p>
    <w:p w14:paraId="54F1FF6E" w14:textId="77777777" w:rsidR="005C2E67" w:rsidRDefault="005C2E67" w:rsidP="005C2E67">
      <w:pPr>
        <w:pStyle w:val="Descripcin"/>
      </w:pPr>
      <w:r>
        <w:t xml:space="preserve">Fuente: </w:t>
      </w:r>
      <w:hyperlink r:id="rId66" w:history="1">
        <w:r w:rsidRPr="00854F0A">
          <w:rPr>
            <w:rStyle w:val="Hipervnculo"/>
          </w:rPr>
          <w:t>http://blog.360gradosenconcreto.com/mamposteria-estructural-el-que-y-el-como/</w:t>
        </w:r>
      </w:hyperlink>
    </w:p>
    <w:p w14:paraId="62E10EFA" w14:textId="77777777" w:rsidR="005C2E67" w:rsidRPr="00493B44" w:rsidRDefault="005C2E67" w:rsidP="00093FEE">
      <w:pPr>
        <w:pStyle w:val="Prrafodelista"/>
        <w:numPr>
          <w:ilvl w:val="0"/>
          <w:numId w:val="66"/>
        </w:numPr>
        <w:rPr>
          <w:b/>
        </w:rPr>
      </w:pPr>
      <w:bookmarkStart w:id="554" w:name="_Toc520723977"/>
      <w:r w:rsidRPr="00493B44">
        <w:rPr>
          <w:b/>
        </w:rPr>
        <w:t>Adobe / tapial</w:t>
      </w:r>
      <w:bookmarkEnd w:id="554"/>
    </w:p>
    <w:p w14:paraId="6F087BDD" w14:textId="77777777" w:rsidR="005C2E67" w:rsidRDefault="005C2E67" w:rsidP="005C2E67">
      <w:r w:rsidRPr="00A73959">
        <w:t xml:space="preserve">Considerado como un sistema constructivo tradicional, cuya característica es la sustentación de cargas sobre mampostería de adobe o muros de tapial, de un espesor considerable que se asienta sobre zócalos de piedra, también este sistema incluye el uso de la madera en dinteles, entrepisos, entablados, escaleras y cubiertas.  Su utilización se restringe hasta </w:t>
      </w:r>
      <w:r>
        <w:t>los cinco</w:t>
      </w:r>
      <w:r w:rsidRPr="00A73959">
        <w:t xml:space="preserve"> pisos.</w:t>
      </w:r>
    </w:p>
    <w:p w14:paraId="3384AE78" w14:textId="77777777" w:rsidR="005C2E67" w:rsidRPr="00E64928" w:rsidRDefault="005C2E67" w:rsidP="00093FEE">
      <w:pPr>
        <w:pStyle w:val="Prrafodelista"/>
        <w:numPr>
          <w:ilvl w:val="0"/>
          <w:numId w:val="48"/>
        </w:numPr>
        <w:rPr>
          <w:b/>
        </w:rPr>
      </w:pPr>
      <w:r w:rsidRPr="00E64928">
        <w:rPr>
          <w:b/>
        </w:rPr>
        <w:t>Adobe</w:t>
      </w:r>
    </w:p>
    <w:p w14:paraId="0425FBB4" w14:textId="77777777" w:rsidR="005C2E67" w:rsidRDefault="005C2E67" w:rsidP="005C2E67">
      <w:bookmarkStart w:id="555" w:name="_CTVK0014021adf796514aa98eabc989715812f8"/>
      <w:r w:rsidRPr="00974624">
        <w:t>También llamado ladrillo crudo. Consiste en una masa de barro, generalmente mezclada con paja para darle mayor cohesión y evitar grietas, moldeada en forma de ladrillo y secada directamente al sol.</w:t>
      </w:r>
      <w:bookmarkEnd w:id="555"/>
      <w:r w:rsidRPr="00974624">
        <w:t xml:space="preserve"> </w:t>
      </w:r>
      <w:r>
        <w:fldChar w:fldCharType="begin"/>
      </w:r>
      <w:r>
        <w:instrText>ADDIN CITAVI.PLACEHOLDER 9b10426e-9d1f-4248-8b0e-59b83a05004d 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ihBdXRvcHJvbW90b3JlcywgMjAxOCk8L1RleHQ+DQogICAgPC9UZXh0VW5pdD4NCiAgPC9UZXh0VW5pdHM+DQo8L1BsYWNlaG9sZGVyPg==</w:instrText>
      </w:r>
      <w:r>
        <w:fldChar w:fldCharType="separate"/>
      </w:r>
      <w:bookmarkStart w:id="556" w:name="_CTVP0019b10426e9d1f42488b0e59b83a05004d"/>
      <w:r>
        <w:t>(Autopromotores, 2018)</w:t>
      </w:r>
      <w:bookmarkEnd w:id="556"/>
      <w:r>
        <w:fldChar w:fldCharType="end"/>
      </w:r>
    </w:p>
    <w:p w14:paraId="4035CE28" w14:textId="77777777" w:rsidR="005C2E67" w:rsidRDefault="005C2E67" w:rsidP="005C2E67">
      <w:pPr>
        <w:ind w:firstLine="0"/>
        <w:jc w:val="center"/>
      </w:pPr>
      <w:r>
        <w:rPr>
          <w:noProof/>
          <w:lang w:eastAsia="es-EC"/>
        </w:rPr>
        <w:drawing>
          <wp:inline distT="0" distB="0" distL="0" distR="0" wp14:anchorId="29DC9ABC" wp14:editId="427A9982">
            <wp:extent cx="3043539" cy="2160000"/>
            <wp:effectExtent l="19050" t="19050" r="24130" b="1206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5_Estructuras_adobe.jpg"/>
                    <pic:cNvPicPr/>
                  </pic:nvPicPr>
                  <pic:blipFill>
                    <a:blip r:embed="rId67">
                      <a:extLst>
                        <a:ext uri="{28A0092B-C50C-407E-A947-70E740481C1C}">
                          <a14:useLocalDpi xmlns:a14="http://schemas.microsoft.com/office/drawing/2010/main" val="0"/>
                        </a:ext>
                      </a:extLst>
                    </a:blip>
                    <a:stretch>
                      <a:fillRect/>
                    </a:stretch>
                  </pic:blipFill>
                  <pic:spPr>
                    <a:xfrm>
                      <a:off x="0" y="0"/>
                      <a:ext cx="3043539" cy="2160000"/>
                    </a:xfrm>
                    <a:prstGeom prst="rect">
                      <a:avLst/>
                    </a:prstGeom>
                    <a:ln>
                      <a:solidFill>
                        <a:schemeClr val="tx1"/>
                      </a:solidFill>
                    </a:ln>
                  </pic:spPr>
                </pic:pic>
              </a:graphicData>
            </a:graphic>
          </wp:inline>
        </w:drawing>
      </w:r>
    </w:p>
    <w:p w14:paraId="6B329CFC" w14:textId="43F20578" w:rsidR="005C2E67" w:rsidRPr="00256B93" w:rsidRDefault="005C2E67" w:rsidP="005C2E67">
      <w:pPr>
        <w:pStyle w:val="Descripcin"/>
      </w:pPr>
      <w:bookmarkStart w:id="557" w:name="_Toc532564669"/>
      <w:r w:rsidRPr="00256B93">
        <w:rPr>
          <w:b/>
        </w:rPr>
        <w:t xml:space="preserve">Ilustración </w:t>
      </w:r>
      <w:r w:rsidRPr="00256B93">
        <w:rPr>
          <w:b/>
        </w:rPr>
        <w:fldChar w:fldCharType="begin"/>
      </w:r>
      <w:r w:rsidRPr="00256B93">
        <w:rPr>
          <w:b/>
        </w:rPr>
        <w:instrText xml:space="preserve"> SEQ Ilustración \* ARABIC </w:instrText>
      </w:r>
      <w:r w:rsidRPr="00256B93">
        <w:rPr>
          <w:b/>
        </w:rPr>
        <w:fldChar w:fldCharType="separate"/>
      </w:r>
      <w:r w:rsidR="002A719D">
        <w:rPr>
          <w:b/>
          <w:noProof/>
        </w:rPr>
        <w:t>11</w:t>
      </w:r>
      <w:r w:rsidRPr="00256B93">
        <w:rPr>
          <w:b/>
        </w:rPr>
        <w:fldChar w:fldCharType="end"/>
      </w:r>
      <w:r>
        <w:rPr>
          <w:b/>
        </w:rPr>
        <w:t xml:space="preserve"> </w:t>
      </w:r>
      <w:r w:rsidRPr="00256B93">
        <w:t>Imagen referencial de una edificación con estructura de adobe</w:t>
      </w:r>
      <w:bookmarkEnd w:id="557"/>
    </w:p>
    <w:p w14:paraId="0FBD6231" w14:textId="77777777" w:rsidR="005C2E67" w:rsidRDefault="005C2E67" w:rsidP="005C2E67">
      <w:pPr>
        <w:pStyle w:val="Descripcin"/>
      </w:pPr>
      <w:r>
        <w:t xml:space="preserve">Fuente: </w:t>
      </w:r>
      <w:hyperlink r:id="rId68" w:history="1">
        <w:r w:rsidRPr="00854F0A">
          <w:rPr>
            <w:rStyle w:val="Hipervnculo"/>
          </w:rPr>
          <w:t>http://icasasecologicas.com/bio-viviendas-la-casa-cueva-moderna/</w:t>
        </w:r>
      </w:hyperlink>
    </w:p>
    <w:p w14:paraId="6F6CA1FA" w14:textId="77777777" w:rsidR="005C2E67" w:rsidRPr="00E64928" w:rsidRDefault="005C2E67" w:rsidP="00093FEE">
      <w:pPr>
        <w:pStyle w:val="Prrafodelista"/>
        <w:numPr>
          <w:ilvl w:val="0"/>
          <w:numId w:val="49"/>
        </w:numPr>
        <w:rPr>
          <w:b/>
        </w:rPr>
      </w:pPr>
      <w:r w:rsidRPr="00E64928">
        <w:rPr>
          <w:b/>
        </w:rPr>
        <w:t>Tapial</w:t>
      </w:r>
    </w:p>
    <w:p w14:paraId="358EEC28" w14:textId="77777777" w:rsidR="005C2E67" w:rsidRDefault="005C2E67" w:rsidP="005C2E67">
      <w:bookmarkStart w:id="558" w:name="_CTVK00156c8bea4fbb04b28b0d5f81f0755cb3f"/>
      <w:r w:rsidRPr="00974624">
        <w:t>Utilizando un molde formado por dos tableros en disposición paralela, generalmente unidos o sujetos con costales y agujas, se construye una tapia a base de barro apisonado, que se deja secar al sol. Esta construcción es de origen prerrománico y se utilizaba tanto en muros de carga, como en cierre de terrenos.</w:t>
      </w:r>
      <w:bookmarkEnd w:id="558"/>
      <w:r w:rsidRPr="00974624">
        <w:t xml:space="preserve"> </w:t>
      </w:r>
      <w:r>
        <w:fldChar w:fldCharType="begin"/>
      </w:r>
      <w:r>
        <w:instrText>ADDIN CITAVI.PLACEHOLDER e58b855e-824a-4b0b-b9ac-553fa4f754a2 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ihBdXRvcHJvbW90b3JlcywgMjAxOCk8L1RleHQ+DQogICAgPC9UZXh0VW5pdD4NCiAgPC9UZXh0VW5pdHM+DQo8L1BsYWNlaG9sZGVyPg==</w:instrText>
      </w:r>
      <w:r>
        <w:fldChar w:fldCharType="separate"/>
      </w:r>
      <w:bookmarkStart w:id="559" w:name="_CTVP001e58b855e824a4b0bb9ac553fa4f754a2"/>
      <w:r>
        <w:t>(Autopromotores, 2018)</w:t>
      </w:r>
      <w:bookmarkEnd w:id="559"/>
      <w:r>
        <w:fldChar w:fldCharType="end"/>
      </w:r>
    </w:p>
    <w:p w14:paraId="47068995" w14:textId="77777777" w:rsidR="005C2E67" w:rsidRDefault="005C2E67" w:rsidP="005C2E67">
      <w:pPr>
        <w:ind w:firstLine="0"/>
        <w:jc w:val="center"/>
      </w:pPr>
      <w:r>
        <w:rPr>
          <w:noProof/>
          <w:lang w:eastAsia="es-EC"/>
        </w:rPr>
        <w:drawing>
          <wp:inline distT="0" distB="0" distL="0" distR="0" wp14:anchorId="2F06C7F2" wp14:editId="745FF3CE">
            <wp:extent cx="2592000" cy="2160000"/>
            <wp:effectExtent l="19050" t="19050" r="18415" b="1206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6_Estructuras_tapial.jpg"/>
                    <pic:cNvPicPr/>
                  </pic:nvPicPr>
                  <pic:blipFill>
                    <a:blip r:embed="rId69">
                      <a:extLst>
                        <a:ext uri="{28A0092B-C50C-407E-A947-70E740481C1C}">
                          <a14:useLocalDpi xmlns:a14="http://schemas.microsoft.com/office/drawing/2010/main" val="0"/>
                        </a:ext>
                      </a:extLst>
                    </a:blip>
                    <a:stretch>
                      <a:fillRect/>
                    </a:stretch>
                  </pic:blipFill>
                  <pic:spPr>
                    <a:xfrm>
                      <a:off x="0" y="0"/>
                      <a:ext cx="2592000" cy="2160000"/>
                    </a:xfrm>
                    <a:prstGeom prst="rect">
                      <a:avLst/>
                    </a:prstGeom>
                    <a:ln>
                      <a:solidFill>
                        <a:schemeClr val="tx1"/>
                      </a:solidFill>
                    </a:ln>
                  </pic:spPr>
                </pic:pic>
              </a:graphicData>
            </a:graphic>
          </wp:inline>
        </w:drawing>
      </w:r>
    </w:p>
    <w:p w14:paraId="60D8E4CE" w14:textId="1EE486CE" w:rsidR="005C2E67" w:rsidRDefault="005C2E67" w:rsidP="005C2E67">
      <w:pPr>
        <w:pStyle w:val="Descripcin"/>
      </w:pPr>
      <w:bookmarkStart w:id="560" w:name="_Toc532564670"/>
      <w:r w:rsidRPr="00256B93">
        <w:rPr>
          <w:b/>
        </w:rPr>
        <w:t xml:space="preserve">Ilustración </w:t>
      </w:r>
      <w:r w:rsidRPr="00256B93">
        <w:rPr>
          <w:b/>
        </w:rPr>
        <w:fldChar w:fldCharType="begin"/>
      </w:r>
      <w:r w:rsidRPr="00256B93">
        <w:rPr>
          <w:b/>
        </w:rPr>
        <w:instrText xml:space="preserve"> SEQ Ilustración \* ARABIC </w:instrText>
      </w:r>
      <w:r w:rsidRPr="00256B93">
        <w:rPr>
          <w:b/>
        </w:rPr>
        <w:fldChar w:fldCharType="separate"/>
      </w:r>
      <w:r w:rsidR="002A719D">
        <w:rPr>
          <w:b/>
          <w:noProof/>
        </w:rPr>
        <w:t>12</w:t>
      </w:r>
      <w:r w:rsidRPr="00256B93">
        <w:rPr>
          <w:b/>
        </w:rPr>
        <w:fldChar w:fldCharType="end"/>
      </w:r>
      <w:r>
        <w:t xml:space="preserve"> </w:t>
      </w:r>
      <w:r w:rsidRPr="00256B93">
        <w:t xml:space="preserve">Imagen referencial de una edificación con estructura de </w:t>
      </w:r>
      <w:r>
        <w:t>tapial</w:t>
      </w:r>
      <w:bookmarkEnd w:id="560"/>
    </w:p>
    <w:p w14:paraId="7BCE9E34" w14:textId="77777777" w:rsidR="005C2E67" w:rsidRDefault="005C2E67" w:rsidP="005C2E67">
      <w:pPr>
        <w:pStyle w:val="Descripcin"/>
        <w:rPr>
          <w:rStyle w:val="Hipervnculo"/>
        </w:rPr>
      </w:pPr>
      <w:r>
        <w:t xml:space="preserve">Fuente: </w:t>
      </w:r>
      <w:hyperlink r:id="rId70" w:history="1">
        <w:r w:rsidRPr="00854F0A">
          <w:rPr>
            <w:rStyle w:val="Hipervnculo"/>
          </w:rPr>
          <w:t>https://tierrrah.wordpress.com/author/julierabaud/</w:t>
        </w:r>
      </w:hyperlink>
    </w:p>
    <w:p w14:paraId="40983C42" w14:textId="77777777" w:rsidR="005C2E67" w:rsidRPr="00493B44" w:rsidRDefault="005C2E67" w:rsidP="00093FEE">
      <w:pPr>
        <w:pStyle w:val="Prrafodelista"/>
        <w:numPr>
          <w:ilvl w:val="0"/>
          <w:numId w:val="67"/>
        </w:numPr>
        <w:rPr>
          <w:b/>
        </w:rPr>
      </w:pPr>
      <w:bookmarkStart w:id="561" w:name="_Toc520723978"/>
      <w:r w:rsidRPr="00493B44">
        <w:rPr>
          <w:b/>
        </w:rPr>
        <w:t>Madera</w:t>
      </w:r>
      <w:bookmarkEnd w:id="561"/>
    </w:p>
    <w:p w14:paraId="2B4C841F" w14:textId="77777777" w:rsidR="005C2E67" w:rsidRDefault="005C2E67" w:rsidP="005C2E67">
      <w:r w:rsidRPr="00A73959">
        <w:t xml:space="preserve">Es un sistema donde los elementos estructurales como vigas y columnas, pisos, entrepisos y cubiertas están conformados por madera rolliza o canteada que puede ser preservada. También se pueden fundir losas de hormigón para entrepiso y cubiertas sobre vigas de madera. Su utilización se restringe solo hasta máximo </w:t>
      </w:r>
      <w:r>
        <w:t xml:space="preserve">tres </w:t>
      </w:r>
      <w:r w:rsidRPr="00A73959">
        <w:t>pisos.</w:t>
      </w:r>
    </w:p>
    <w:p w14:paraId="3175726D" w14:textId="77777777" w:rsidR="005C2E67" w:rsidRDefault="005C2E67" w:rsidP="005C2E67">
      <w:pPr>
        <w:ind w:firstLine="0"/>
        <w:jc w:val="center"/>
      </w:pPr>
      <w:r>
        <w:rPr>
          <w:noProof/>
          <w:lang w:eastAsia="es-EC"/>
        </w:rPr>
        <w:drawing>
          <wp:inline distT="0" distB="0" distL="0" distR="0" wp14:anchorId="27F1FACF" wp14:editId="20190F0A">
            <wp:extent cx="2879887" cy="2160000"/>
            <wp:effectExtent l="19050" t="19050" r="15875" b="1206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7_Estructuras_madera.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79887" cy="2160000"/>
                    </a:xfrm>
                    <a:prstGeom prst="rect">
                      <a:avLst/>
                    </a:prstGeom>
                    <a:ln>
                      <a:solidFill>
                        <a:schemeClr val="tx1"/>
                      </a:solidFill>
                    </a:ln>
                  </pic:spPr>
                </pic:pic>
              </a:graphicData>
            </a:graphic>
          </wp:inline>
        </w:drawing>
      </w:r>
    </w:p>
    <w:p w14:paraId="01B39F49" w14:textId="58F7EEC3" w:rsidR="005C2E67" w:rsidRDefault="005C2E67" w:rsidP="005C2E67">
      <w:pPr>
        <w:pStyle w:val="Descripcin"/>
      </w:pPr>
      <w:bookmarkStart w:id="562" w:name="_Toc532564671"/>
      <w:r w:rsidRPr="00256B93">
        <w:rPr>
          <w:b/>
        </w:rPr>
        <w:t xml:space="preserve">Ilustración </w:t>
      </w:r>
      <w:r w:rsidRPr="00256B93">
        <w:rPr>
          <w:b/>
        </w:rPr>
        <w:fldChar w:fldCharType="begin"/>
      </w:r>
      <w:r w:rsidRPr="00256B93">
        <w:rPr>
          <w:b/>
        </w:rPr>
        <w:instrText xml:space="preserve"> SEQ Ilustración \* ARABIC </w:instrText>
      </w:r>
      <w:r w:rsidRPr="00256B93">
        <w:rPr>
          <w:b/>
        </w:rPr>
        <w:fldChar w:fldCharType="separate"/>
      </w:r>
      <w:r w:rsidR="002A719D">
        <w:rPr>
          <w:b/>
          <w:noProof/>
        </w:rPr>
        <w:t>13</w:t>
      </w:r>
      <w:r w:rsidRPr="00256B93">
        <w:rPr>
          <w:b/>
        </w:rPr>
        <w:fldChar w:fldCharType="end"/>
      </w:r>
      <w:r>
        <w:t xml:space="preserve"> </w:t>
      </w:r>
      <w:r w:rsidRPr="00256B93">
        <w:t>Imagen referencial de una edificación con estructura de</w:t>
      </w:r>
      <w:r>
        <w:t xml:space="preserve"> madera</w:t>
      </w:r>
      <w:bookmarkEnd w:id="562"/>
    </w:p>
    <w:p w14:paraId="62F26545" w14:textId="77777777" w:rsidR="005C2E67" w:rsidRDefault="005C2E67" w:rsidP="005C2E67">
      <w:pPr>
        <w:pStyle w:val="Descripcin"/>
      </w:pPr>
      <w:r>
        <w:t xml:space="preserve">Fuente: </w:t>
      </w:r>
      <w:hyperlink r:id="rId72" w:history="1">
        <w:r w:rsidRPr="00854F0A">
          <w:rPr>
            <w:rStyle w:val="Hipervnculo"/>
          </w:rPr>
          <w:t>http://construccionesteito.com/proyectos/cenador-con-estructura-de-madera/</w:t>
        </w:r>
      </w:hyperlink>
    </w:p>
    <w:p w14:paraId="0823F94A" w14:textId="77777777" w:rsidR="005C2E67" w:rsidRPr="00256B93" w:rsidRDefault="005C2E67" w:rsidP="005C2E67"/>
    <w:p w14:paraId="671F419B" w14:textId="77777777" w:rsidR="005C2E67" w:rsidRPr="00493B44" w:rsidRDefault="005C2E67" w:rsidP="00093FEE">
      <w:pPr>
        <w:pStyle w:val="Prrafodelista"/>
        <w:numPr>
          <w:ilvl w:val="0"/>
          <w:numId w:val="68"/>
        </w:numPr>
        <w:rPr>
          <w:b/>
        </w:rPr>
      </w:pPr>
      <w:bookmarkStart w:id="563" w:name="_Toc520723979"/>
      <w:r w:rsidRPr="00493B44">
        <w:rPr>
          <w:b/>
        </w:rPr>
        <w:t>Piedra</w:t>
      </w:r>
      <w:bookmarkEnd w:id="563"/>
    </w:p>
    <w:p w14:paraId="3524BA37" w14:textId="77777777" w:rsidR="005C2E67" w:rsidRDefault="005C2E67" w:rsidP="005C2E67">
      <w:r>
        <w:t xml:space="preserve">Está </w:t>
      </w:r>
      <w:r w:rsidRPr="00A73959">
        <w:t>conformado por mampostería de piedra sillar trabada y revocada, que soporta su propio peso y las cargas verticales por efectos de compresión</w:t>
      </w:r>
      <w:r>
        <w:t>.</w:t>
      </w:r>
      <w:r w:rsidRPr="00A73959">
        <w:t xml:space="preserve"> </w:t>
      </w:r>
    </w:p>
    <w:p w14:paraId="5D08A0D4" w14:textId="77777777" w:rsidR="005C2E67" w:rsidRDefault="005C2E67" w:rsidP="005C2E67">
      <w:r w:rsidRPr="00A73959">
        <w:t>Los dinteles para puertas y ventanas son del mismo material en tramos pequeños, en vanos de mayor luz</w:t>
      </w:r>
      <w:r>
        <w:t>,</w:t>
      </w:r>
      <w:r w:rsidRPr="00A73959">
        <w:t xml:space="preserve"> se salvan con arcos del mismo material, el entrepiso puede ser de madera y la cubierta de madera-teja. Su utilización se </w:t>
      </w:r>
      <w:r w:rsidRPr="00911EC9">
        <w:t>restringe hasta dos pisos.</w:t>
      </w:r>
    </w:p>
    <w:p w14:paraId="2F0EBE7B" w14:textId="77777777" w:rsidR="005C2E67" w:rsidRDefault="005C2E67" w:rsidP="005C2E67">
      <w:pPr>
        <w:ind w:firstLine="0"/>
        <w:jc w:val="center"/>
      </w:pPr>
      <w:r>
        <w:rPr>
          <w:noProof/>
          <w:lang w:eastAsia="es-EC"/>
        </w:rPr>
        <w:drawing>
          <wp:inline distT="0" distB="0" distL="0" distR="0" wp14:anchorId="05D59C3D" wp14:editId="7C62A701">
            <wp:extent cx="2879887" cy="2160000"/>
            <wp:effectExtent l="19050" t="19050" r="15875" b="1206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8_Estructuras_piedra.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79887" cy="2160000"/>
                    </a:xfrm>
                    <a:prstGeom prst="rect">
                      <a:avLst/>
                    </a:prstGeom>
                    <a:ln>
                      <a:solidFill>
                        <a:schemeClr val="tx1"/>
                      </a:solidFill>
                    </a:ln>
                  </pic:spPr>
                </pic:pic>
              </a:graphicData>
            </a:graphic>
          </wp:inline>
        </w:drawing>
      </w:r>
    </w:p>
    <w:p w14:paraId="63AE49E0" w14:textId="0417770E" w:rsidR="005C2E67" w:rsidRDefault="005C2E67" w:rsidP="005C2E67">
      <w:pPr>
        <w:pStyle w:val="Descripcin"/>
      </w:pPr>
      <w:bookmarkStart w:id="564" w:name="_Toc532564672"/>
      <w:r w:rsidRPr="00911EC9">
        <w:rPr>
          <w:b/>
        </w:rPr>
        <w:t xml:space="preserve">Ilustración </w:t>
      </w:r>
      <w:r w:rsidRPr="00911EC9">
        <w:rPr>
          <w:b/>
        </w:rPr>
        <w:fldChar w:fldCharType="begin"/>
      </w:r>
      <w:r w:rsidRPr="00911EC9">
        <w:rPr>
          <w:b/>
        </w:rPr>
        <w:instrText xml:space="preserve"> SEQ Ilustración \* ARABIC </w:instrText>
      </w:r>
      <w:r w:rsidRPr="00911EC9">
        <w:rPr>
          <w:b/>
        </w:rPr>
        <w:fldChar w:fldCharType="separate"/>
      </w:r>
      <w:r w:rsidR="002A719D">
        <w:rPr>
          <w:b/>
          <w:noProof/>
        </w:rPr>
        <w:t>14</w:t>
      </w:r>
      <w:r w:rsidRPr="00911EC9">
        <w:rPr>
          <w:b/>
        </w:rPr>
        <w:fldChar w:fldCharType="end"/>
      </w:r>
      <w:r w:rsidRPr="00911EC9">
        <w:t xml:space="preserve"> Imagen referencial de una edificación con estructura de</w:t>
      </w:r>
      <w:r>
        <w:t xml:space="preserve"> piedra</w:t>
      </w:r>
      <w:bookmarkEnd w:id="564"/>
    </w:p>
    <w:p w14:paraId="3055045F" w14:textId="77777777" w:rsidR="005C2E67" w:rsidRDefault="005C2E67" w:rsidP="005C2E67">
      <w:pPr>
        <w:pStyle w:val="Descripcin"/>
        <w:rPr>
          <w:rStyle w:val="Hipervnculo"/>
        </w:rPr>
      </w:pPr>
      <w:r>
        <w:t xml:space="preserve">Fuente: </w:t>
      </w:r>
      <w:hyperlink r:id="rId74" w:history="1">
        <w:r w:rsidRPr="00854F0A">
          <w:rPr>
            <w:rStyle w:val="Hipervnculo"/>
          </w:rPr>
          <w:t>https://fotos.habitissimo.es/foto/fachada-de-piedra-construccion-reinosa_216515</w:t>
        </w:r>
      </w:hyperlink>
    </w:p>
    <w:p w14:paraId="48957CDD" w14:textId="77777777" w:rsidR="005C2E67" w:rsidRPr="00493B44" w:rsidRDefault="005C2E67" w:rsidP="00093FEE">
      <w:pPr>
        <w:pStyle w:val="Prrafodelista"/>
        <w:numPr>
          <w:ilvl w:val="0"/>
          <w:numId w:val="69"/>
        </w:numPr>
        <w:rPr>
          <w:b/>
        </w:rPr>
      </w:pPr>
      <w:bookmarkStart w:id="565" w:name="_Toc520723980"/>
      <w:r w:rsidRPr="00493B44">
        <w:rPr>
          <w:b/>
        </w:rPr>
        <w:t>Caña guadua</w:t>
      </w:r>
      <w:bookmarkEnd w:id="565"/>
    </w:p>
    <w:p w14:paraId="29E407A6" w14:textId="77777777" w:rsidR="005C2E67" w:rsidRPr="00495B8A" w:rsidRDefault="005C2E67" w:rsidP="005C2E67">
      <w:r w:rsidRPr="00A73959">
        <w:t>Está conformado por dicho material tanto en la estructura básica de columnas, vigas, paredes y cubierta, conformando un conjunto estructural firme-liviano y flexible a la vez, con una altura de máximo dos pisos.</w:t>
      </w:r>
    </w:p>
    <w:p w14:paraId="2C062B38" w14:textId="77777777" w:rsidR="005C2E67" w:rsidRDefault="005C2E67" w:rsidP="005C2E67">
      <w:pPr>
        <w:ind w:firstLine="0"/>
        <w:jc w:val="center"/>
      </w:pPr>
      <w:r>
        <w:rPr>
          <w:noProof/>
          <w:lang w:eastAsia="es-EC"/>
        </w:rPr>
        <w:drawing>
          <wp:inline distT="0" distB="0" distL="0" distR="0" wp14:anchorId="5E6E840A" wp14:editId="6FADD04A">
            <wp:extent cx="3240000" cy="2160000"/>
            <wp:effectExtent l="19050" t="19050" r="17780" b="1206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9_Estructuras_caña_guadua.jpg"/>
                    <pic:cNvPicPr/>
                  </pic:nvPicPr>
                  <pic:blipFill rotWithShape="1">
                    <a:blip r:embed="rId75">
                      <a:extLst>
                        <a:ext uri="{28A0092B-C50C-407E-A947-70E740481C1C}">
                          <a14:useLocalDpi xmlns:a14="http://schemas.microsoft.com/office/drawing/2010/main" val="0"/>
                        </a:ext>
                      </a:extLst>
                    </a:blip>
                    <a:srcRect l="9744" r="11508"/>
                    <a:stretch/>
                  </pic:blipFill>
                  <pic:spPr bwMode="auto">
                    <a:xfrm>
                      <a:off x="0" y="0"/>
                      <a:ext cx="3240000" cy="216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3B4DADD" w14:textId="5935DF52" w:rsidR="005C2E67" w:rsidRPr="00441556" w:rsidRDefault="005C2E67" w:rsidP="005C2E67">
      <w:pPr>
        <w:pStyle w:val="Descripcin"/>
      </w:pPr>
      <w:r>
        <w:rPr>
          <w:b/>
        </w:rPr>
        <w:t xml:space="preserve"> </w:t>
      </w:r>
      <w:r w:rsidRPr="00441556">
        <w:t>Imagen referencial de u</w:t>
      </w:r>
      <w:r>
        <w:t>na edificación con estructura de caña guadua</w:t>
      </w:r>
    </w:p>
    <w:p w14:paraId="4C3D09C1" w14:textId="77777777" w:rsidR="005C2E67" w:rsidRDefault="005C2E67" w:rsidP="005C2E67">
      <w:pPr>
        <w:pStyle w:val="Descripcin"/>
      </w:pPr>
      <w:r>
        <w:t xml:space="preserve">Fuente: </w:t>
      </w:r>
      <w:hyperlink r:id="rId76" w:history="1">
        <w:r w:rsidRPr="00854F0A">
          <w:rPr>
            <w:rStyle w:val="Hipervnculo"/>
          </w:rPr>
          <w:t>http://www.ecuavisa.com/articulo/noticias/nacional/35990-cana-guadua-una-opcion-para-resolver-las-necesidades-de-vivienda-en</w:t>
        </w:r>
      </w:hyperlink>
    </w:p>
    <w:p w14:paraId="5CAC172A" w14:textId="77777777" w:rsidR="005C2E67" w:rsidRPr="00441556" w:rsidRDefault="005C2E67" w:rsidP="005C2E67"/>
    <w:p w14:paraId="264165A2" w14:textId="63A9063B" w:rsidR="000F03BB" w:rsidRDefault="000F03BB" w:rsidP="000F03BB">
      <w:pPr>
        <w:ind w:firstLine="0"/>
      </w:pPr>
    </w:p>
    <w:p w14:paraId="35E4B0A6" w14:textId="77777777" w:rsidR="000F03BB" w:rsidRDefault="000F03BB" w:rsidP="000F03BB">
      <w:pPr>
        <w:ind w:firstLine="0"/>
      </w:pPr>
    </w:p>
    <w:p w14:paraId="21599E02" w14:textId="77777777" w:rsidR="00300291" w:rsidRDefault="00300291" w:rsidP="000F03BB">
      <w:pPr>
        <w:ind w:firstLine="0"/>
      </w:pPr>
    </w:p>
    <w:p w14:paraId="0B54D022" w14:textId="77777777" w:rsidR="00FC40EE" w:rsidRDefault="00FC40EE" w:rsidP="00FC40EE"/>
    <w:p w14:paraId="4FC14E7D" w14:textId="77777777" w:rsidR="00FC40EE" w:rsidRDefault="00FC40EE" w:rsidP="00FC40EE"/>
    <w:p w14:paraId="45ECFCB5" w14:textId="77777777" w:rsidR="00FC40EE" w:rsidRDefault="00FC40EE" w:rsidP="00FC40EE"/>
    <w:p w14:paraId="2FA789CA" w14:textId="77777777" w:rsidR="00FC40EE" w:rsidRDefault="00FC40EE" w:rsidP="00FC40EE"/>
    <w:p w14:paraId="495DE2A6" w14:textId="77777777" w:rsidR="00FC40EE" w:rsidRDefault="00FC40EE" w:rsidP="00FC40EE"/>
    <w:p w14:paraId="31CCD319" w14:textId="77777777" w:rsidR="00FC40EE" w:rsidRDefault="00FC40EE" w:rsidP="00FC40EE"/>
    <w:p w14:paraId="19CB22ED" w14:textId="3F0389BD" w:rsidR="00FC40EE" w:rsidRDefault="00FC40EE" w:rsidP="00FC40EE"/>
    <w:p w14:paraId="05C7FCE4" w14:textId="3A51D832" w:rsidR="0032054D" w:rsidRDefault="0032054D" w:rsidP="00FC40EE"/>
    <w:p w14:paraId="70DFC450" w14:textId="7DFF4A52" w:rsidR="0032054D" w:rsidRDefault="0032054D" w:rsidP="00FC40EE"/>
    <w:p w14:paraId="45D31AFC" w14:textId="21728A38" w:rsidR="0032054D" w:rsidRDefault="0032054D" w:rsidP="00FC40EE"/>
    <w:p w14:paraId="422D4A9B" w14:textId="5AFF8AED" w:rsidR="0032054D" w:rsidRDefault="0032054D" w:rsidP="00FC40EE"/>
    <w:p w14:paraId="18819BD0" w14:textId="0EA64517" w:rsidR="0032054D" w:rsidRDefault="0032054D" w:rsidP="00FC40EE"/>
    <w:p w14:paraId="1BB52D78" w14:textId="188B6AD7" w:rsidR="0032054D" w:rsidRDefault="0032054D" w:rsidP="00FC40EE"/>
    <w:p w14:paraId="378E8629" w14:textId="77777777" w:rsidR="0032054D" w:rsidRDefault="0032054D" w:rsidP="00FC40EE"/>
    <w:p w14:paraId="2107A475" w14:textId="77777777" w:rsidR="00FC40EE" w:rsidRPr="00FC40EE" w:rsidRDefault="00FC40EE" w:rsidP="00FC40EE"/>
    <w:p w14:paraId="3D3CE57C" w14:textId="5B4CC2DD" w:rsidR="00AD49B0" w:rsidRDefault="00C25F28" w:rsidP="00AC2BEF">
      <w:pPr>
        <w:pStyle w:val="Descripcin"/>
      </w:pPr>
      <w:bookmarkStart w:id="566" w:name="_Toc532564708"/>
      <w:bookmarkStart w:id="567" w:name="anexo_27"/>
      <w:r w:rsidRPr="00AD2D28">
        <w:rPr>
          <w:b/>
        </w:rPr>
        <w:t xml:space="preserve">Anexo </w:t>
      </w:r>
      <w:r w:rsidRPr="00AD2D28">
        <w:rPr>
          <w:b/>
        </w:rPr>
        <w:fldChar w:fldCharType="begin"/>
      </w:r>
      <w:r w:rsidRPr="00AD2D28">
        <w:rPr>
          <w:b/>
        </w:rPr>
        <w:instrText xml:space="preserve"> SEQ Anexo \* ARABIC </w:instrText>
      </w:r>
      <w:r w:rsidRPr="00AD2D28">
        <w:rPr>
          <w:b/>
        </w:rPr>
        <w:fldChar w:fldCharType="separate"/>
      </w:r>
      <w:r w:rsidR="002A719D">
        <w:rPr>
          <w:b/>
          <w:noProof/>
        </w:rPr>
        <w:t>27</w:t>
      </w:r>
      <w:r w:rsidRPr="00AD2D28">
        <w:rPr>
          <w:b/>
        </w:rPr>
        <w:fldChar w:fldCharType="end"/>
      </w:r>
      <w:r w:rsidRPr="00AD2D28">
        <w:t xml:space="preserve"> </w:t>
      </w:r>
      <w:r w:rsidR="00AD2D28" w:rsidRPr="00AD2D28">
        <w:t>T</w:t>
      </w:r>
      <w:r w:rsidR="00532B94" w:rsidRPr="00AD2D28">
        <w:t>abla</w:t>
      </w:r>
      <w:r w:rsidR="00AC2BEF" w:rsidRPr="00AD2D28">
        <w:t xml:space="preserve"> de tipos de acabados exteriores para la definición de categorías de acabados de la construcción</w:t>
      </w:r>
      <w:r w:rsidR="00532B94" w:rsidRPr="00AD2D28">
        <w:t xml:space="preserve"> vigente para el bienio 2018-2019</w:t>
      </w:r>
      <w:bookmarkEnd w:id="566"/>
    </w:p>
    <w:bookmarkEnd w:id="567"/>
    <w:p w14:paraId="299ED77E" w14:textId="77777777" w:rsidR="00AC2BEF" w:rsidRDefault="00AC2BEF" w:rsidP="00AC2BEF">
      <w:pPr>
        <w:ind w:firstLine="0"/>
      </w:pPr>
    </w:p>
    <w:p w14:paraId="05F24153" w14:textId="2CE07E86" w:rsidR="00BC641E" w:rsidRDefault="00BC641E" w:rsidP="00AC2BEF">
      <w:pPr>
        <w:ind w:firstLine="0"/>
      </w:pPr>
      <w:r w:rsidRPr="001C6E07">
        <w:rPr>
          <w:noProof/>
          <w:lang w:eastAsia="es-EC"/>
        </w:rPr>
        <w:drawing>
          <wp:inline distT="0" distB="0" distL="0" distR="0" wp14:anchorId="3B629FB0" wp14:editId="7A1C9BB1">
            <wp:extent cx="5400675" cy="1918335"/>
            <wp:effectExtent l="0" t="0" r="9525" b="571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675" cy="1918335"/>
                    </a:xfrm>
                    <a:prstGeom prst="rect">
                      <a:avLst/>
                    </a:prstGeom>
                    <a:noFill/>
                    <a:ln>
                      <a:noFill/>
                    </a:ln>
                  </pic:spPr>
                </pic:pic>
              </a:graphicData>
            </a:graphic>
          </wp:inline>
        </w:drawing>
      </w:r>
    </w:p>
    <w:p w14:paraId="39C0D024" w14:textId="68A23D09" w:rsidR="00BC641E" w:rsidRDefault="00BC641E" w:rsidP="00AC2BEF">
      <w:pPr>
        <w:ind w:firstLine="0"/>
      </w:pPr>
    </w:p>
    <w:p w14:paraId="34FDB764" w14:textId="330C5F42" w:rsidR="00BC641E" w:rsidRDefault="00BC641E" w:rsidP="00AC2BEF">
      <w:pPr>
        <w:ind w:firstLine="0"/>
      </w:pPr>
      <w:r w:rsidRPr="00BC641E">
        <w:rPr>
          <w:noProof/>
          <w:lang w:eastAsia="es-EC"/>
        </w:rPr>
        <w:drawing>
          <wp:inline distT="0" distB="0" distL="0" distR="0" wp14:anchorId="7CAF2A69" wp14:editId="368DDC66">
            <wp:extent cx="5400675" cy="1699997"/>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675" cy="1699997"/>
                    </a:xfrm>
                    <a:prstGeom prst="rect">
                      <a:avLst/>
                    </a:prstGeom>
                    <a:noFill/>
                    <a:ln>
                      <a:noFill/>
                    </a:ln>
                  </pic:spPr>
                </pic:pic>
              </a:graphicData>
            </a:graphic>
          </wp:inline>
        </w:drawing>
      </w:r>
    </w:p>
    <w:p w14:paraId="1458835D" w14:textId="0D65319D" w:rsidR="00FC40EE" w:rsidRDefault="00BC641E" w:rsidP="00BC641E">
      <w:r w:rsidRPr="00772486">
        <w:rPr>
          <w:noProof/>
          <w:lang w:eastAsia="es-EC"/>
        </w:rPr>
        <w:drawing>
          <wp:anchor distT="0" distB="0" distL="114300" distR="114300" simplePos="0" relativeHeight="251652608" behindDoc="1" locked="0" layoutInCell="1" allowOverlap="1" wp14:anchorId="376C08A2" wp14:editId="7B4CFBB5">
            <wp:simplePos x="0" y="0"/>
            <wp:positionH relativeFrom="column">
              <wp:posOffset>201295</wp:posOffset>
            </wp:positionH>
            <wp:positionV relativeFrom="paragraph">
              <wp:posOffset>115570</wp:posOffset>
            </wp:positionV>
            <wp:extent cx="5029200" cy="2223135"/>
            <wp:effectExtent l="0" t="0" r="0" b="5715"/>
            <wp:wrapThrough wrapText="bothSides">
              <wp:wrapPolygon edited="0">
                <wp:start x="9082" y="0"/>
                <wp:lineTo x="0" y="555"/>
                <wp:lineTo x="0" y="3332"/>
                <wp:lineTo x="1718" y="5923"/>
                <wp:lineTo x="573" y="8329"/>
                <wp:lineTo x="573" y="14807"/>
                <wp:lineTo x="0" y="17584"/>
                <wp:lineTo x="0" y="21470"/>
                <wp:lineTo x="21518" y="21470"/>
                <wp:lineTo x="21518" y="0"/>
                <wp:lineTo x="9082" y="0"/>
              </wp:wrapPolygon>
            </wp:wrapThrough>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29200" cy="2223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B452C4" w14:textId="77777777" w:rsidR="001528D1" w:rsidRDefault="001528D1" w:rsidP="00FC40EE"/>
    <w:p w14:paraId="7AD7E3B8" w14:textId="77777777" w:rsidR="001528D1" w:rsidRDefault="001528D1" w:rsidP="00FC40EE"/>
    <w:p w14:paraId="474804BA" w14:textId="77777777" w:rsidR="00FC40EE" w:rsidRDefault="00FC40EE" w:rsidP="00FC40EE"/>
    <w:p w14:paraId="30EA2937" w14:textId="77777777" w:rsidR="00FC40EE" w:rsidRDefault="00FC40EE" w:rsidP="00FC40EE"/>
    <w:p w14:paraId="17C4D876" w14:textId="77777777" w:rsidR="00FF1904" w:rsidRDefault="00FF1904" w:rsidP="00FF1904">
      <w:pPr>
        <w:pStyle w:val="Descripcin"/>
        <w:rPr>
          <w:b/>
        </w:rPr>
      </w:pPr>
    </w:p>
    <w:p w14:paraId="75B0D4A5" w14:textId="77777777" w:rsidR="00FF1904" w:rsidRDefault="00FF1904" w:rsidP="00FF1904">
      <w:pPr>
        <w:pStyle w:val="Descripcin"/>
        <w:rPr>
          <w:b/>
        </w:rPr>
      </w:pPr>
    </w:p>
    <w:p w14:paraId="6CD7DB9C" w14:textId="1F207B77" w:rsidR="00FF1904" w:rsidRPr="00FF1904" w:rsidRDefault="00C25F28" w:rsidP="00FF1904">
      <w:pPr>
        <w:pStyle w:val="Descripcin"/>
        <w:rPr>
          <w:color w:val="FF0000"/>
        </w:rPr>
      </w:pPr>
      <w:bookmarkStart w:id="568" w:name="_Toc532564709"/>
      <w:bookmarkStart w:id="569" w:name="anexo_28"/>
      <w:r w:rsidRPr="0093508F">
        <w:rPr>
          <w:b/>
        </w:rPr>
        <w:t xml:space="preserve">Anexo </w:t>
      </w:r>
      <w:r w:rsidRPr="0093508F">
        <w:rPr>
          <w:b/>
        </w:rPr>
        <w:fldChar w:fldCharType="begin"/>
      </w:r>
      <w:r w:rsidRPr="0093508F">
        <w:rPr>
          <w:b/>
        </w:rPr>
        <w:instrText xml:space="preserve"> SEQ Anexo \* ARABIC </w:instrText>
      </w:r>
      <w:r w:rsidRPr="0093508F">
        <w:rPr>
          <w:b/>
        </w:rPr>
        <w:fldChar w:fldCharType="separate"/>
      </w:r>
      <w:r w:rsidR="002A719D">
        <w:rPr>
          <w:b/>
          <w:noProof/>
        </w:rPr>
        <w:t>28</w:t>
      </w:r>
      <w:r w:rsidRPr="0093508F">
        <w:rPr>
          <w:b/>
        </w:rPr>
        <w:fldChar w:fldCharType="end"/>
      </w:r>
      <w:r>
        <w:t xml:space="preserve"> </w:t>
      </w:r>
      <w:r w:rsidR="00FF1904" w:rsidRPr="00AD2D28">
        <w:rPr>
          <w:color w:val="auto"/>
        </w:rPr>
        <w:t>Ejemplo de la tabla de valores de base de metro cuadrado de construcción cubierta (estructura – número de pisos – acabado) vigente para el bienio 2018-2019</w:t>
      </w:r>
      <w:bookmarkEnd w:id="568"/>
    </w:p>
    <w:bookmarkEnd w:id="569"/>
    <w:p w14:paraId="3010D50D" w14:textId="77777777" w:rsidR="00FF1904" w:rsidRPr="00AD49B0" w:rsidRDefault="00FF1904" w:rsidP="00FF1904">
      <w:pPr>
        <w:ind w:firstLine="0"/>
        <w:jc w:val="center"/>
      </w:pPr>
      <w:r>
        <w:rPr>
          <w:noProof/>
          <w:lang w:eastAsia="es-EC"/>
        </w:rPr>
        <w:drawing>
          <wp:inline distT="0" distB="0" distL="0" distR="0" wp14:anchorId="35E40EC3" wp14:editId="536159F8">
            <wp:extent cx="5400675" cy="5852160"/>
            <wp:effectExtent l="19050" t="19050" r="28575" b="1524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0_tabla_3_ord.JPG"/>
                    <pic:cNvPicPr/>
                  </pic:nvPicPr>
                  <pic:blipFill>
                    <a:blip r:embed="rId80">
                      <a:extLst>
                        <a:ext uri="{28A0092B-C50C-407E-A947-70E740481C1C}">
                          <a14:useLocalDpi xmlns:a14="http://schemas.microsoft.com/office/drawing/2010/main" val="0"/>
                        </a:ext>
                      </a:extLst>
                    </a:blip>
                    <a:stretch>
                      <a:fillRect/>
                    </a:stretch>
                  </pic:blipFill>
                  <pic:spPr>
                    <a:xfrm>
                      <a:off x="0" y="0"/>
                      <a:ext cx="5400675" cy="5852160"/>
                    </a:xfrm>
                    <a:prstGeom prst="rect">
                      <a:avLst/>
                    </a:prstGeom>
                    <a:ln>
                      <a:solidFill>
                        <a:schemeClr val="tx1"/>
                      </a:solidFill>
                    </a:ln>
                  </pic:spPr>
                </pic:pic>
              </a:graphicData>
            </a:graphic>
          </wp:inline>
        </w:drawing>
      </w:r>
    </w:p>
    <w:p w14:paraId="70288F6F" w14:textId="77777777" w:rsidR="00FC40EE" w:rsidRDefault="00FC40EE" w:rsidP="00737CE2">
      <w:pPr>
        <w:pStyle w:val="Descripcin"/>
        <w:rPr>
          <w:b/>
        </w:rPr>
      </w:pPr>
    </w:p>
    <w:p w14:paraId="2652C0CF" w14:textId="77777777" w:rsidR="001813C6" w:rsidRDefault="001813C6" w:rsidP="00737CE2">
      <w:pPr>
        <w:pStyle w:val="Descripcin"/>
        <w:rPr>
          <w:b/>
        </w:rPr>
      </w:pPr>
    </w:p>
    <w:p w14:paraId="0FC1A48D" w14:textId="77777777" w:rsidR="001813C6" w:rsidRDefault="001813C6" w:rsidP="00737CE2">
      <w:pPr>
        <w:pStyle w:val="Descripcin"/>
        <w:rPr>
          <w:b/>
        </w:rPr>
      </w:pPr>
    </w:p>
    <w:p w14:paraId="3C4A2EDD" w14:textId="77777777" w:rsidR="001813C6" w:rsidRDefault="001813C6" w:rsidP="00737CE2">
      <w:pPr>
        <w:pStyle w:val="Descripcin"/>
        <w:rPr>
          <w:b/>
        </w:rPr>
      </w:pPr>
    </w:p>
    <w:p w14:paraId="5458EA71" w14:textId="77777777" w:rsidR="001813C6" w:rsidRDefault="001813C6" w:rsidP="00737CE2">
      <w:pPr>
        <w:pStyle w:val="Descripcin"/>
        <w:rPr>
          <w:b/>
        </w:rPr>
      </w:pPr>
    </w:p>
    <w:p w14:paraId="2CE658DB" w14:textId="77777777" w:rsidR="001813C6" w:rsidRDefault="001813C6" w:rsidP="00737CE2">
      <w:pPr>
        <w:pStyle w:val="Descripcin"/>
        <w:rPr>
          <w:b/>
        </w:rPr>
      </w:pPr>
    </w:p>
    <w:p w14:paraId="4C69FE1F" w14:textId="77777777" w:rsidR="001813C6" w:rsidRDefault="001813C6" w:rsidP="00737CE2">
      <w:pPr>
        <w:pStyle w:val="Descripcin"/>
        <w:rPr>
          <w:b/>
        </w:rPr>
      </w:pPr>
    </w:p>
    <w:p w14:paraId="39D510FF" w14:textId="77777777" w:rsidR="001813C6" w:rsidRDefault="001813C6" w:rsidP="00737CE2">
      <w:pPr>
        <w:pStyle w:val="Descripcin"/>
        <w:rPr>
          <w:b/>
        </w:rPr>
      </w:pPr>
    </w:p>
    <w:p w14:paraId="1B474489" w14:textId="77777777" w:rsidR="001813C6" w:rsidRDefault="001813C6" w:rsidP="00737CE2">
      <w:pPr>
        <w:pStyle w:val="Descripcin"/>
        <w:rPr>
          <w:b/>
        </w:rPr>
      </w:pPr>
    </w:p>
    <w:p w14:paraId="194B3D27" w14:textId="77777777" w:rsidR="001813C6" w:rsidRDefault="001813C6" w:rsidP="00737CE2">
      <w:pPr>
        <w:pStyle w:val="Descripcin"/>
        <w:rPr>
          <w:b/>
        </w:rPr>
      </w:pPr>
    </w:p>
    <w:p w14:paraId="3EFCEBF7" w14:textId="77777777" w:rsidR="001813C6" w:rsidRDefault="001813C6" w:rsidP="00737CE2">
      <w:pPr>
        <w:pStyle w:val="Descripcin"/>
        <w:rPr>
          <w:b/>
        </w:rPr>
      </w:pPr>
    </w:p>
    <w:p w14:paraId="5BF3C7D6" w14:textId="77777777" w:rsidR="001813C6" w:rsidRDefault="001813C6" w:rsidP="00737CE2">
      <w:pPr>
        <w:pStyle w:val="Descripcin"/>
        <w:rPr>
          <w:b/>
        </w:rPr>
      </w:pPr>
    </w:p>
    <w:p w14:paraId="5A097955" w14:textId="77777777" w:rsidR="001813C6" w:rsidRDefault="001813C6" w:rsidP="00737CE2">
      <w:pPr>
        <w:pStyle w:val="Descripcin"/>
        <w:rPr>
          <w:b/>
        </w:rPr>
      </w:pPr>
    </w:p>
    <w:p w14:paraId="3546BAB9" w14:textId="77777777" w:rsidR="001813C6" w:rsidRDefault="001813C6" w:rsidP="00737CE2">
      <w:pPr>
        <w:pStyle w:val="Descripcin"/>
        <w:rPr>
          <w:b/>
        </w:rPr>
      </w:pPr>
    </w:p>
    <w:p w14:paraId="39CD804E" w14:textId="77777777" w:rsidR="001813C6" w:rsidRDefault="001813C6" w:rsidP="00737CE2">
      <w:pPr>
        <w:pStyle w:val="Descripcin"/>
        <w:rPr>
          <w:b/>
        </w:rPr>
      </w:pPr>
    </w:p>
    <w:p w14:paraId="3AB8C1CB" w14:textId="77777777" w:rsidR="001813C6" w:rsidRDefault="001813C6" w:rsidP="00737CE2">
      <w:pPr>
        <w:pStyle w:val="Descripcin"/>
        <w:rPr>
          <w:b/>
        </w:rPr>
      </w:pPr>
    </w:p>
    <w:p w14:paraId="0D73435E" w14:textId="77777777" w:rsidR="001813C6" w:rsidRDefault="001813C6" w:rsidP="00737CE2">
      <w:pPr>
        <w:pStyle w:val="Descripcin"/>
        <w:rPr>
          <w:b/>
        </w:rPr>
      </w:pPr>
    </w:p>
    <w:p w14:paraId="3185E90D" w14:textId="76D42F87" w:rsidR="001813C6" w:rsidRDefault="00737CE2" w:rsidP="00737CE2">
      <w:pPr>
        <w:pStyle w:val="Descripcin"/>
      </w:pPr>
      <w:bookmarkStart w:id="570" w:name="_Toc532564710"/>
      <w:bookmarkStart w:id="571" w:name="anexo_29"/>
      <w:r w:rsidRPr="0002128D">
        <w:rPr>
          <w:b/>
        </w:rPr>
        <w:t xml:space="preserve">Anexo </w:t>
      </w:r>
      <w:r w:rsidRPr="0002128D">
        <w:rPr>
          <w:b/>
        </w:rPr>
        <w:fldChar w:fldCharType="begin"/>
      </w:r>
      <w:r w:rsidRPr="0002128D">
        <w:rPr>
          <w:b/>
        </w:rPr>
        <w:instrText xml:space="preserve"> SEQ Anexo \* ARABIC </w:instrText>
      </w:r>
      <w:r w:rsidRPr="0002128D">
        <w:rPr>
          <w:b/>
        </w:rPr>
        <w:fldChar w:fldCharType="separate"/>
      </w:r>
      <w:r w:rsidR="002A719D">
        <w:rPr>
          <w:b/>
          <w:noProof/>
        </w:rPr>
        <w:t>29</w:t>
      </w:r>
      <w:r w:rsidRPr="0002128D">
        <w:rPr>
          <w:b/>
        </w:rPr>
        <w:fldChar w:fldCharType="end"/>
      </w:r>
      <w:r>
        <w:t xml:space="preserve"> </w:t>
      </w:r>
      <w:r w:rsidR="001813C6">
        <w:t>Tabla de factores de uso constructivos cubiertos</w:t>
      </w:r>
      <w:bookmarkEnd w:id="570"/>
    </w:p>
    <w:tbl>
      <w:tblPr>
        <w:tblStyle w:val="Tabladecuadrcula6concolores-nfasis31"/>
        <w:tblW w:w="8500" w:type="dxa"/>
        <w:tblInd w:w="108" w:type="dxa"/>
        <w:tblLook w:val="04A0" w:firstRow="1" w:lastRow="0" w:firstColumn="1" w:lastColumn="0" w:noHBand="0" w:noVBand="1"/>
      </w:tblPr>
      <w:tblGrid>
        <w:gridCol w:w="1844"/>
        <w:gridCol w:w="5576"/>
        <w:gridCol w:w="1080"/>
      </w:tblGrid>
      <w:tr w:rsidR="001813C6" w:rsidRPr="000A2A86" w14:paraId="320C2C34" w14:textId="77777777" w:rsidTr="00097D28">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500" w:type="dxa"/>
            <w:gridSpan w:val="3"/>
            <w:vAlign w:val="center"/>
            <w:hideMark/>
          </w:tcPr>
          <w:bookmarkEnd w:id="571"/>
          <w:p w14:paraId="3F260EA2" w14:textId="77777777" w:rsidR="001813C6" w:rsidRPr="000A2A86" w:rsidRDefault="001813C6" w:rsidP="00A973A6">
            <w:pPr>
              <w:jc w:val="center"/>
              <w:rPr>
                <w:rFonts w:cs="Calibri"/>
                <w:bCs w:val="0"/>
                <w:color w:val="auto"/>
                <w:sz w:val="20"/>
                <w:szCs w:val="20"/>
                <w:lang w:eastAsia="es-EC"/>
              </w:rPr>
            </w:pPr>
            <w:r w:rsidRPr="000A2A86">
              <w:rPr>
                <w:rFonts w:cs="Calibri"/>
                <w:bCs w:val="0"/>
                <w:color w:val="auto"/>
                <w:sz w:val="20"/>
                <w:szCs w:val="20"/>
                <w:lang w:eastAsia="es-EC"/>
              </w:rPr>
              <w:t xml:space="preserve">USOS CONSTRUCTIVOS CUBIERTOS </w:t>
            </w:r>
          </w:p>
        </w:tc>
      </w:tr>
      <w:tr w:rsidR="001813C6" w:rsidRPr="000A2A86" w14:paraId="0CF8648C"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Align w:val="center"/>
            <w:hideMark/>
          </w:tcPr>
          <w:p w14:paraId="18088815" w14:textId="77777777" w:rsidR="001813C6" w:rsidRPr="000A2A86" w:rsidRDefault="001813C6" w:rsidP="00A973A6">
            <w:pPr>
              <w:ind w:firstLine="0"/>
              <w:jc w:val="center"/>
              <w:rPr>
                <w:rFonts w:cs="Calibri"/>
                <w:bCs w:val="0"/>
                <w:color w:val="auto"/>
                <w:sz w:val="20"/>
                <w:szCs w:val="20"/>
                <w:lang w:eastAsia="es-EC"/>
              </w:rPr>
            </w:pPr>
            <w:r w:rsidRPr="000A2A86">
              <w:rPr>
                <w:rFonts w:cs="Calibri"/>
                <w:bCs w:val="0"/>
                <w:color w:val="auto"/>
                <w:sz w:val="20"/>
                <w:szCs w:val="20"/>
                <w:lang w:eastAsia="es-EC"/>
              </w:rPr>
              <w:t>CATEGORÍA PRINCIPAL</w:t>
            </w:r>
          </w:p>
        </w:tc>
        <w:tc>
          <w:tcPr>
            <w:tcW w:w="5576" w:type="dxa"/>
            <w:vAlign w:val="center"/>
            <w:hideMark/>
          </w:tcPr>
          <w:p w14:paraId="1A594228"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lang w:eastAsia="es-EC"/>
              </w:rPr>
            </w:pPr>
            <w:r>
              <w:rPr>
                <w:rFonts w:cs="Calibri"/>
                <w:b/>
                <w:bCs/>
                <w:color w:val="auto"/>
                <w:sz w:val="20"/>
                <w:szCs w:val="20"/>
                <w:lang w:eastAsia="es-EC"/>
              </w:rPr>
              <w:t>USO CONSTRUCTIVO</w:t>
            </w:r>
          </w:p>
        </w:tc>
        <w:tc>
          <w:tcPr>
            <w:tcW w:w="1080" w:type="dxa"/>
            <w:vAlign w:val="center"/>
            <w:hideMark/>
          </w:tcPr>
          <w:p w14:paraId="6D4BB8AB"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20"/>
                <w:lang w:eastAsia="es-EC"/>
              </w:rPr>
            </w:pPr>
            <w:r w:rsidRPr="000A2A86">
              <w:rPr>
                <w:rFonts w:cs="Calibri"/>
                <w:b/>
                <w:bCs/>
                <w:color w:val="auto"/>
                <w:sz w:val="20"/>
                <w:szCs w:val="20"/>
                <w:lang w:eastAsia="es-EC"/>
              </w:rPr>
              <w:t xml:space="preserve">FACTOR </w:t>
            </w:r>
          </w:p>
        </w:tc>
      </w:tr>
      <w:tr w:rsidR="001813C6" w:rsidRPr="000A2A86" w14:paraId="58E6263F"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restart"/>
            <w:vAlign w:val="center"/>
            <w:hideMark/>
          </w:tcPr>
          <w:p w14:paraId="3035FC0B" w14:textId="77777777" w:rsidR="001813C6" w:rsidRPr="000A2A86" w:rsidRDefault="001813C6" w:rsidP="00A973A6">
            <w:pPr>
              <w:ind w:firstLine="0"/>
              <w:rPr>
                <w:rFonts w:cs="Calibri"/>
                <w:color w:val="auto"/>
                <w:sz w:val="20"/>
                <w:szCs w:val="20"/>
                <w:lang w:eastAsia="es-EC"/>
              </w:rPr>
            </w:pPr>
            <w:r w:rsidRPr="000A2A86">
              <w:rPr>
                <w:rFonts w:cs="Calibri"/>
                <w:color w:val="auto"/>
                <w:sz w:val="20"/>
                <w:szCs w:val="20"/>
                <w:lang w:eastAsia="es-EC"/>
              </w:rPr>
              <w:t>AGRÍCOLA Y AGROPECUARIO</w:t>
            </w:r>
          </w:p>
        </w:tc>
        <w:tc>
          <w:tcPr>
            <w:tcW w:w="5576" w:type="dxa"/>
            <w:noWrap/>
            <w:vAlign w:val="center"/>
            <w:hideMark/>
          </w:tcPr>
          <w:p w14:paraId="2212F9C8" w14:textId="77777777" w:rsidR="001813C6" w:rsidRPr="000A2A86" w:rsidRDefault="001813C6" w:rsidP="00A973A6">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Invernadero</w:t>
            </w:r>
          </w:p>
        </w:tc>
        <w:tc>
          <w:tcPr>
            <w:tcW w:w="1080" w:type="dxa"/>
            <w:noWrap/>
            <w:vAlign w:val="center"/>
            <w:hideMark/>
          </w:tcPr>
          <w:p w14:paraId="4D052195" w14:textId="77777777" w:rsidR="001813C6" w:rsidRPr="000A2A86" w:rsidRDefault="001813C6" w:rsidP="00A973A6">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0</w:t>
            </w:r>
            <w:r>
              <w:rPr>
                <w:rFonts w:cs="Arial"/>
                <w:color w:val="auto"/>
                <w:sz w:val="20"/>
                <w:szCs w:val="20"/>
                <w:lang w:val="es-MX"/>
              </w:rPr>
              <w:t>.</w:t>
            </w:r>
            <w:r w:rsidRPr="000A2A86">
              <w:rPr>
                <w:rFonts w:cs="Arial"/>
                <w:color w:val="auto"/>
                <w:sz w:val="20"/>
                <w:szCs w:val="20"/>
                <w:lang w:val="es-MX"/>
              </w:rPr>
              <w:t>04</w:t>
            </w:r>
          </w:p>
        </w:tc>
      </w:tr>
      <w:tr w:rsidR="001813C6" w:rsidRPr="000A2A86" w14:paraId="48F22AEB"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105625EB"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53F9527B" w14:textId="77777777" w:rsidR="001813C6" w:rsidRPr="000A2A86" w:rsidRDefault="001813C6" w:rsidP="00A973A6">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Caballeriza</w:t>
            </w:r>
          </w:p>
        </w:tc>
        <w:tc>
          <w:tcPr>
            <w:tcW w:w="1080" w:type="dxa"/>
            <w:noWrap/>
            <w:vAlign w:val="center"/>
            <w:hideMark/>
          </w:tcPr>
          <w:p w14:paraId="1EDE15AC"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0</w:t>
            </w:r>
            <w:r>
              <w:rPr>
                <w:rFonts w:cs="Arial"/>
                <w:color w:val="auto"/>
                <w:sz w:val="20"/>
                <w:szCs w:val="20"/>
                <w:lang w:val="es-MX"/>
              </w:rPr>
              <w:t>.</w:t>
            </w:r>
            <w:r w:rsidRPr="000A2A86">
              <w:rPr>
                <w:rFonts w:cs="Arial"/>
                <w:color w:val="auto"/>
                <w:sz w:val="20"/>
                <w:szCs w:val="20"/>
                <w:lang w:val="es-MX"/>
              </w:rPr>
              <w:t>50</w:t>
            </w:r>
          </w:p>
        </w:tc>
      </w:tr>
      <w:tr w:rsidR="001813C6" w:rsidRPr="000A2A86" w14:paraId="04687D22"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0D65657F"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05F370BD" w14:textId="77777777" w:rsidR="001813C6" w:rsidRPr="000A2A86" w:rsidRDefault="001813C6" w:rsidP="00A973A6">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Pr>
                <w:rFonts w:cs="Arial"/>
                <w:color w:val="auto"/>
                <w:sz w:val="20"/>
                <w:szCs w:val="20"/>
                <w:lang w:val="es-MX"/>
              </w:rPr>
              <w:t>Establo / Sala de o</w:t>
            </w:r>
            <w:r w:rsidRPr="000A2A86">
              <w:rPr>
                <w:rFonts w:cs="Arial"/>
                <w:color w:val="auto"/>
                <w:sz w:val="20"/>
                <w:szCs w:val="20"/>
                <w:lang w:val="es-MX"/>
              </w:rPr>
              <w:t>rdeño</w:t>
            </w:r>
          </w:p>
        </w:tc>
        <w:tc>
          <w:tcPr>
            <w:tcW w:w="1080" w:type="dxa"/>
            <w:noWrap/>
            <w:vAlign w:val="center"/>
            <w:hideMark/>
          </w:tcPr>
          <w:p w14:paraId="6738AD98" w14:textId="77777777" w:rsidR="001813C6" w:rsidRPr="000A2A86" w:rsidRDefault="001813C6" w:rsidP="00A973A6">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0</w:t>
            </w:r>
            <w:r>
              <w:rPr>
                <w:rFonts w:cs="Arial"/>
                <w:color w:val="auto"/>
                <w:sz w:val="20"/>
                <w:szCs w:val="20"/>
                <w:lang w:val="es-MX"/>
              </w:rPr>
              <w:t>.</w:t>
            </w:r>
            <w:r w:rsidRPr="000A2A86">
              <w:rPr>
                <w:rFonts w:cs="Arial"/>
                <w:color w:val="auto"/>
                <w:sz w:val="20"/>
                <w:szCs w:val="20"/>
                <w:lang w:val="es-MX"/>
              </w:rPr>
              <w:t>58</w:t>
            </w:r>
          </w:p>
        </w:tc>
      </w:tr>
      <w:tr w:rsidR="001813C6" w:rsidRPr="000A2A86" w14:paraId="03DE7C27"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37953DD2"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73716B2A" w14:textId="77777777" w:rsidR="001813C6" w:rsidRPr="000A2A86" w:rsidRDefault="001813C6" w:rsidP="00A973A6">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Pr>
                <w:rFonts w:cs="Arial"/>
                <w:color w:val="auto"/>
                <w:sz w:val="20"/>
                <w:szCs w:val="20"/>
                <w:lang w:val="es-MX"/>
              </w:rPr>
              <w:t>Plantel a</w:t>
            </w:r>
            <w:r w:rsidRPr="000A2A86">
              <w:rPr>
                <w:rFonts w:cs="Arial"/>
                <w:color w:val="auto"/>
                <w:sz w:val="20"/>
                <w:szCs w:val="20"/>
                <w:lang w:val="es-MX"/>
              </w:rPr>
              <w:t>vícola</w:t>
            </w:r>
          </w:p>
        </w:tc>
        <w:tc>
          <w:tcPr>
            <w:tcW w:w="1080" w:type="dxa"/>
            <w:noWrap/>
            <w:vAlign w:val="center"/>
            <w:hideMark/>
          </w:tcPr>
          <w:p w14:paraId="61292E34"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0</w:t>
            </w:r>
            <w:r>
              <w:rPr>
                <w:rFonts w:cs="Arial"/>
                <w:color w:val="auto"/>
                <w:sz w:val="20"/>
                <w:szCs w:val="20"/>
                <w:lang w:val="es-MX"/>
              </w:rPr>
              <w:t>.</w:t>
            </w:r>
            <w:r w:rsidRPr="000A2A86">
              <w:rPr>
                <w:rFonts w:cs="Arial"/>
                <w:color w:val="auto"/>
                <w:sz w:val="20"/>
                <w:szCs w:val="20"/>
                <w:lang w:val="es-MX"/>
              </w:rPr>
              <w:t>50</w:t>
            </w:r>
          </w:p>
        </w:tc>
      </w:tr>
      <w:tr w:rsidR="001813C6" w:rsidRPr="000A2A86" w14:paraId="0874D517"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094D8FEE"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7F9753EE" w14:textId="77777777" w:rsidR="001813C6" w:rsidRPr="000A2A86" w:rsidRDefault="001813C6" w:rsidP="00A973A6">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Porqueriza</w:t>
            </w:r>
          </w:p>
        </w:tc>
        <w:tc>
          <w:tcPr>
            <w:tcW w:w="1080" w:type="dxa"/>
            <w:noWrap/>
            <w:vAlign w:val="center"/>
            <w:hideMark/>
          </w:tcPr>
          <w:p w14:paraId="6B7BD3AF" w14:textId="77777777" w:rsidR="001813C6" w:rsidRPr="000A2A86" w:rsidRDefault="001813C6" w:rsidP="00A973A6">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0</w:t>
            </w:r>
            <w:r>
              <w:rPr>
                <w:rFonts w:cs="Arial"/>
                <w:color w:val="auto"/>
                <w:sz w:val="20"/>
                <w:szCs w:val="20"/>
                <w:lang w:val="es-MX"/>
              </w:rPr>
              <w:t>.</w:t>
            </w:r>
            <w:r w:rsidRPr="000A2A86">
              <w:rPr>
                <w:rFonts w:cs="Arial"/>
                <w:color w:val="auto"/>
                <w:sz w:val="20"/>
                <w:szCs w:val="20"/>
                <w:lang w:val="es-MX"/>
              </w:rPr>
              <w:t>59</w:t>
            </w:r>
          </w:p>
        </w:tc>
      </w:tr>
      <w:tr w:rsidR="001813C6" w:rsidRPr="000A2A86" w14:paraId="2BD8F4CE"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restart"/>
            <w:vAlign w:val="center"/>
            <w:hideMark/>
          </w:tcPr>
          <w:p w14:paraId="051F9838" w14:textId="77777777" w:rsidR="001813C6" w:rsidRPr="000A2A86" w:rsidRDefault="001813C6" w:rsidP="00A973A6">
            <w:pPr>
              <w:ind w:firstLine="0"/>
              <w:rPr>
                <w:rFonts w:cs="Calibri"/>
                <w:color w:val="auto"/>
                <w:sz w:val="20"/>
                <w:szCs w:val="20"/>
                <w:lang w:eastAsia="es-EC"/>
              </w:rPr>
            </w:pPr>
            <w:r w:rsidRPr="000A2A86">
              <w:rPr>
                <w:rFonts w:cs="Calibri"/>
                <w:color w:val="auto"/>
                <w:sz w:val="20"/>
                <w:szCs w:val="20"/>
                <w:lang w:eastAsia="es-EC"/>
              </w:rPr>
              <w:t>HABITACIONAL</w:t>
            </w:r>
          </w:p>
        </w:tc>
        <w:tc>
          <w:tcPr>
            <w:tcW w:w="5576" w:type="dxa"/>
            <w:noWrap/>
            <w:vAlign w:val="center"/>
            <w:hideMark/>
          </w:tcPr>
          <w:p w14:paraId="281F4D0D" w14:textId="77777777" w:rsidR="001813C6" w:rsidRPr="000A2A86" w:rsidRDefault="001813C6" w:rsidP="00A973A6">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Casa</w:t>
            </w:r>
          </w:p>
        </w:tc>
        <w:tc>
          <w:tcPr>
            <w:tcW w:w="1080" w:type="dxa"/>
            <w:noWrap/>
            <w:vAlign w:val="center"/>
            <w:hideMark/>
          </w:tcPr>
          <w:p w14:paraId="53DBA1BF"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00</w:t>
            </w:r>
          </w:p>
        </w:tc>
      </w:tr>
      <w:tr w:rsidR="001813C6" w:rsidRPr="000A2A86" w14:paraId="0DD6AE0B"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3D344333"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1902D67E" w14:textId="77777777" w:rsidR="001813C6" w:rsidRPr="000A2A86" w:rsidRDefault="001813C6" w:rsidP="00A973A6">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Departamento</w:t>
            </w:r>
          </w:p>
        </w:tc>
        <w:tc>
          <w:tcPr>
            <w:tcW w:w="1080" w:type="dxa"/>
            <w:noWrap/>
            <w:vAlign w:val="center"/>
            <w:hideMark/>
          </w:tcPr>
          <w:p w14:paraId="1CEB66E2" w14:textId="77777777" w:rsidR="001813C6" w:rsidRPr="000A2A86" w:rsidRDefault="001813C6" w:rsidP="00A973A6">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00</w:t>
            </w:r>
          </w:p>
        </w:tc>
      </w:tr>
      <w:tr w:rsidR="001813C6" w:rsidRPr="000A2A86" w14:paraId="6289407B"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7FDF8979"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3DA9F0FA" w14:textId="77777777" w:rsidR="001813C6" w:rsidRPr="000A2A86" w:rsidRDefault="001813C6" w:rsidP="00A973A6">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Pr>
                <w:rFonts w:cs="Arial"/>
                <w:color w:val="auto"/>
                <w:sz w:val="20"/>
                <w:szCs w:val="20"/>
                <w:lang w:val="es-MX"/>
              </w:rPr>
              <w:t>Casa b</w:t>
            </w:r>
            <w:r w:rsidRPr="000A2A86">
              <w:rPr>
                <w:rFonts w:cs="Arial"/>
                <w:color w:val="auto"/>
                <w:sz w:val="20"/>
                <w:szCs w:val="20"/>
                <w:lang w:val="es-MX"/>
              </w:rPr>
              <w:t>arrial</w:t>
            </w:r>
          </w:p>
        </w:tc>
        <w:tc>
          <w:tcPr>
            <w:tcW w:w="1080" w:type="dxa"/>
            <w:noWrap/>
            <w:vAlign w:val="center"/>
            <w:hideMark/>
          </w:tcPr>
          <w:p w14:paraId="3B8E70C6"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00</w:t>
            </w:r>
          </w:p>
        </w:tc>
      </w:tr>
      <w:tr w:rsidR="001813C6" w:rsidRPr="000A2A86" w14:paraId="0DF3C54D"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467BA5BF"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10925BEB" w14:textId="77777777" w:rsidR="001813C6" w:rsidRPr="000A2A86" w:rsidRDefault="001813C6" w:rsidP="00A973A6">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Pr>
                <w:rFonts w:cs="Arial"/>
                <w:color w:val="auto"/>
                <w:sz w:val="20"/>
                <w:szCs w:val="20"/>
                <w:lang w:val="es-MX"/>
              </w:rPr>
              <w:t>Parqueadero c</w:t>
            </w:r>
            <w:r w:rsidRPr="000A2A86">
              <w:rPr>
                <w:rFonts w:cs="Arial"/>
                <w:color w:val="auto"/>
                <w:sz w:val="20"/>
                <w:szCs w:val="20"/>
                <w:lang w:val="es-MX"/>
              </w:rPr>
              <w:t>ubierto</w:t>
            </w:r>
          </w:p>
        </w:tc>
        <w:tc>
          <w:tcPr>
            <w:tcW w:w="1080" w:type="dxa"/>
            <w:noWrap/>
            <w:vAlign w:val="center"/>
            <w:hideMark/>
          </w:tcPr>
          <w:p w14:paraId="59DCFD71" w14:textId="77777777" w:rsidR="001813C6" w:rsidRPr="000A2A86" w:rsidRDefault="001813C6" w:rsidP="00A973A6">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0</w:t>
            </w:r>
            <w:r>
              <w:rPr>
                <w:rFonts w:cs="Arial"/>
                <w:color w:val="auto"/>
                <w:sz w:val="20"/>
                <w:szCs w:val="20"/>
                <w:lang w:val="es-MX"/>
              </w:rPr>
              <w:t>.</w:t>
            </w:r>
            <w:r w:rsidRPr="000A2A86">
              <w:rPr>
                <w:rFonts w:cs="Arial"/>
                <w:color w:val="auto"/>
                <w:sz w:val="20"/>
                <w:szCs w:val="20"/>
                <w:lang w:val="es-MX"/>
              </w:rPr>
              <w:t>75</w:t>
            </w:r>
          </w:p>
        </w:tc>
      </w:tr>
      <w:tr w:rsidR="001813C6" w:rsidRPr="000A2A86" w14:paraId="54152A7B"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5BE4C801"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72D9AE92" w14:textId="77777777" w:rsidR="001813C6" w:rsidRPr="000A2A86" w:rsidRDefault="001813C6" w:rsidP="00A973A6">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Pr>
                <w:rFonts w:cs="Arial"/>
                <w:color w:val="auto"/>
                <w:sz w:val="20"/>
                <w:szCs w:val="20"/>
                <w:lang w:val="es-MX"/>
              </w:rPr>
              <w:t>Cuarto de m</w:t>
            </w:r>
            <w:r w:rsidRPr="000A2A86">
              <w:rPr>
                <w:rFonts w:cs="Arial"/>
                <w:color w:val="auto"/>
                <w:sz w:val="20"/>
                <w:szCs w:val="20"/>
                <w:lang w:val="es-MX"/>
              </w:rPr>
              <w:t>áquinas</w:t>
            </w:r>
          </w:p>
        </w:tc>
        <w:tc>
          <w:tcPr>
            <w:tcW w:w="1080" w:type="dxa"/>
            <w:noWrap/>
            <w:vAlign w:val="center"/>
            <w:hideMark/>
          </w:tcPr>
          <w:p w14:paraId="240AF992"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46</w:t>
            </w:r>
          </w:p>
        </w:tc>
      </w:tr>
      <w:tr w:rsidR="001813C6" w:rsidRPr="000A2A86" w14:paraId="734759D2"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4B0BA5B9"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18E17969" w14:textId="77777777" w:rsidR="001813C6" w:rsidRPr="000A2A86" w:rsidRDefault="001813C6" w:rsidP="00A973A6">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Pr>
                <w:rFonts w:cs="Arial"/>
                <w:color w:val="auto"/>
                <w:sz w:val="20"/>
                <w:szCs w:val="20"/>
                <w:lang w:val="es-MX"/>
              </w:rPr>
              <w:t>Cuarto de b</w:t>
            </w:r>
            <w:r w:rsidRPr="000A2A86">
              <w:rPr>
                <w:rFonts w:cs="Arial"/>
                <w:color w:val="auto"/>
                <w:sz w:val="20"/>
                <w:szCs w:val="20"/>
                <w:lang w:val="es-MX"/>
              </w:rPr>
              <w:t>asura</w:t>
            </w:r>
          </w:p>
        </w:tc>
        <w:tc>
          <w:tcPr>
            <w:tcW w:w="1080" w:type="dxa"/>
            <w:noWrap/>
            <w:vAlign w:val="center"/>
            <w:hideMark/>
          </w:tcPr>
          <w:p w14:paraId="1CFB6466" w14:textId="77777777" w:rsidR="001813C6" w:rsidRPr="000A2A86" w:rsidRDefault="001813C6" w:rsidP="00A973A6">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0</w:t>
            </w:r>
            <w:r>
              <w:rPr>
                <w:rFonts w:cs="Arial"/>
                <w:color w:val="auto"/>
                <w:sz w:val="20"/>
                <w:szCs w:val="20"/>
                <w:lang w:val="es-MX"/>
              </w:rPr>
              <w:t>.</w:t>
            </w:r>
            <w:r w:rsidRPr="000A2A86">
              <w:rPr>
                <w:rFonts w:cs="Arial"/>
                <w:color w:val="auto"/>
                <w:sz w:val="20"/>
                <w:szCs w:val="20"/>
                <w:lang w:val="es-MX"/>
              </w:rPr>
              <w:t>98</w:t>
            </w:r>
          </w:p>
        </w:tc>
      </w:tr>
      <w:tr w:rsidR="001813C6" w:rsidRPr="000A2A86" w14:paraId="1668EB45"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134DB30B"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26DA7A40" w14:textId="77777777" w:rsidR="001813C6" w:rsidRPr="000A2A86" w:rsidRDefault="001813C6" w:rsidP="00A973A6">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 xml:space="preserve">Bodega </w:t>
            </w:r>
          </w:p>
        </w:tc>
        <w:tc>
          <w:tcPr>
            <w:tcW w:w="1080" w:type="dxa"/>
            <w:noWrap/>
            <w:vAlign w:val="center"/>
            <w:hideMark/>
          </w:tcPr>
          <w:p w14:paraId="2690A725"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0</w:t>
            </w:r>
            <w:r>
              <w:rPr>
                <w:rFonts w:cs="Arial"/>
                <w:color w:val="auto"/>
                <w:sz w:val="20"/>
                <w:szCs w:val="20"/>
                <w:lang w:val="es-MX"/>
              </w:rPr>
              <w:t>.</w:t>
            </w:r>
            <w:r w:rsidRPr="000A2A86">
              <w:rPr>
                <w:rFonts w:cs="Arial"/>
                <w:color w:val="auto"/>
                <w:sz w:val="20"/>
                <w:szCs w:val="20"/>
                <w:lang w:val="es-MX"/>
              </w:rPr>
              <w:t>71</w:t>
            </w:r>
          </w:p>
        </w:tc>
      </w:tr>
      <w:tr w:rsidR="001813C6" w:rsidRPr="000A2A86" w14:paraId="5447F932"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52166BB7"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412F276B" w14:textId="77777777" w:rsidR="001813C6" w:rsidRPr="000A2A86" w:rsidRDefault="001813C6" w:rsidP="00A973A6">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E5359">
              <w:rPr>
                <w:rFonts w:cs="Arial"/>
                <w:color w:val="auto"/>
                <w:sz w:val="20"/>
                <w:szCs w:val="20"/>
                <w:lang w:val="es-MX"/>
              </w:rPr>
              <w:t>Barbacoa</w:t>
            </w:r>
          </w:p>
        </w:tc>
        <w:tc>
          <w:tcPr>
            <w:tcW w:w="1080" w:type="dxa"/>
            <w:noWrap/>
            <w:vAlign w:val="center"/>
            <w:hideMark/>
          </w:tcPr>
          <w:p w14:paraId="490808D7" w14:textId="77777777" w:rsidR="001813C6" w:rsidRPr="000A2A86" w:rsidRDefault="001813C6" w:rsidP="00A973A6">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46</w:t>
            </w:r>
          </w:p>
        </w:tc>
      </w:tr>
      <w:tr w:rsidR="001813C6" w:rsidRPr="000A2A86" w14:paraId="099F5195"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682FCBE1"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0CAD52FA" w14:textId="77777777" w:rsidR="001813C6" w:rsidRPr="000A2A86" w:rsidRDefault="001813C6" w:rsidP="00A973A6">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Garita / Guardianía</w:t>
            </w:r>
          </w:p>
        </w:tc>
        <w:tc>
          <w:tcPr>
            <w:tcW w:w="1080" w:type="dxa"/>
            <w:noWrap/>
            <w:vAlign w:val="center"/>
            <w:hideMark/>
          </w:tcPr>
          <w:p w14:paraId="70550B4C"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0</w:t>
            </w:r>
            <w:r>
              <w:rPr>
                <w:rFonts w:cs="Arial"/>
                <w:color w:val="auto"/>
                <w:sz w:val="20"/>
                <w:szCs w:val="20"/>
                <w:lang w:val="es-MX"/>
              </w:rPr>
              <w:t>.</w:t>
            </w:r>
            <w:r w:rsidRPr="000A2A86">
              <w:rPr>
                <w:rFonts w:cs="Arial"/>
                <w:color w:val="auto"/>
                <w:sz w:val="20"/>
                <w:szCs w:val="20"/>
                <w:lang w:val="es-MX"/>
              </w:rPr>
              <w:t>89</w:t>
            </w:r>
          </w:p>
        </w:tc>
      </w:tr>
      <w:tr w:rsidR="001813C6" w:rsidRPr="000A2A86" w14:paraId="6D007BD7"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4009750E"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45DC6F34" w14:textId="77777777" w:rsidR="001813C6" w:rsidRPr="000A2A86" w:rsidRDefault="001813C6" w:rsidP="00A973A6">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Balcón</w:t>
            </w:r>
          </w:p>
        </w:tc>
        <w:tc>
          <w:tcPr>
            <w:tcW w:w="1080" w:type="dxa"/>
            <w:noWrap/>
            <w:vAlign w:val="center"/>
            <w:hideMark/>
          </w:tcPr>
          <w:p w14:paraId="34A304EB" w14:textId="77777777" w:rsidR="001813C6" w:rsidRPr="000A2A86" w:rsidRDefault="001813C6" w:rsidP="00A973A6">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0</w:t>
            </w:r>
            <w:r>
              <w:rPr>
                <w:rFonts w:cs="Arial"/>
                <w:color w:val="auto"/>
                <w:sz w:val="20"/>
                <w:szCs w:val="20"/>
                <w:lang w:val="es-MX"/>
              </w:rPr>
              <w:t>.</w:t>
            </w:r>
            <w:r w:rsidRPr="000A2A86">
              <w:rPr>
                <w:rFonts w:cs="Arial"/>
                <w:color w:val="auto"/>
                <w:sz w:val="20"/>
                <w:szCs w:val="20"/>
                <w:lang w:val="es-MX"/>
              </w:rPr>
              <w:t>65</w:t>
            </w:r>
          </w:p>
        </w:tc>
      </w:tr>
      <w:tr w:rsidR="001813C6" w:rsidRPr="000A2A86" w14:paraId="56D70A8D"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469BEA74"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667E4E03" w14:textId="77777777" w:rsidR="001813C6" w:rsidRPr="000A2A86" w:rsidRDefault="001813C6" w:rsidP="00A973A6">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Pr>
                <w:rFonts w:cs="Arial"/>
                <w:color w:val="auto"/>
                <w:sz w:val="20"/>
                <w:szCs w:val="20"/>
                <w:lang w:val="es-MX"/>
              </w:rPr>
              <w:t>Sala de uso m</w:t>
            </w:r>
            <w:r w:rsidRPr="000A2A86">
              <w:rPr>
                <w:rFonts w:cs="Arial"/>
                <w:color w:val="auto"/>
                <w:sz w:val="20"/>
                <w:szCs w:val="20"/>
                <w:lang w:val="es-MX"/>
              </w:rPr>
              <w:t>últiple</w:t>
            </w:r>
          </w:p>
        </w:tc>
        <w:tc>
          <w:tcPr>
            <w:tcW w:w="1080" w:type="dxa"/>
            <w:noWrap/>
            <w:vAlign w:val="center"/>
            <w:hideMark/>
          </w:tcPr>
          <w:p w14:paraId="1683BC2F"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38</w:t>
            </w:r>
          </w:p>
        </w:tc>
      </w:tr>
      <w:tr w:rsidR="001813C6" w:rsidRPr="000A2A86" w14:paraId="5B42A6CF"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12BC94E6"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67A8EE94" w14:textId="77777777" w:rsidR="001813C6" w:rsidRPr="000A2A86" w:rsidRDefault="001813C6" w:rsidP="00A973A6">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Porche</w:t>
            </w:r>
          </w:p>
        </w:tc>
        <w:tc>
          <w:tcPr>
            <w:tcW w:w="1080" w:type="dxa"/>
            <w:noWrap/>
            <w:vAlign w:val="center"/>
            <w:hideMark/>
          </w:tcPr>
          <w:p w14:paraId="56D5985A" w14:textId="77777777" w:rsidR="001813C6" w:rsidRPr="000A2A86" w:rsidRDefault="001813C6" w:rsidP="00A973A6">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0</w:t>
            </w:r>
            <w:r>
              <w:rPr>
                <w:rFonts w:cs="Arial"/>
                <w:color w:val="auto"/>
                <w:sz w:val="20"/>
                <w:szCs w:val="20"/>
                <w:lang w:val="es-MX"/>
              </w:rPr>
              <w:t>.</w:t>
            </w:r>
            <w:r w:rsidRPr="000A2A86">
              <w:rPr>
                <w:rFonts w:cs="Arial"/>
                <w:color w:val="auto"/>
                <w:sz w:val="20"/>
                <w:szCs w:val="20"/>
                <w:lang w:val="es-MX"/>
              </w:rPr>
              <w:t>75</w:t>
            </w:r>
          </w:p>
        </w:tc>
      </w:tr>
      <w:tr w:rsidR="001813C6" w:rsidRPr="000A2A86" w14:paraId="3A345F1A"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2706458B"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36A6A004" w14:textId="77777777" w:rsidR="001813C6" w:rsidRPr="000A2A86" w:rsidRDefault="001813C6" w:rsidP="00A973A6">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Vestidor</w:t>
            </w:r>
          </w:p>
        </w:tc>
        <w:tc>
          <w:tcPr>
            <w:tcW w:w="1080" w:type="dxa"/>
            <w:noWrap/>
            <w:vAlign w:val="center"/>
            <w:hideMark/>
          </w:tcPr>
          <w:p w14:paraId="31558DF9"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30</w:t>
            </w:r>
          </w:p>
        </w:tc>
      </w:tr>
      <w:tr w:rsidR="001813C6" w:rsidRPr="000A2A86" w14:paraId="755DD714"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06313387" w14:textId="77777777" w:rsidR="001813C6" w:rsidRPr="000A2A86" w:rsidRDefault="001813C6" w:rsidP="00A973A6">
            <w:pPr>
              <w:rPr>
                <w:rFonts w:cs="Calibri"/>
                <w:color w:val="auto"/>
                <w:sz w:val="20"/>
                <w:szCs w:val="20"/>
                <w:lang w:eastAsia="es-EC"/>
              </w:rPr>
            </w:pPr>
          </w:p>
        </w:tc>
        <w:tc>
          <w:tcPr>
            <w:tcW w:w="5576" w:type="dxa"/>
            <w:noWrap/>
            <w:vAlign w:val="center"/>
            <w:hideMark/>
          </w:tcPr>
          <w:p w14:paraId="289275AC" w14:textId="77777777" w:rsidR="001813C6" w:rsidRPr="000A2A86" w:rsidRDefault="001813C6" w:rsidP="00A973A6">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Pr>
                <w:rFonts w:cs="Arial"/>
                <w:color w:val="auto"/>
                <w:sz w:val="20"/>
                <w:szCs w:val="20"/>
                <w:lang w:val="es-MX"/>
              </w:rPr>
              <w:t>Lavandería / Secadero c</w:t>
            </w:r>
            <w:r w:rsidRPr="000A2A86">
              <w:rPr>
                <w:rFonts w:cs="Arial"/>
                <w:color w:val="auto"/>
                <w:sz w:val="20"/>
                <w:szCs w:val="20"/>
                <w:lang w:val="es-MX"/>
              </w:rPr>
              <w:t>ubierto</w:t>
            </w:r>
          </w:p>
        </w:tc>
        <w:tc>
          <w:tcPr>
            <w:tcW w:w="1080" w:type="dxa"/>
            <w:noWrap/>
            <w:vAlign w:val="center"/>
            <w:hideMark/>
          </w:tcPr>
          <w:p w14:paraId="15B900BC" w14:textId="77777777" w:rsidR="001813C6" w:rsidRPr="000A2A86" w:rsidRDefault="001813C6" w:rsidP="00A973A6">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0</w:t>
            </w:r>
            <w:r>
              <w:rPr>
                <w:rFonts w:cs="Arial"/>
                <w:color w:val="auto"/>
                <w:sz w:val="20"/>
                <w:szCs w:val="20"/>
                <w:lang w:val="es-MX"/>
              </w:rPr>
              <w:t>.</w:t>
            </w:r>
            <w:r w:rsidRPr="000A2A86">
              <w:rPr>
                <w:rFonts w:cs="Arial"/>
                <w:color w:val="auto"/>
                <w:sz w:val="20"/>
                <w:szCs w:val="20"/>
                <w:lang w:val="es-MX"/>
              </w:rPr>
              <w:t>56</w:t>
            </w:r>
          </w:p>
        </w:tc>
      </w:tr>
      <w:tr w:rsidR="001813C6" w:rsidRPr="00417F12" w14:paraId="64083162"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restart"/>
            <w:vAlign w:val="center"/>
            <w:hideMark/>
          </w:tcPr>
          <w:p w14:paraId="1B97E0CE" w14:textId="77777777" w:rsidR="001813C6" w:rsidRPr="000A2A86" w:rsidRDefault="001813C6" w:rsidP="00A973A6">
            <w:pPr>
              <w:ind w:firstLine="0"/>
              <w:rPr>
                <w:rFonts w:cs="Calibri"/>
                <w:color w:val="auto"/>
                <w:sz w:val="20"/>
                <w:szCs w:val="20"/>
                <w:lang w:eastAsia="es-EC"/>
              </w:rPr>
            </w:pPr>
            <w:r w:rsidRPr="000A2A86">
              <w:rPr>
                <w:rFonts w:cs="Calibri"/>
                <w:color w:val="auto"/>
                <w:sz w:val="20"/>
                <w:szCs w:val="20"/>
                <w:lang w:eastAsia="es-EC"/>
              </w:rPr>
              <w:t>SERVICIO PÚBLICO</w:t>
            </w:r>
            <w:r>
              <w:rPr>
                <w:rFonts w:cs="Calibri"/>
                <w:color w:val="auto"/>
                <w:sz w:val="20"/>
                <w:szCs w:val="20"/>
                <w:lang w:eastAsia="es-EC"/>
              </w:rPr>
              <w:t>.</w:t>
            </w:r>
            <w:r w:rsidRPr="000A2A86">
              <w:rPr>
                <w:rFonts w:cs="Calibri"/>
                <w:color w:val="auto"/>
                <w:sz w:val="20"/>
                <w:szCs w:val="20"/>
                <w:lang w:eastAsia="es-EC"/>
              </w:rPr>
              <w:t xml:space="preserve"> ADMINISTRATIVO Y GESTIÓN</w:t>
            </w:r>
          </w:p>
        </w:tc>
        <w:tc>
          <w:tcPr>
            <w:tcW w:w="5576" w:type="dxa"/>
            <w:noWrap/>
            <w:vAlign w:val="center"/>
            <w:hideMark/>
          </w:tcPr>
          <w:p w14:paraId="2C980B30" w14:textId="77777777" w:rsidR="001813C6" w:rsidRPr="000A2A86" w:rsidRDefault="001813C6" w:rsidP="00A973A6">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Pr>
                <w:rFonts w:cs="Arial"/>
                <w:color w:val="auto"/>
                <w:sz w:val="20"/>
                <w:szCs w:val="20"/>
                <w:lang w:val="es-MX"/>
              </w:rPr>
              <w:t>Terminal t</w:t>
            </w:r>
            <w:r w:rsidRPr="000A2A86">
              <w:rPr>
                <w:rFonts w:cs="Arial"/>
                <w:color w:val="auto"/>
                <w:sz w:val="20"/>
                <w:szCs w:val="20"/>
                <w:lang w:val="es-MX"/>
              </w:rPr>
              <w:t>errestre</w:t>
            </w:r>
          </w:p>
        </w:tc>
        <w:tc>
          <w:tcPr>
            <w:tcW w:w="1080" w:type="dxa"/>
            <w:noWrap/>
            <w:vAlign w:val="center"/>
            <w:hideMark/>
          </w:tcPr>
          <w:p w14:paraId="5FF20DCC"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79</w:t>
            </w:r>
          </w:p>
        </w:tc>
      </w:tr>
      <w:tr w:rsidR="001813C6" w:rsidRPr="00417F12" w14:paraId="3E03E557"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295B7A7C" w14:textId="77777777" w:rsidR="001813C6" w:rsidRPr="000A2A86" w:rsidRDefault="001813C6" w:rsidP="00A973A6">
            <w:pPr>
              <w:ind w:firstLine="0"/>
              <w:rPr>
                <w:rFonts w:cs="Calibri"/>
                <w:color w:val="auto"/>
                <w:sz w:val="20"/>
                <w:szCs w:val="20"/>
                <w:lang w:eastAsia="es-EC"/>
              </w:rPr>
            </w:pPr>
          </w:p>
        </w:tc>
        <w:tc>
          <w:tcPr>
            <w:tcW w:w="5576" w:type="dxa"/>
            <w:noWrap/>
            <w:vAlign w:val="center"/>
            <w:hideMark/>
          </w:tcPr>
          <w:p w14:paraId="3576A085" w14:textId="77777777" w:rsidR="001813C6" w:rsidRPr="000A2A86" w:rsidRDefault="001813C6" w:rsidP="00A973A6">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 xml:space="preserve">Aeropuerto </w:t>
            </w:r>
            <w:r>
              <w:rPr>
                <w:rFonts w:cs="Arial"/>
                <w:color w:val="auto"/>
                <w:sz w:val="20"/>
                <w:szCs w:val="20"/>
                <w:lang w:val="es-MX"/>
              </w:rPr>
              <w:t>i</w:t>
            </w:r>
            <w:r w:rsidRPr="000A2A86">
              <w:rPr>
                <w:rFonts w:cs="Arial"/>
                <w:color w:val="auto"/>
                <w:sz w:val="20"/>
                <w:szCs w:val="20"/>
                <w:lang w:val="es-MX"/>
              </w:rPr>
              <w:t>nternacional</w:t>
            </w:r>
          </w:p>
        </w:tc>
        <w:tc>
          <w:tcPr>
            <w:tcW w:w="1080" w:type="dxa"/>
            <w:noWrap/>
            <w:vAlign w:val="center"/>
            <w:hideMark/>
          </w:tcPr>
          <w:p w14:paraId="22F8CE02" w14:textId="77777777" w:rsidR="001813C6" w:rsidRPr="000A2A86" w:rsidRDefault="001813C6" w:rsidP="00A973A6">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2</w:t>
            </w:r>
            <w:r>
              <w:rPr>
                <w:rFonts w:cs="Arial"/>
                <w:color w:val="auto"/>
                <w:sz w:val="20"/>
                <w:szCs w:val="20"/>
                <w:lang w:val="es-MX"/>
              </w:rPr>
              <w:t>.</w:t>
            </w:r>
            <w:r w:rsidRPr="000A2A86">
              <w:rPr>
                <w:rFonts w:cs="Arial"/>
                <w:color w:val="auto"/>
                <w:sz w:val="20"/>
                <w:szCs w:val="20"/>
                <w:lang w:val="es-MX"/>
              </w:rPr>
              <w:t>84</w:t>
            </w:r>
          </w:p>
        </w:tc>
      </w:tr>
      <w:tr w:rsidR="001813C6" w:rsidRPr="00417F12" w14:paraId="480F0BB0"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36820071" w14:textId="77777777" w:rsidR="001813C6" w:rsidRPr="000A2A86" w:rsidRDefault="001813C6" w:rsidP="00A973A6">
            <w:pPr>
              <w:ind w:firstLine="0"/>
              <w:rPr>
                <w:rFonts w:cs="Calibri"/>
                <w:color w:val="auto"/>
                <w:sz w:val="20"/>
                <w:szCs w:val="20"/>
                <w:lang w:eastAsia="es-EC"/>
              </w:rPr>
            </w:pPr>
          </w:p>
        </w:tc>
        <w:tc>
          <w:tcPr>
            <w:tcW w:w="5576" w:type="dxa"/>
            <w:noWrap/>
            <w:vAlign w:val="center"/>
            <w:hideMark/>
          </w:tcPr>
          <w:p w14:paraId="3457AD9E" w14:textId="77777777" w:rsidR="001813C6" w:rsidRPr="000A2A86" w:rsidRDefault="001813C6" w:rsidP="00A973A6">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Pr>
                <w:rFonts w:cs="Arial"/>
                <w:color w:val="auto"/>
                <w:sz w:val="20"/>
                <w:szCs w:val="20"/>
                <w:lang w:val="es-MX"/>
              </w:rPr>
              <w:t>Terminal a</w:t>
            </w:r>
            <w:r w:rsidRPr="000A2A86">
              <w:rPr>
                <w:rFonts w:cs="Arial"/>
                <w:color w:val="auto"/>
                <w:sz w:val="20"/>
                <w:szCs w:val="20"/>
                <w:lang w:val="es-MX"/>
              </w:rPr>
              <w:t xml:space="preserve">érea de </w:t>
            </w:r>
            <w:r>
              <w:rPr>
                <w:rFonts w:cs="Arial"/>
                <w:color w:val="auto"/>
                <w:sz w:val="20"/>
                <w:szCs w:val="20"/>
                <w:lang w:val="es-MX"/>
              </w:rPr>
              <w:t>p</w:t>
            </w:r>
            <w:r w:rsidRPr="000A2A86">
              <w:rPr>
                <w:rFonts w:cs="Arial"/>
                <w:color w:val="auto"/>
                <w:sz w:val="20"/>
                <w:szCs w:val="20"/>
                <w:lang w:val="es-MX"/>
              </w:rPr>
              <w:t>asajeros</w:t>
            </w:r>
          </w:p>
        </w:tc>
        <w:tc>
          <w:tcPr>
            <w:tcW w:w="1080" w:type="dxa"/>
            <w:noWrap/>
            <w:vAlign w:val="center"/>
            <w:hideMark/>
          </w:tcPr>
          <w:p w14:paraId="22AC5394"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5</w:t>
            </w:r>
            <w:r>
              <w:rPr>
                <w:rFonts w:cs="Arial"/>
                <w:color w:val="auto"/>
                <w:sz w:val="20"/>
                <w:szCs w:val="20"/>
                <w:lang w:val="es-MX"/>
              </w:rPr>
              <w:t>.</w:t>
            </w:r>
            <w:r w:rsidRPr="000A2A86">
              <w:rPr>
                <w:rFonts w:cs="Arial"/>
                <w:color w:val="auto"/>
                <w:sz w:val="20"/>
                <w:szCs w:val="20"/>
                <w:lang w:val="es-MX"/>
              </w:rPr>
              <w:t>66</w:t>
            </w:r>
          </w:p>
        </w:tc>
      </w:tr>
      <w:tr w:rsidR="001813C6" w:rsidRPr="00417F12" w14:paraId="2891AE4A"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04403E40" w14:textId="77777777" w:rsidR="001813C6" w:rsidRPr="000A2A86" w:rsidRDefault="001813C6" w:rsidP="00A973A6">
            <w:pPr>
              <w:ind w:firstLine="0"/>
              <w:rPr>
                <w:rFonts w:cs="Calibri"/>
                <w:color w:val="auto"/>
                <w:sz w:val="20"/>
                <w:szCs w:val="20"/>
                <w:lang w:eastAsia="es-EC"/>
              </w:rPr>
            </w:pPr>
          </w:p>
        </w:tc>
        <w:tc>
          <w:tcPr>
            <w:tcW w:w="5576" w:type="dxa"/>
            <w:noWrap/>
            <w:vAlign w:val="center"/>
            <w:hideMark/>
          </w:tcPr>
          <w:p w14:paraId="2FA0D286" w14:textId="77777777" w:rsidR="001813C6" w:rsidRPr="000A2A86" w:rsidRDefault="001813C6" w:rsidP="00A973A6">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 xml:space="preserve">Torre de </w:t>
            </w:r>
            <w:r>
              <w:rPr>
                <w:rFonts w:cs="Arial"/>
                <w:color w:val="auto"/>
                <w:sz w:val="20"/>
                <w:szCs w:val="20"/>
                <w:lang w:val="es-MX"/>
              </w:rPr>
              <w:t>c</w:t>
            </w:r>
            <w:r w:rsidRPr="000A2A86">
              <w:rPr>
                <w:rFonts w:cs="Arial"/>
                <w:color w:val="auto"/>
                <w:sz w:val="20"/>
                <w:szCs w:val="20"/>
                <w:lang w:val="es-MX"/>
              </w:rPr>
              <w:t xml:space="preserve">ontrol </w:t>
            </w:r>
            <w:r>
              <w:rPr>
                <w:rFonts w:cs="Arial"/>
                <w:color w:val="auto"/>
                <w:sz w:val="20"/>
                <w:szCs w:val="20"/>
                <w:lang w:val="es-MX"/>
              </w:rPr>
              <w:t>a</w:t>
            </w:r>
            <w:r w:rsidRPr="000A2A86">
              <w:rPr>
                <w:rFonts w:cs="Arial"/>
                <w:color w:val="auto"/>
                <w:sz w:val="20"/>
                <w:szCs w:val="20"/>
                <w:lang w:val="es-MX"/>
              </w:rPr>
              <w:t>érea</w:t>
            </w:r>
          </w:p>
        </w:tc>
        <w:tc>
          <w:tcPr>
            <w:tcW w:w="1080" w:type="dxa"/>
            <w:noWrap/>
            <w:vAlign w:val="center"/>
            <w:hideMark/>
          </w:tcPr>
          <w:p w14:paraId="47B93E23" w14:textId="77777777" w:rsidR="001813C6" w:rsidRPr="000A2A86" w:rsidRDefault="001813C6" w:rsidP="00A973A6">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7</w:t>
            </w:r>
            <w:r>
              <w:rPr>
                <w:rFonts w:cs="Arial"/>
                <w:color w:val="auto"/>
                <w:sz w:val="20"/>
                <w:szCs w:val="20"/>
                <w:lang w:val="es-MX"/>
              </w:rPr>
              <w:t>.</w:t>
            </w:r>
            <w:r w:rsidRPr="000A2A86">
              <w:rPr>
                <w:rFonts w:cs="Arial"/>
                <w:color w:val="auto"/>
                <w:sz w:val="20"/>
                <w:szCs w:val="20"/>
                <w:lang w:val="es-MX"/>
              </w:rPr>
              <w:t>55</w:t>
            </w:r>
          </w:p>
        </w:tc>
      </w:tr>
      <w:tr w:rsidR="001813C6" w:rsidRPr="00417F12" w14:paraId="2EB56DFD"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77D82419" w14:textId="77777777" w:rsidR="001813C6" w:rsidRPr="000A2A86" w:rsidRDefault="001813C6" w:rsidP="00A973A6">
            <w:pPr>
              <w:ind w:firstLine="0"/>
              <w:rPr>
                <w:rFonts w:cs="Calibri"/>
                <w:color w:val="auto"/>
                <w:sz w:val="20"/>
                <w:szCs w:val="20"/>
                <w:lang w:eastAsia="es-EC"/>
              </w:rPr>
            </w:pPr>
          </w:p>
        </w:tc>
        <w:tc>
          <w:tcPr>
            <w:tcW w:w="5576" w:type="dxa"/>
            <w:noWrap/>
            <w:vAlign w:val="center"/>
            <w:hideMark/>
          </w:tcPr>
          <w:p w14:paraId="39EDBD68" w14:textId="77777777" w:rsidR="001813C6" w:rsidRPr="000A2A86" w:rsidRDefault="001813C6" w:rsidP="00A973A6">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Pr>
                <w:rFonts w:cs="Arial"/>
                <w:color w:val="auto"/>
                <w:sz w:val="20"/>
                <w:szCs w:val="20"/>
                <w:lang w:val="es-MX"/>
              </w:rPr>
              <w:t>Centro de a</w:t>
            </w:r>
            <w:r w:rsidRPr="000A2A86">
              <w:rPr>
                <w:rFonts w:cs="Arial"/>
                <w:color w:val="auto"/>
                <w:sz w:val="20"/>
                <w:szCs w:val="20"/>
                <w:lang w:val="es-MX"/>
              </w:rPr>
              <w:t>sistencia social</w:t>
            </w:r>
          </w:p>
        </w:tc>
        <w:tc>
          <w:tcPr>
            <w:tcW w:w="1080" w:type="dxa"/>
            <w:noWrap/>
            <w:vAlign w:val="center"/>
            <w:hideMark/>
          </w:tcPr>
          <w:p w14:paraId="70880F07"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51</w:t>
            </w:r>
          </w:p>
        </w:tc>
      </w:tr>
      <w:tr w:rsidR="001813C6" w:rsidRPr="00417F12" w14:paraId="6BF8BC32"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014952DD" w14:textId="77777777" w:rsidR="001813C6" w:rsidRPr="000A2A86" w:rsidRDefault="001813C6" w:rsidP="00A973A6">
            <w:pPr>
              <w:ind w:firstLine="0"/>
              <w:rPr>
                <w:rFonts w:cs="Calibri"/>
                <w:color w:val="auto"/>
                <w:sz w:val="20"/>
                <w:szCs w:val="20"/>
                <w:lang w:eastAsia="es-EC"/>
              </w:rPr>
            </w:pPr>
          </w:p>
        </w:tc>
        <w:tc>
          <w:tcPr>
            <w:tcW w:w="5576" w:type="dxa"/>
            <w:noWrap/>
            <w:vAlign w:val="center"/>
            <w:hideMark/>
          </w:tcPr>
          <w:p w14:paraId="74FC947D" w14:textId="77777777" w:rsidR="001813C6" w:rsidRPr="000A2A86" w:rsidRDefault="001813C6" w:rsidP="00A973A6">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Edificio de parqueaderos</w:t>
            </w:r>
          </w:p>
        </w:tc>
        <w:tc>
          <w:tcPr>
            <w:tcW w:w="1080" w:type="dxa"/>
            <w:noWrap/>
            <w:vAlign w:val="center"/>
            <w:hideMark/>
          </w:tcPr>
          <w:p w14:paraId="18D9860F" w14:textId="77777777" w:rsidR="001813C6" w:rsidRPr="000A2A86" w:rsidRDefault="001813C6" w:rsidP="00A973A6">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05</w:t>
            </w:r>
          </w:p>
        </w:tc>
      </w:tr>
      <w:tr w:rsidR="001813C6" w:rsidRPr="00417F12" w14:paraId="646E1948"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4058C6B2" w14:textId="77777777" w:rsidR="001813C6" w:rsidRPr="000A2A86" w:rsidRDefault="001813C6" w:rsidP="00A973A6">
            <w:pPr>
              <w:ind w:firstLine="0"/>
              <w:rPr>
                <w:rFonts w:cs="Calibri"/>
                <w:color w:val="auto"/>
                <w:sz w:val="20"/>
                <w:szCs w:val="20"/>
                <w:lang w:eastAsia="es-EC"/>
              </w:rPr>
            </w:pPr>
          </w:p>
        </w:tc>
        <w:tc>
          <w:tcPr>
            <w:tcW w:w="5576" w:type="dxa"/>
            <w:noWrap/>
            <w:vAlign w:val="center"/>
            <w:hideMark/>
          </w:tcPr>
          <w:p w14:paraId="28CB704F" w14:textId="77777777" w:rsidR="001813C6" w:rsidRPr="000A2A86" w:rsidRDefault="001813C6" w:rsidP="00A973A6">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Oficina /Edificio de oficina/ Mezzanine</w:t>
            </w:r>
          </w:p>
        </w:tc>
        <w:tc>
          <w:tcPr>
            <w:tcW w:w="1080" w:type="dxa"/>
            <w:noWrap/>
            <w:vAlign w:val="center"/>
            <w:hideMark/>
          </w:tcPr>
          <w:p w14:paraId="1FA051C8"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.41</w:t>
            </w:r>
          </w:p>
        </w:tc>
      </w:tr>
      <w:tr w:rsidR="001813C6" w:rsidRPr="00417F12" w14:paraId="5CD81010"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6ECCBEC3" w14:textId="77777777" w:rsidR="001813C6" w:rsidRPr="000A2A86" w:rsidRDefault="001813C6" w:rsidP="00A973A6">
            <w:pPr>
              <w:ind w:firstLine="0"/>
              <w:rPr>
                <w:rFonts w:cs="Calibri"/>
                <w:color w:val="auto"/>
                <w:sz w:val="20"/>
                <w:szCs w:val="20"/>
                <w:lang w:eastAsia="es-EC"/>
              </w:rPr>
            </w:pPr>
          </w:p>
        </w:tc>
        <w:tc>
          <w:tcPr>
            <w:tcW w:w="5576" w:type="dxa"/>
            <w:noWrap/>
            <w:vAlign w:val="center"/>
            <w:hideMark/>
          </w:tcPr>
          <w:p w14:paraId="3FBF365A" w14:textId="77777777" w:rsidR="001813C6" w:rsidRPr="000A2A86" w:rsidRDefault="001813C6" w:rsidP="00A973A6">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Banco / Financiera</w:t>
            </w:r>
          </w:p>
        </w:tc>
        <w:tc>
          <w:tcPr>
            <w:tcW w:w="1080" w:type="dxa"/>
            <w:noWrap/>
            <w:vAlign w:val="center"/>
            <w:hideMark/>
          </w:tcPr>
          <w:p w14:paraId="2594E9BF" w14:textId="77777777" w:rsidR="001813C6" w:rsidRPr="000A2A86" w:rsidRDefault="001813C6" w:rsidP="00A973A6">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94</w:t>
            </w:r>
          </w:p>
        </w:tc>
      </w:tr>
      <w:tr w:rsidR="001813C6" w:rsidRPr="00417F12" w14:paraId="506F514F"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67ED212F" w14:textId="77777777" w:rsidR="001813C6" w:rsidRPr="000A2A86" w:rsidRDefault="001813C6" w:rsidP="00A973A6">
            <w:pPr>
              <w:ind w:firstLine="0"/>
              <w:rPr>
                <w:rFonts w:cs="Calibri"/>
                <w:color w:val="auto"/>
                <w:sz w:val="20"/>
                <w:szCs w:val="20"/>
                <w:lang w:eastAsia="es-EC"/>
              </w:rPr>
            </w:pPr>
          </w:p>
        </w:tc>
        <w:tc>
          <w:tcPr>
            <w:tcW w:w="5576" w:type="dxa"/>
            <w:noWrap/>
            <w:vAlign w:val="center"/>
            <w:hideMark/>
          </w:tcPr>
          <w:p w14:paraId="0F1EED15" w14:textId="77777777" w:rsidR="001813C6" w:rsidRPr="000A2A86" w:rsidRDefault="001813C6" w:rsidP="00A973A6">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Planta de tratamiento de agua</w:t>
            </w:r>
          </w:p>
        </w:tc>
        <w:tc>
          <w:tcPr>
            <w:tcW w:w="1080" w:type="dxa"/>
            <w:noWrap/>
            <w:vAlign w:val="center"/>
            <w:hideMark/>
          </w:tcPr>
          <w:p w14:paraId="3079EC69"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29</w:t>
            </w:r>
          </w:p>
        </w:tc>
      </w:tr>
      <w:tr w:rsidR="001813C6" w:rsidRPr="00417F12" w14:paraId="370B0F1D"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598F2362" w14:textId="77777777" w:rsidR="001813C6" w:rsidRPr="000A2A86" w:rsidRDefault="001813C6" w:rsidP="00A973A6">
            <w:pPr>
              <w:ind w:firstLine="0"/>
              <w:rPr>
                <w:rFonts w:cs="Calibri"/>
                <w:color w:val="auto"/>
                <w:sz w:val="20"/>
                <w:szCs w:val="20"/>
                <w:lang w:eastAsia="es-EC"/>
              </w:rPr>
            </w:pPr>
          </w:p>
        </w:tc>
        <w:tc>
          <w:tcPr>
            <w:tcW w:w="5576" w:type="dxa"/>
            <w:noWrap/>
            <w:vAlign w:val="center"/>
            <w:hideMark/>
          </w:tcPr>
          <w:p w14:paraId="634D3EB7" w14:textId="77777777" w:rsidR="001813C6" w:rsidRPr="000A2A86" w:rsidRDefault="001813C6" w:rsidP="00A973A6">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Planta de bombas de agua</w:t>
            </w:r>
          </w:p>
        </w:tc>
        <w:tc>
          <w:tcPr>
            <w:tcW w:w="1080" w:type="dxa"/>
            <w:noWrap/>
            <w:vAlign w:val="center"/>
            <w:hideMark/>
          </w:tcPr>
          <w:p w14:paraId="256BE3B3" w14:textId="77777777" w:rsidR="001813C6" w:rsidRPr="000A2A86" w:rsidRDefault="001813C6" w:rsidP="00A973A6">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0</w:t>
            </w:r>
            <w:r>
              <w:rPr>
                <w:rFonts w:cs="Arial"/>
                <w:color w:val="auto"/>
                <w:sz w:val="20"/>
                <w:szCs w:val="20"/>
                <w:lang w:val="es-MX"/>
              </w:rPr>
              <w:t>.</w:t>
            </w:r>
            <w:r w:rsidRPr="000A2A86">
              <w:rPr>
                <w:rFonts w:cs="Arial"/>
                <w:color w:val="auto"/>
                <w:sz w:val="20"/>
                <w:szCs w:val="20"/>
                <w:lang w:val="es-MX"/>
              </w:rPr>
              <w:t>55</w:t>
            </w:r>
          </w:p>
        </w:tc>
      </w:tr>
      <w:tr w:rsidR="001813C6" w:rsidRPr="00417F12" w14:paraId="1A91DFBB"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3E4F9125" w14:textId="77777777" w:rsidR="001813C6" w:rsidRPr="000A2A86" w:rsidRDefault="001813C6" w:rsidP="00A973A6">
            <w:pPr>
              <w:ind w:firstLine="0"/>
              <w:rPr>
                <w:rFonts w:cs="Calibri"/>
                <w:color w:val="auto"/>
                <w:sz w:val="20"/>
                <w:szCs w:val="20"/>
                <w:lang w:eastAsia="es-EC"/>
              </w:rPr>
            </w:pPr>
          </w:p>
        </w:tc>
        <w:tc>
          <w:tcPr>
            <w:tcW w:w="5576" w:type="dxa"/>
            <w:noWrap/>
            <w:vAlign w:val="center"/>
            <w:hideMark/>
          </w:tcPr>
          <w:p w14:paraId="0D800878" w14:textId="77777777" w:rsidR="001813C6" w:rsidRPr="000A2A86" w:rsidRDefault="001813C6" w:rsidP="00A973A6">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Batería sanitaria</w:t>
            </w:r>
          </w:p>
        </w:tc>
        <w:tc>
          <w:tcPr>
            <w:tcW w:w="1080" w:type="dxa"/>
            <w:noWrap/>
            <w:vAlign w:val="center"/>
            <w:hideMark/>
          </w:tcPr>
          <w:p w14:paraId="03D196C6" w14:textId="77777777" w:rsidR="001813C6" w:rsidRPr="000A2A86" w:rsidRDefault="001813C6" w:rsidP="00A973A6">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24</w:t>
            </w:r>
          </w:p>
        </w:tc>
      </w:tr>
    </w:tbl>
    <w:p w14:paraId="443622AA" w14:textId="0CA18CB8" w:rsidR="001813C6" w:rsidRDefault="001813C6" w:rsidP="001813C6"/>
    <w:p w14:paraId="2CA0180E" w14:textId="6982A165" w:rsidR="001813C6" w:rsidRDefault="001813C6" w:rsidP="001813C6"/>
    <w:p w14:paraId="53769FBE" w14:textId="1D9A6AD7" w:rsidR="001813C6" w:rsidRDefault="001813C6" w:rsidP="001813C6"/>
    <w:tbl>
      <w:tblPr>
        <w:tblStyle w:val="Tabladecuadrcula6concolores-nfasis31"/>
        <w:tblW w:w="8500" w:type="dxa"/>
        <w:tblInd w:w="108" w:type="dxa"/>
        <w:tblLook w:val="04A0" w:firstRow="1" w:lastRow="0" w:firstColumn="1" w:lastColumn="0" w:noHBand="0" w:noVBand="1"/>
      </w:tblPr>
      <w:tblGrid>
        <w:gridCol w:w="1844"/>
        <w:gridCol w:w="5576"/>
        <w:gridCol w:w="1080"/>
      </w:tblGrid>
      <w:tr w:rsidR="00097D28" w:rsidRPr="000A2A86" w14:paraId="20301D5C" w14:textId="77777777" w:rsidTr="00097D28">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Align w:val="center"/>
          </w:tcPr>
          <w:p w14:paraId="6C0287C5" w14:textId="13F54F21" w:rsidR="00097D28" w:rsidRPr="000A2A86" w:rsidRDefault="00097D28" w:rsidP="00097D28">
            <w:pPr>
              <w:ind w:firstLine="0"/>
              <w:jc w:val="center"/>
              <w:rPr>
                <w:rFonts w:cs="Calibri"/>
                <w:sz w:val="20"/>
                <w:szCs w:val="20"/>
                <w:lang w:eastAsia="es-EC"/>
              </w:rPr>
            </w:pPr>
            <w:r w:rsidRPr="000A2A86">
              <w:rPr>
                <w:rFonts w:cs="Calibri"/>
                <w:bCs w:val="0"/>
                <w:color w:val="auto"/>
                <w:sz w:val="20"/>
                <w:szCs w:val="20"/>
                <w:lang w:eastAsia="es-EC"/>
              </w:rPr>
              <w:t>CATEGORÍA PRINCIPAL</w:t>
            </w:r>
          </w:p>
        </w:tc>
        <w:tc>
          <w:tcPr>
            <w:tcW w:w="5576" w:type="dxa"/>
            <w:noWrap/>
            <w:vAlign w:val="center"/>
          </w:tcPr>
          <w:p w14:paraId="381F92DE" w14:textId="44E96C65" w:rsidR="00097D28" w:rsidRPr="00097D28" w:rsidRDefault="00097D28" w:rsidP="00097D28">
            <w:pPr>
              <w:ind w:firstLine="0"/>
              <w:jc w:val="center"/>
              <w:cnfStyle w:val="100000000000" w:firstRow="1" w:lastRow="0" w:firstColumn="0" w:lastColumn="0" w:oddVBand="0" w:evenVBand="0" w:oddHBand="0" w:evenHBand="0" w:firstRowFirstColumn="0" w:firstRowLastColumn="0" w:lastRowFirstColumn="0" w:lastRowLastColumn="0"/>
              <w:rPr>
                <w:rFonts w:cs="Arial"/>
                <w:sz w:val="20"/>
                <w:szCs w:val="20"/>
                <w:lang w:val="es-MX"/>
              </w:rPr>
            </w:pPr>
            <w:r w:rsidRPr="00097D28">
              <w:rPr>
                <w:rFonts w:cs="Calibri"/>
                <w:bCs w:val="0"/>
                <w:color w:val="auto"/>
                <w:sz w:val="20"/>
                <w:szCs w:val="20"/>
                <w:lang w:eastAsia="es-EC"/>
              </w:rPr>
              <w:t>USO CONSTRUCTIVO</w:t>
            </w:r>
          </w:p>
        </w:tc>
        <w:tc>
          <w:tcPr>
            <w:tcW w:w="1080" w:type="dxa"/>
            <w:noWrap/>
            <w:vAlign w:val="center"/>
          </w:tcPr>
          <w:p w14:paraId="2E5223B2" w14:textId="7E39AA34" w:rsidR="00097D28" w:rsidRPr="00097D28" w:rsidRDefault="00097D28" w:rsidP="00097D28">
            <w:pPr>
              <w:ind w:firstLine="0"/>
              <w:jc w:val="center"/>
              <w:cnfStyle w:val="100000000000" w:firstRow="1" w:lastRow="0" w:firstColumn="0" w:lastColumn="0" w:oddVBand="0" w:evenVBand="0" w:oddHBand="0" w:evenHBand="0" w:firstRowFirstColumn="0" w:firstRowLastColumn="0" w:lastRowFirstColumn="0" w:lastRowLastColumn="0"/>
              <w:rPr>
                <w:rFonts w:cs="Arial"/>
                <w:sz w:val="20"/>
                <w:szCs w:val="20"/>
                <w:lang w:val="es-MX"/>
              </w:rPr>
            </w:pPr>
            <w:r w:rsidRPr="00097D28">
              <w:rPr>
                <w:rFonts w:cs="Calibri"/>
                <w:bCs w:val="0"/>
                <w:color w:val="auto"/>
                <w:sz w:val="20"/>
                <w:szCs w:val="20"/>
                <w:lang w:eastAsia="es-EC"/>
              </w:rPr>
              <w:t>FACTOR</w:t>
            </w:r>
          </w:p>
        </w:tc>
      </w:tr>
      <w:tr w:rsidR="00097D28" w:rsidRPr="000A2A86" w14:paraId="527529C8"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restart"/>
            <w:vAlign w:val="center"/>
            <w:hideMark/>
          </w:tcPr>
          <w:p w14:paraId="404E6FB2" w14:textId="77777777" w:rsidR="00097D28" w:rsidRPr="000A2A86" w:rsidRDefault="00097D28" w:rsidP="00097D28">
            <w:pPr>
              <w:ind w:firstLine="0"/>
              <w:rPr>
                <w:rFonts w:cs="Calibri"/>
                <w:color w:val="auto"/>
                <w:sz w:val="20"/>
                <w:szCs w:val="20"/>
                <w:lang w:eastAsia="es-EC"/>
              </w:rPr>
            </w:pPr>
            <w:r w:rsidRPr="000A2A86">
              <w:rPr>
                <w:rFonts w:cs="Calibri"/>
                <w:color w:val="auto"/>
                <w:sz w:val="20"/>
                <w:szCs w:val="20"/>
                <w:lang w:eastAsia="es-EC"/>
              </w:rPr>
              <w:t>EDUCACIÓN</w:t>
            </w:r>
          </w:p>
        </w:tc>
        <w:tc>
          <w:tcPr>
            <w:tcW w:w="5576" w:type="dxa"/>
            <w:noWrap/>
            <w:vAlign w:val="center"/>
            <w:hideMark/>
          </w:tcPr>
          <w:p w14:paraId="1C1FD2E9" w14:textId="77777777" w:rsidR="00097D28" w:rsidRPr="000A2A86"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Aula</w:t>
            </w:r>
          </w:p>
        </w:tc>
        <w:tc>
          <w:tcPr>
            <w:tcW w:w="1080" w:type="dxa"/>
            <w:noWrap/>
            <w:vAlign w:val="center"/>
            <w:hideMark/>
          </w:tcPr>
          <w:p w14:paraId="0BEB06EB" w14:textId="77777777" w:rsidR="00097D28" w:rsidRPr="000A2A86"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.30</w:t>
            </w:r>
          </w:p>
        </w:tc>
      </w:tr>
      <w:tr w:rsidR="00097D28" w:rsidRPr="000A2A86" w14:paraId="488DE81F"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73D0B146" w14:textId="77777777" w:rsidR="00097D28" w:rsidRPr="000A2A86" w:rsidRDefault="00097D28" w:rsidP="00097D28">
            <w:pPr>
              <w:ind w:firstLine="0"/>
              <w:rPr>
                <w:rFonts w:cs="Calibri"/>
                <w:color w:val="auto"/>
                <w:sz w:val="20"/>
                <w:szCs w:val="20"/>
                <w:lang w:eastAsia="es-EC"/>
              </w:rPr>
            </w:pPr>
          </w:p>
        </w:tc>
        <w:tc>
          <w:tcPr>
            <w:tcW w:w="5576" w:type="dxa"/>
            <w:noWrap/>
            <w:vAlign w:val="center"/>
            <w:hideMark/>
          </w:tcPr>
          <w:p w14:paraId="282DBF8B" w14:textId="77777777" w:rsidR="00097D28" w:rsidRPr="000A2A86"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Centro cultural</w:t>
            </w:r>
          </w:p>
        </w:tc>
        <w:tc>
          <w:tcPr>
            <w:tcW w:w="1080" w:type="dxa"/>
            <w:noWrap/>
            <w:vAlign w:val="center"/>
            <w:hideMark/>
          </w:tcPr>
          <w:p w14:paraId="7E1A0DBC" w14:textId="77777777" w:rsidR="00097D28" w:rsidRPr="000A2A86"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16</w:t>
            </w:r>
          </w:p>
        </w:tc>
      </w:tr>
      <w:tr w:rsidR="00097D28" w:rsidRPr="000A2A86" w14:paraId="52193E84"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070ECCCD" w14:textId="77777777" w:rsidR="00097D28" w:rsidRPr="000A2A86" w:rsidRDefault="00097D28" w:rsidP="00097D28">
            <w:pPr>
              <w:ind w:firstLine="0"/>
              <w:rPr>
                <w:rFonts w:cs="Calibri"/>
                <w:color w:val="auto"/>
                <w:sz w:val="20"/>
                <w:szCs w:val="20"/>
                <w:lang w:eastAsia="es-EC"/>
              </w:rPr>
            </w:pPr>
          </w:p>
        </w:tc>
        <w:tc>
          <w:tcPr>
            <w:tcW w:w="5576" w:type="dxa"/>
            <w:noWrap/>
            <w:vAlign w:val="center"/>
            <w:hideMark/>
          </w:tcPr>
          <w:p w14:paraId="5DD37849" w14:textId="77777777" w:rsidR="00097D28" w:rsidRPr="000A2A86"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Auditorio</w:t>
            </w:r>
          </w:p>
        </w:tc>
        <w:tc>
          <w:tcPr>
            <w:tcW w:w="1080" w:type="dxa"/>
            <w:noWrap/>
            <w:vAlign w:val="center"/>
            <w:hideMark/>
          </w:tcPr>
          <w:p w14:paraId="14BA81FB" w14:textId="77777777" w:rsidR="00097D28" w:rsidRPr="000A2A86"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Pr>
                <w:rFonts w:cs="Arial"/>
                <w:color w:val="auto"/>
                <w:sz w:val="20"/>
                <w:szCs w:val="20"/>
                <w:lang w:val="es-MX"/>
              </w:rPr>
              <w:t>1.67</w:t>
            </w:r>
          </w:p>
        </w:tc>
      </w:tr>
      <w:tr w:rsidR="00097D28" w:rsidRPr="000A2A86" w14:paraId="7D3EDEB1"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restart"/>
            <w:vAlign w:val="center"/>
            <w:hideMark/>
          </w:tcPr>
          <w:p w14:paraId="2D8040F8" w14:textId="77777777" w:rsidR="00097D28" w:rsidRPr="000A2A86" w:rsidRDefault="00097D28" w:rsidP="00097D28">
            <w:pPr>
              <w:ind w:firstLine="0"/>
              <w:rPr>
                <w:rFonts w:cs="Calibri"/>
                <w:color w:val="auto"/>
                <w:sz w:val="20"/>
                <w:szCs w:val="20"/>
                <w:lang w:eastAsia="es-EC"/>
              </w:rPr>
            </w:pPr>
            <w:r w:rsidRPr="000A2A86">
              <w:rPr>
                <w:rFonts w:cs="Calibri"/>
                <w:color w:val="auto"/>
                <w:sz w:val="20"/>
                <w:szCs w:val="20"/>
                <w:lang w:eastAsia="es-EC"/>
              </w:rPr>
              <w:t>SEGURIDAD</w:t>
            </w:r>
          </w:p>
        </w:tc>
        <w:tc>
          <w:tcPr>
            <w:tcW w:w="5576" w:type="dxa"/>
            <w:noWrap/>
            <w:vAlign w:val="center"/>
            <w:hideMark/>
          </w:tcPr>
          <w:p w14:paraId="2C493CF7" w14:textId="77777777" w:rsidR="00097D28" w:rsidRPr="000A2A86"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Retén policial / UPC</w:t>
            </w:r>
          </w:p>
        </w:tc>
        <w:tc>
          <w:tcPr>
            <w:tcW w:w="1080" w:type="dxa"/>
            <w:noWrap/>
            <w:vAlign w:val="center"/>
            <w:hideMark/>
          </w:tcPr>
          <w:p w14:paraId="10B4A587" w14:textId="77777777" w:rsidR="00097D28" w:rsidRPr="000A2A86"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27</w:t>
            </w:r>
          </w:p>
        </w:tc>
      </w:tr>
      <w:tr w:rsidR="00097D28" w:rsidRPr="000A2A86" w14:paraId="7D1755FB"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6FF22469" w14:textId="77777777" w:rsidR="00097D28" w:rsidRPr="000A2A86" w:rsidRDefault="00097D28" w:rsidP="00097D28">
            <w:pPr>
              <w:ind w:firstLine="0"/>
              <w:rPr>
                <w:rFonts w:cs="Calibri"/>
                <w:color w:val="auto"/>
                <w:sz w:val="20"/>
                <w:szCs w:val="20"/>
                <w:lang w:eastAsia="es-EC"/>
              </w:rPr>
            </w:pPr>
          </w:p>
        </w:tc>
        <w:tc>
          <w:tcPr>
            <w:tcW w:w="5576" w:type="dxa"/>
            <w:noWrap/>
            <w:vAlign w:val="center"/>
            <w:hideMark/>
          </w:tcPr>
          <w:p w14:paraId="376BB094" w14:textId="77777777" w:rsidR="00097D28" w:rsidRPr="000A2A86"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 xml:space="preserve">Reclusorio </w:t>
            </w:r>
          </w:p>
        </w:tc>
        <w:tc>
          <w:tcPr>
            <w:tcW w:w="1080" w:type="dxa"/>
            <w:noWrap/>
            <w:vAlign w:val="center"/>
            <w:hideMark/>
          </w:tcPr>
          <w:p w14:paraId="3961EEEA" w14:textId="77777777" w:rsidR="00097D28" w:rsidRPr="000A2A86"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54</w:t>
            </w:r>
          </w:p>
        </w:tc>
      </w:tr>
      <w:tr w:rsidR="00097D28" w:rsidRPr="000A2A86" w14:paraId="352E3340"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034A6943" w14:textId="77777777" w:rsidR="00097D28" w:rsidRPr="000A2A86" w:rsidRDefault="00097D28" w:rsidP="00097D28">
            <w:pPr>
              <w:ind w:firstLine="0"/>
              <w:rPr>
                <w:rFonts w:cs="Calibri"/>
                <w:color w:val="auto"/>
                <w:sz w:val="20"/>
                <w:szCs w:val="20"/>
                <w:lang w:eastAsia="es-EC"/>
              </w:rPr>
            </w:pPr>
          </w:p>
        </w:tc>
        <w:tc>
          <w:tcPr>
            <w:tcW w:w="5576" w:type="dxa"/>
            <w:noWrap/>
            <w:vAlign w:val="center"/>
            <w:hideMark/>
          </w:tcPr>
          <w:p w14:paraId="58B4D22E" w14:textId="77777777" w:rsidR="00097D28" w:rsidRPr="000A2A86"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Estación de bomberos</w:t>
            </w:r>
          </w:p>
        </w:tc>
        <w:tc>
          <w:tcPr>
            <w:tcW w:w="1080" w:type="dxa"/>
            <w:noWrap/>
            <w:vAlign w:val="center"/>
            <w:hideMark/>
          </w:tcPr>
          <w:p w14:paraId="2BF01A50" w14:textId="77777777" w:rsidR="00097D28" w:rsidRPr="000A2A86"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3</w:t>
            </w:r>
            <w:r>
              <w:rPr>
                <w:rFonts w:cs="Arial"/>
                <w:color w:val="auto"/>
                <w:sz w:val="20"/>
                <w:szCs w:val="20"/>
                <w:lang w:val="es-MX"/>
              </w:rPr>
              <w:t>.</w:t>
            </w:r>
            <w:r w:rsidRPr="000A2A86">
              <w:rPr>
                <w:rFonts w:cs="Arial"/>
                <w:color w:val="auto"/>
                <w:sz w:val="20"/>
                <w:szCs w:val="20"/>
                <w:lang w:val="es-MX"/>
              </w:rPr>
              <w:t>40</w:t>
            </w:r>
          </w:p>
        </w:tc>
      </w:tr>
      <w:tr w:rsidR="00097D28" w:rsidRPr="000A2A86" w14:paraId="673FA2A5"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restart"/>
            <w:vAlign w:val="center"/>
            <w:hideMark/>
          </w:tcPr>
          <w:p w14:paraId="4870DCF7" w14:textId="77777777" w:rsidR="00097D28" w:rsidRPr="000A2A86" w:rsidRDefault="00097D28" w:rsidP="00097D28">
            <w:pPr>
              <w:ind w:firstLine="0"/>
              <w:rPr>
                <w:rFonts w:cs="Calibri"/>
                <w:color w:val="auto"/>
                <w:sz w:val="20"/>
                <w:szCs w:val="20"/>
                <w:lang w:eastAsia="es-EC"/>
              </w:rPr>
            </w:pPr>
            <w:r w:rsidRPr="000A2A86">
              <w:rPr>
                <w:rFonts w:cs="Calibri"/>
                <w:color w:val="auto"/>
                <w:sz w:val="20"/>
                <w:szCs w:val="20"/>
                <w:lang w:eastAsia="es-EC"/>
              </w:rPr>
              <w:t>SALUD</w:t>
            </w:r>
          </w:p>
        </w:tc>
        <w:tc>
          <w:tcPr>
            <w:tcW w:w="5576" w:type="dxa"/>
            <w:noWrap/>
            <w:vAlign w:val="center"/>
            <w:hideMark/>
          </w:tcPr>
          <w:p w14:paraId="2CD9CAD8" w14:textId="77777777" w:rsidR="00097D28" w:rsidRPr="000A2A86"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 xml:space="preserve">Dispensario médico / Centro de salud </w:t>
            </w:r>
          </w:p>
        </w:tc>
        <w:tc>
          <w:tcPr>
            <w:tcW w:w="1080" w:type="dxa"/>
            <w:noWrap/>
            <w:vAlign w:val="center"/>
            <w:hideMark/>
          </w:tcPr>
          <w:p w14:paraId="3A479583" w14:textId="77777777" w:rsidR="00097D28" w:rsidRPr="000A2A86"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Pr>
                <w:rFonts w:cs="Arial"/>
                <w:color w:val="auto"/>
                <w:sz w:val="20"/>
                <w:szCs w:val="20"/>
                <w:lang w:val="es-MX"/>
              </w:rPr>
              <w:t>1,50</w:t>
            </w:r>
          </w:p>
        </w:tc>
      </w:tr>
      <w:tr w:rsidR="00097D28" w:rsidRPr="000A2A86" w14:paraId="3E191A34"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0F4F8EE7" w14:textId="77777777" w:rsidR="00097D28" w:rsidRPr="000A2A86" w:rsidRDefault="00097D28" w:rsidP="00097D28">
            <w:pPr>
              <w:ind w:firstLine="0"/>
              <w:rPr>
                <w:rFonts w:cs="Calibri"/>
                <w:color w:val="auto"/>
                <w:sz w:val="20"/>
                <w:szCs w:val="20"/>
                <w:lang w:eastAsia="es-EC"/>
              </w:rPr>
            </w:pPr>
          </w:p>
        </w:tc>
        <w:tc>
          <w:tcPr>
            <w:tcW w:w="5576" w:type="dxa"/>
            <w:noWrap/>
            <w:vAlign w:val="center"/>
            <w:hideMark/>
          </w:tcPr>
          <w:p w14:paraId="7A29EA2A" w14:textId="77777777" w:rsidR="00097D28" w:rsidRPr="000A2A86"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Clínica</w:t>
            </w:r>
          </w:p>
        </w:tc>
        <w:tc>
          <w:tcPr>
            <w:tcW w:w="1080" w:type="dxa"/>
            <w:noWrap/>
            <w:vAlign w:val="center"/>
            <w:hideMark/>
          </w:tcPr>
          <w:p w14:paraId="35093A94" w14:textId="77777777" w:rsidR="00097D28" w:rsidRPr="000A2A86"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Pr>
                <w:rFonts w:cs="Arial"/>
                <w:color w:val="auto"/>
                <w:sz w:val="20"/>
                <w:szCs w:val="20"/>
                <w:lang w:val="es-MX"/>
              </w:rPr>
              <w:t>1,61</w:t>
            </w:r>
          </w:p>
        </w:tc>
      </w:tr>
      <w:tr w:rsidR="00097D28" w:rsidRPr="000A2A86" w14:paraId="2A064E32"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640F1FF2" w14:textId="77777777" w:rsidR="00097D28" w:rsidRPr="000A2A86" w:rsidRDefault="00097D28" w:rsidP="00097D28">
            <w:pPr>
              <w:ind w:firstLine="0"/>
              <w:rPr>
                <w:rFonts w:cs="Calibri"/>
                <w:color w:val="auto"/>
                <w:sz w:val="20"/>
                <w:szCs w:val="20"/>
                <w:lang w:eastAsia="es-EC"/>
              </w:rPr>
            </w:pPr>
          </w:p>
        </w:tc>
        <w:tc>
          <w:tcPr>
            <w:tcW w:w="5576" w:type="dxa"/>
            <w:noWrap/>
            <w:vAlign w:val="center"/>
            <w:hideMark/>
          </w:tcPr>
          <w:p w14:paraId="334965B3" w14:textId="77777777" w:rsidR="00097D28" w:rsidRPr="000A2A86"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Hospital</w:t>
            </w:r>
          </w:p>
        </w:tc>
        <w:tc>
          <w:tcPr>
            <w:tcW w:w="1080" w:type="dxa"/>
            <w:noWrap/>
            <w:vAlign w:val="center"/>
            <w:hideMark/>
          </w:tcPr>
          <w:p w14:paraId="21CF5540" w14:textId="77777777" w:rsidR="00097D28" w:rsidRPr="000A2A86"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Pr>
                <w:rFonts w:cs="Arial"/>
                <w:color w:val="auto"/>
                <w:sz w:val="20"/>
                <w:szCs w:val="20"/>
                <w:lang w:val="es-MX"/>
              </w:rPr>
              <w:t>1,98</w:t>
            </w:r>
          </w:p>
        </w:tc>
      </w:tr>
      <w:tr w:rsidR="00097D28" w:rsidRPr="000A2A86" w14:paraId="1838D54A"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restart"/>
            <w:vAlign w:val="center"/>
            <w:hideMark/>
          </w:tcPr>
          <w:p w14:paraId="4EF294C0" w14:textId="77777777" w:rsidR="00097D28" w:rsidRPr="000A2A86" w:rsidRDefault="00097D28" w:rsidP="00097D28">
            <w:pPr>
              <w:ind w:firstLine="0"/>
              <w:rPr>
                <w:rFonts w:cs="Calibri"/>
                <w:color w:val="auto"/>
                <w:sz w:val="20"/>
                <w:szCs w:val="20"/>
                <w:lang w:eastAsia="es-EC"/>
              </w:rPr>
            </w:pPr>
            <w:r w:rsidRPr="000A2A86">
              <w:rPr>
                <w:rFonts w:cs="Calibri"/>
                <w:color w:val="auto"/>
                <w:sz w:val="20"/>
                <w:szCs w:val="20"/>
                <w:lang w:eastAsia="es-EC"/>
              </w:rPr>
              <w:t>RELIGIOSO</w:t>
            </w:r>
          </w:p>
        </w:tc>
        <w:tc>
          <w:tcPr>
            <w:tcW w:w="5576" w:type="dxa"/>
            <w:noWrap/>
            <w:vAlign w:val="center"/>
            <w:hideMark/>
          </w:tcPr>
          <w:p w14:paraId="4B41799E" w14:textId="77777777" w:rsidR="00097D28" w:rsidRPr="000A2A86"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Convento</w:t>
            </w:r>
          </w:p>
        </w:tc>
        <w:tc>
          <w:tcPr>
            <w:tcW w:w="1080" w:type="dxa"/>
            <w:noWrap/>
            <w:vAlign w:val="center"/>
            <w:hideMark/>
          </w:tcPr>
          <w:p w14:paraId="29E38382" w14:textId="77777777" w:rsidR="00097D28" w:rsidRPr="000A2A86"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35</w:t>
            </w:r>
          </w:p>
        </w:tc>
      </w:tr>
      <w:tr w:rsidR="00097D28" w:rsidRPr="000A2A86" w14:paraId="11681F68"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575B4129" w14:textId="77777777" w:rsidR="00097D28" w:rsidRPr="000A2A86" w:rsidRDefault="00097D28" w:rsidP="00097D28">
            <w:pPr>
              <w:ind w:firstLine="0"/>
              <w:rPr>
                <w:rFonts w:cs="Calibri"/>
                <w:color w:val="auto"/>
                <w:sz w:val="20"/>
                <w:szCs w:val="20"/>
                <w:lang w:eastAsia="es-EC"/>
              </w:rPr>
            </w:pPr>
          </w:p>
        </w:tc>
        <w:tc>
          <w:tcPr>
            <w:tcW w:w="5576" w:type="dxa"/>
            <w:noWrap/>
            <w:vAlign w:val="center"/>
            <w:hideMark/>
          </w:tcPr>
          <w:p w14:paraId="62DFB475" w14:textId="77777777" w:rsidR="00097D28" w:rsidRPr="000A2A86"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Sala de culto</w:t>
            </w:r>
          </w:p>
        </w:tc>
        <w:tc>
          <w:tcPr>
            <w:tcW w:w="1080" w:type="dxa"/>
            <w:noWrap/>
            <w:vAlign w:val="center"/>
            <w:hideMark/>
          </w:tcPr>
          <w:p w14:paraId="3B1AE24B" w14:textId="77777777" w:rsidR="00097D28" w:rsidRPr="000A2A86"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01</w:t>
            </w:r>
          </w:p>
        </w:tc>
      </w:tr>
      <w:tr w:rsidR="00097D28" w:rsidRPr="000A2A86" w14:paraId="639DB093"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6289892F" w14:textId="77777777" w:rsidR="00097D28" w:rsidRPr="000A2A86" w:rsidRDefault="00097D28" w:rsidP="00097D28">
            <w:pPr>
              <w:ind w:firstLine="0"/>
              <w:rPr>
                <w:rFonts w:cs="Calibri"/>
                <w:color w:val="auto"/>
                <w:sz w:val="20"/>
                <w:szCs w:val="20"/>
                <w:lang w:eastAsia="es-EC"/>
              </w:rPr>
            </w:pPr>
          </w:p>
        </w:tc>
        <w:tc>
          <w:tcPr>
            <w:tcW w:w="5576" w:type="dxa"/>
            <w:noWrap/>
            <w:vAlign w:val="center"/>
            <w:hideMark/>
          </w:tcPr>
          <w:p w14:paraId="5160B6F3" w14:textId="77777777" w:rsidR="00097D28" w:rsidRPr="000A2A86"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Iglesia / Capilla</w:t>
            </w:r>
          </w:p>
        </w:tc>
        <w:tc>
          <w:tcPr>
            <w:tcW w:w="1080" w:type="dxa"/>
            <w:noWrap/>
            <w:vAlign w:val="center"/>
            <w:hideMark/>
          </w:tcPr>
          <w:p w14:paraId="0657712E" w14:textId="77777777" w:rsidR="00097D28" w:rsidRPr="000A2A86"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51</w:t>
            </w:r>
          </w:p>
        </w:tc>
      </w:tr>
      <w:tr w:rsidR="009A2ECB" w:rsidRPr="000A2A86" w14:paraId="0EFE5AFA"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restart"/>
            <w:vAlign w:val="center"/>
            <w:hideMark/>
          </w:tcPr>
          <w:p w14:paraId="338BE074" w14:textId="77777777" w:rsidR="009A2ECB" w:rsidRPr="000A2A86" w:rsidRDefault="009A2ECB" w:rsidP="00097D28">
            <w:pPr>
              <w:ind w:firstLine="0"/>
              <w:rPr>
                <w:rFonts w:cs="Calibri"/>
                <w:color w:val="auto"/>
                <w:sz w:val="20"/>
                <w:szCs w:val="20"/>
                <w:lang w:eastAsia="es-EC"/>
              </w:rPr>
            </w:pPr>
            <w:r w:rsidRPr="000A2A86">
              <w:rPr>
                <w:rFonts w:cs="Calibri"/>
                <w:color w:val="auto"/>
                <w:sz w:val="20"/>
                <w:szCs w:val="20"/>
                <w:lang w:eastAsia="es-EC"/>
              </w:rPr>
              <w:t>SERVICIOS FUNERARIOS</w:t>
            </w:r>
          </w:p>
        </w:tc>
        <w:tc>
          <w:tcPr>
            <w:tcW w:w="5576" w:type="dxa"/>
            <w:noWrap/>
            <w:vAlign w:val="center"/>
            <w:hideMark/>
          </w:tcPr>
          <w:p w14:paraId="182E8EF2" w14:textId="77777777" w:rsidR="009A2ECB" w:rsidRPr="000A2A86" w:rsidRDefault="009A2ECB"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Cementerio</w:t>
            </w:r>
          </w:p>
        </w:tc>
        <w:tc>
          <w:tcPr>
            <w:tcW w:w="1080" w:type="dxa"/>
            <w:noWrap/>
            <w:vAlign w:val="center"/>
            <w:hideMark/>
          </w:tcPr>
          <w:p w14:paraId="4D2E945C" w14:textId="77777777" w:rsidR="009A2ECB" w:rsidRPr="000A2A86" w:rsidRDefault="009A2ECB"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43</w:t>
            </w:r>
          </w:p>
        </w:tc>
      </w:tr>
      <w:tr w:rsidR="009A2ECB" w:rsidRPr="000A2A86" w14:paraId="4C6898E2"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4EF4DC38" w14:textId="77777777" w:rsidR="009A2ECB" w:rsidRPr="000A2A86" w:rsidRDefault="009A2ECB" w:rsidP="00097D28">
            <w:pPr>
              <w:ind w:firstLine="0"/>
              <w:rPr>
                <w:rFonts w:cs="Calibri"/>
                <w:b w:val="0"/>
                <w:color w:val="auto"/>
                <w:sz w:val="20"/>
                <w:szCs w:val="20"/>
                <w:lang w:eastAsia="es-EC"/>
              </w:rPr>
            </w:pPr>
          </w:p>
        </w:tc>
        <w:tc>
          <w:tcPr>
            <w:tcW w:w="5576" w:type="dxa"/>
            <w:noWrap/>
            <w:vAlign w:val="center"/>
            <w:hideMark/>
          </w:tcPr>
          <w:p w14:paraId="22B1416A" w14:textId="77777777" w:rsidR="009A2ECB" w:rsidRPr="000A2A86" w:rsidRDefault="009A2ECB"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Funeraria</w:t>
            </w:r>
          </w:p>
        </w:tc>
        <w:tc>
          <w:tcPr>
            <w:tcW w:w="1080" w:type="dxa"/>
            <w:noWrap/>
            <w:vAlign w:val="center"/>
            <w:hideMark/>
          </w:tcPr>
          <w:p w14:paraId="052736A9" w14:textId="77777777" w:rsidR="009A2ECB" w:rsidRPr="000A2A86" w:rsidRDefault="009A2ECB"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0A2A86">
              <w:rPr>
                <w:rFonts w:cs="Arial"/>
                <w:color w:val="auto"/>
                <w:sz w:val="20"/>
                <w:szCs w:val="20"/>
                <w:lang w:val="es-MX"/>
              </w:rPr>
              <w:t>1</w:t>
            </w:r>
            <w:r>
              <w:rPr>
                <w:rFonts w:cs="Arial"/>
                <w:color w:val="auto"/>
                <w:sz w:val="20"/>
                <w:szCs w:val="20"/>
                <w:lang w:val="es-MX"/>
              </w:rPr>
              <w:t>.</w:t>
            </w:r>
            <w:r w:rsidRPr="000A2A86">
              <w:rPr>
                <w:rFonts w:cs="Arial"/>
                <w:color w:val="auto"/>
                <w:sz w:val="20"/>
                <w:szCs w:val="20"/>
                <w:lang w:val="es-MX"/>
              </w:rPr>
              <w:t>24</w:t>
            </w:r>
          </w:p>
        </w:tc>
      </w:tr>
      <w:tr w:rsidR="009A2ECB" w:rsidRPr="000A2A86" w14:paraId="6C4BADC1"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tcPr>
          <w:p w14:paraId="0E6372F8" w14:textId="77777777" w:rsidR="009A2ECB" w:rsidRPr="000A2A86" w:rsidRDefault="009A2ECB" w:rsidP="00097D28">
            <w:pPr>
              <w:ind w:firstLine="0"/>
              <w:rPr>
                <w:rFonts w:cs="Calibri"/>
                <w:b w:val="0"/>
                <w:sz w:val="20"/>
                <w:szCs w:val="20"/>
                <w:lang w:eastAsia="es-EC"/>
              </w:rPr>
            </w:pPr>
          </w:p>
        </w:tc>
        <w:tc>
          <w:tcPr>
            <w:tcW w:w="5576" w:type="dxa"/>
            <w:noWrap/>
            <w:vAlign w:val="center"/>
          </w:tcPr>
          <w:p w14:paraId="183E43FA" w14:textId="583FA3C6" w:rsidR="009A2ECB" w:rsidRPr="009A2ECB" w:rsidRDefault="009A2ECB"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9A2ECB">
              <w:rPr>
                <w:rFonts w:cs="Arial"/>
                <w:color w:val="auto"/>
                <w:sz w:val="20"/>
                <w:szCs w:val="20"/>
                <w:lang w:val="es-MX"/>
              </w:rPr>
              <w:t>Campo Santo</w:t>
            </w:r>
          </w:p>
        </w:tc>
        <w:tc>
          <w:tcPr>
            <w:tcW w:w="1080" w:type="dxa"/>
            <w:noWrap/>
            <w:vAlign w:val="center"/>
          </w:tcPr>
          <w:p w14:paraId="27C283EC" w14:textId="4168804D" w:rsidR="009A2ECB" w:rsidRPr="009A2ECB" w:rsidRDefault="009A2ECB"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9A2ECB">
              <w:rPr>
                <w:rFonts w:cs="Arial"/>
                <w:color w:val="auto"/>
                <w:sz w:val="20"/>
                <w:szCs w:val="20"/>
                <w:lang w:val="es-MX"/>
              </w:rPr>
              <w:t>1.30</w:t>
            </w:r>
          </w:p>
        </w:tc>
      </w:tr>
      <w:tr w:rsidR="00097D28" w:rsidRPr="001A2155" w14:paraId="6AF206B7" w14:textId="77777777" w:rsidTr="00097D28">
        <w:trPr>
          <w:trHeight w:val="693"/>
        </w:trPr>
        <w:tc>
          <w:tcPr>
            <w:cnfStyle w:val="001000000000" w:firstRow="0" w:lastRow="0" w:firstColumn="1" w:lastColumn="0" w:oddVBand="0" w:evenVBand="0" w:oddHBand="0" w:evenHBand="0" w:firstRowFirstColumn="0" w:firstRowLastColumn="0" w:lastRowFirstColumn="0" w:lastRowLastColumn="0"/>
            <w:tcW w:w="1844" w:type="dxa"/>
            <w:vMerge w:val="restart"/>
            <w:vAlign w:val="center"/>
            <w:hideMark/>
          </w:tcPr>
          <w:p w14:paraId="63BDE560" w14:textId="77777777" w:rsidR="00097D28" w:rsidRPr="001A2155" w:rsidRDefault="00097D28" w:rsidP="00097D28">
            <w:pPr>
              <w:ind w:firstLine="0"/>
              <w:rPr>
                <w:rFonts w:cs="Calibri"/>
                <w:color w:val="auto"/>
                <w:sz w:val="20"/>
                <w:szCs w:val="20"/>
                <w:lang w:eastAsia="es-EC"/>
              </w:rPr>
            </w:pPr>
            <w:r w:rsidRPr="001A2155">
              <w:rPr>
                <w:rFonts w:cs="Calibri"/>
                <w:color w:val="auto"/>
                <w:sz w:val="20"/>
                <w:szCs w:val="20"/>
                <w:lang w:eastAsia="es-EC"/>
              </w:rPr>
              <w:t>INDUSTRIAL</w:t>
            </w:r>
          </w:p>
        </w:tc>
        <w:tc>
          <w:tcPr>
            <w:tcW w:w="5576" w:type="dxa"/>
            <w:vAlign w:val="center"/>
            <w:hideMark/>
          </w:tcPr>
          <w:p w14:paraId="07157476" w14:textId="77777777" w:rsidR="00097D28" w:rsidRPr="001A2155"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Galpón comercial / Bodega comercial / Bodega industrial (cercha porticada)</w:t>
            </w:r>
          </w:p>
        </w:tc>
        <w:tc>
          <w:tcPr>
            <w:tcW w:w="1080" w:type="dxa"/>
            <w:vAlign w:val="center"/>
            <w:hideMark/>
          </w:tcPr>
          <w:p w14:paraId="5D218B83" w14:textId="77777777" w:rsidR="00097D28" w:rsidRPr="001A2155"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1</w:t>
            </w:r>
            <w:r>
              <w:rPr>
                <w:rFonts w:cs="Arial"/>
                <w:color w:val="auto"/>
                <w:sz w:val="20"/>
                <w:szCs w:val="20"/>
                <w:lang w:val="es-MX"/>
              </w:rPr>
              <w:t>.</w:t>
            </w:r>
            <w:r w:rsidRPr="001A2155">
              <w:rPr>
                <w:rFonts w:cs="Arial"/>
                <w:color w:val="auto"/>
                <w:sz w:val="20"/>
                <w:szCs w:val="20"/>
                <w:lang w:val="es-MX"/>
              </w:rPr>
              <w:t>95</w:t>
            </w:r>
          </w:p>
        </w:tc>
      </w:tr>
      <w:tr w:rsidR="00097D28" w:rsidRPr="001A2155" w14:paraId="3BFAD0CD"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61F88A6C" w14:textId="77777777" w:rsidR="00097D28" w:rsidRPr="001A2155" w:rsidRDefault="00097D28" w:rsidP="00097D28">
            <w:pPr>
              <w:ind w:firstLine="0"/>
              <w:rPr>
                <w:rFonts w:cs="Calibri"/>
                <w:color w:val="auto"/>
                <w:sz w:val="20"/>
                <w:szCs w:val="20"/>
                <w:lang w:eastAsia="es-EC"/>
              </w:rPr>
            </w:pPr>
          </w:p>
        </w:tc>
        <w:tc>
          <w:tcPr>
            <w:tcW w:w="5576" w:type="dxa"/>
            <w:vAlign w:val="center"/>
            <w:hideMark/>
          </w:tcPr>
          <w:p w14:paraId="16E33976" w14:textId="77777777" w:rsidR="00097D28" w:rsidRPr="001A2155"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Galpón comercial / Bodega comercial / Bodega industrial (otras estructuras)</w:t>
            </w:r>
          </w:p>
        </w:tc>
        <w:tc>
          <w:tcPr>
            <w:tcW w:w="1080" w:type="dxa"/>
            <w:vAlign w:val="center"/>
            <w:hideMark/>
          </w:tcPr>
          <w:p w14:paraId="262030BF" w14:textId="77777777" w:rsidR="00097D28" w:rsidRPr="001A2155"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0</w:t>
            </w:r>
            <w:r>
              <w:rPr>
                <w:rFonts w:cs="Arial"/>
                <w:color w:val="auto"/>
                <w:sz w:val="20"/>
                <w:szCs w:val="20"/>
                <w:lang w:val="es-MX"/>
              </w:rPr>
              <w:t>.</w:t>
            </w:r>
            <w:r w:rsidRPr="001A2155">
              <w:rPr>
                <w:rFonts w:cs="Arial"/>
                <w:color w:val="auto"/>
                <w:sz w:val="20"/>
                <w:szCs w:val="20"/>
                <w:lang w:val="es-MX"/>
              </w:rPr>
              <w:t>79</w:t>
            </w:r>
          </w:p>
        </w:tc>
      </w:tr>
      <w:tr w:rsidR="00097D28" w:rsidRPr="001A2155" w14:paraId="4F70CAC2"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202911E8" w14:textId="77777777" w:rsidR="00097D28" w:rsidRPr="001A2155" w:rsidRDefault="00097D28" w:rsidP="00097D28">
            <w:pPr>
              <w:ind w:firstLine="0"/>
              <w:rPr>
                <w:rFonts w:cs="Calibri"/>
                <w:color w:val="auto"/>
                <w:sz w:val="20"/>
                <w:szCs w:val="20"/>
                <w:lang w:eastAsia="es-EC"/>
              </w:rPr>
            </w:pPr>
          </w:p>
        </w:tc>
        <w:tc>
          <w:tcPr>
            <w:tcW w:w="5576" w:type="dxa"/>
            <w:noWrap/>
            <w:vAlign w:val="center"/>
            <w:hideMark/>
          </w:tcPr>
          <w:p w14:paraId="62A0A50E" w14:textId="77777777" w:rsidR="00097D28" w:rsidRPr="001A2155"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Nave industrial bajo impacto</w:t>
            </w:r>
          </w:p>
        </w:tc>
        <w:tc>
          <w:tcPr>
            <w:tcW w:w="1080" w:type="dxa"/>
            <w:noWrap/>
            <w:vAlign w:val="center"/>
            <w:hideMark/>
          </w:tcPr>
          <w:p w14:paraId="47E8F7A2" w14:textId="77777777" w:rsidR="00097D28" w:rsidRPr="001A2155"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1</w:t>
            </w:r>
            <w:r>
              <w:rPr>
                <w:rFonts w:cs="Arial"/>
                <w:color w:val="auto"/>
                <w:sz w:val="20"/>
                <w:szCs w:val="20"/>
                <w:lang w:val="es-MX"/>
              </w:rPr>
              <w:t>.</w:t>
            </w:r>
            <w:r w:rsidRPr="001A2155">
              <w:rPr>
                <w:rFonts w:cs="Arial"/>
                <w:color w:val="auto"/>
                <w:sz w:val="20"/>
                <w:szCs w:val="20"/>
                <w:lang w:val="es-MX"/>
              </w:rPr>
              <w:t>54</w:t>
            </w:r>
          </w:p>
        </w:tc>
      </w:tr>
      <w:tr w:rsidR="00097D28" w:rsidRPr="001A2155" w14:paraId="707DBFCE"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351F4434" w14:textId="77777777" w:rsidR="00097D28" w:rsidRPr="001A2155" w:rsidRDefault="00097D28" w:rsidP="00097D28">
            <w:pPr>
              <w:ind w:firstLine="0"/>
              <w:rPr>
                <w:rFonts w:cs="Calibri"/>
                <w:color w:val="auto"/>
                <w:sz w:val="20"/>
                <w:szCs w:val="20"/>
                <w:lang w:eastAsia="es-EC"/>
              </w:rPr>
            </w:pPr>
          </w:p>
        </w:tc>
        <w:tc>
          <w:tcPr>
            <w:tcW w:w="5576" w:type="dxa"/>
            <w:noWrap/>
            <w:vAlign w:val="center"/>
            <w:hideMark/>
          </w:tcPr>
          <w:p w14:paraId="0B883C8F" w14:textId="77777777" w:rsidR="00097D28" w:rsidRPr="001A2155"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Nave industrial mediano impacto</w:t>
            </w:r>
          </w:p>
        </w:tc>
        <w:tc>
          <w:tcPr>
            <w:tcW w:w="1080" w:type="dxa"/>
            <w:noWrap/>
            <w:vAlign w:val="center"/>
            <w:hideMark/>
          </w:tcPr>
          <w:p w14:paraId="0488003C" w14:textId="77777777" w:rsidR="00097D28" w:rsidRPr="001A2155"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2</w:t>
            </w:r>
            <w:r>
              <w:rPr>
                <w:rFonts w:cs="Arial"/>
                <w:color w:val="auto"/>
                <w:sz w:val="20"/>
                <w:szCs w:val="20"/>
                <w:lang w:val="es-MX"/>
              </w:rPr>
              <w:t>.</w:t>
            </w:r>
            <w:r w:rsidRPr="001A2155">
              <w:rPr>
                <w:rFonts w:cs="Arial"/>
                <w:color w:val="auto"/>
                <w:sz w:val="20"/>
                <w:szCs w:val="20"/>
                <w:lang w:val="es-MX"/>
              </w:rPr>
              <w:t>68</w:t>
            </w:r>
          </w:p>
        </w:tc>
      </w:tr>
      <w:tr w:rsidR="00097D28" w:rsidRPr="001A2155" w14:paraId="001BB1DA"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restart"/>
            <w:vAlign w:val="center"/>
            <w:hideMark/>
          </w:tcPr>
          <w:p w14:paraId="6F39D60B" w14:textId="77777777" w:rsidR="00097D28" w:rsidRPr="001A2155" w:rsidRDefault="00097D28" w:rsidP="00097D28">
            <w:pPr>
              <w:ind w:firstLine="0"/>
              <w:rPr>
                <w:rFonts w:cs="Calibri"/>
                <w:color w:val="auto"/>
                <w:sz w:val="20"/>
                <w:szCs w:val="20"/>
                <w:lang w:eastAsia="es-EC"/>
              </w:rPr>
            </w:pPr>
            <w:r w:rsidRPr="001A2155">
              <w:rPr>
                <w:rFonts w:cs="Calibri"/>
                <w:color w:val="auto"/>
                <w:sz w:val="20"/>
                <w:szCs w:val="20"/>
                <w:lang w:eastAsia="es-EC"/>
              </w:rPr>
              <w:t>DEPORTIVO</w:t>
            </w:r>
          </w:p>
        </w:tc>
        <w:tc>
          <w:tcPr>
            <w:tcW w:w="5576" w:type="dxa"/>
            <w:noWrap/>
            <w:vAlign w:val="center"/>
            <w:hideMark/>
          </w:tcPr>
          <w:p w14:paraId="18D55D4F" w14:textId="77777777" w:rsidR="00097D28" w:rsidRPr="001A2155"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Piscina cubierta</w:t>
            </w:r>
          </w:p>
        </w:tc>
        <w:tc>
          <w:tcPr>
            <w:tcW w:w="1080" w:type="dxa"/>
            <w:noWrap/>
            <w:vAlign w:val="center"/>
            <w:hideMark/>
          </w:tcPr>
          <w:p w14:paraId="4C69562C" w14:textId="77777777" w:rsidR="00097D28" w:rsidRPr="001A2155"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2</w:t>
            </w:r>
            <w:r>
              <w:rPr>
                <w:rFonts w:cs="Arial"/>
                <w:color w:val="auto"/>
                <w:sz w:val="20"/>
                <w:szCs w:val="20"/>
                <w:lang w:val="es-MX"/>
              </w:rPr>
              <w:t>.</w:t>
            </w:r>
            <w:r w:rsidRPr="001A2155">
              <w:rPr>
                <w:rFonts w:cs="Arial"/>
                <w:color w:val="auto"/>
                <w:sz w:val="20"/>
                <w:szCs w:val="20"/>
                <w:lang w:val="es-MX"/>
              </w:rPr>
              <w:t>04</w:t>
            </w:r>
          </w:p>
        </w:tc>
      </w:tr>
      <w:tr w:rsidR="00097D28" w:rsidRPr="001A2155" w14:paraId="3BAB5D18"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41829FD5" w14:textId="77777777" w:rsidR="00097D28" w:rsidRPr="001A2155" w:rsidRDefault="00097D28" w:rsidP="00097D28">
            <w:pPr>
              <w:ind w:firstLine="0"/>
              <w:rPr>
                <w:rFonts w:cs="Calibri"/>
                <w:color w:val="auto"/>
                <w:sz w:val="20"/>
                <w:szCs w:val="20"/>
                <w:lang w:eastAsia="es-EC"/>
              </w:rPr>
            </w:pPr>
          </w:p>
        </w:tc>
        <w:tc>
          <w:tcPr>
            <w:tcW w:w="5576" w:type="dxa"/>
            <w:noWrap/>
            <w:vAlign w:val="center"/>
            <w:hideMark/>
          </w:tcPr>
          <w:p w14:paraId="4B3A8B97" w14:textId="77777777" w:rsidR="00097D28" w:rsidRPr="001A2155"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Escenario deportivo cubierto</w:t>
            </w:r>
          </w:p>
        </w:tc>
        <w:tc>
          <w:tcPr>
            <w:tcW w:w="1080" w:type="dxa"/>
            <w:noWrap/>
            <w:vAlign w:val="center"/>
            <w:hideMark/>
          </w:tcPr>
          <w:p w14:paraId="200A0696" w14:textId="77777777" w:rsidR="00097D28" w:rsidRPr="001A2155"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1</w:t>
            </w:r>
            <w:r>
              <w:rPr>
                <w:rFonts w:cs="Arial"/>
                <w:color w:val="auto"/>
                <w:sz w:val="20"/>
                <w:szCs w:val="20"/>
                <w:lang w:val="es-MX"/>
              </w:rPr>
              <w:t>.</w:t>
            </w:r>
            <w:r w:rsidRPr="001A2155">
              <w:rPr>
                <w:rFonts w:cs="Arial"/>
                <w:color w:val="auto"/>
                <w:sz w:val="20"/>
                <w:szCs w:val="20"/>
                <w:lang w:val="es-MX"/>
              </w:rPr>
              <w:t>50</w:t>
            </w:r>
          </w:p>
        </w:tc>
      </w:tr>
      <w:tr w:rsidR="00097D28" w:rsidRPr="001A2155" w14:paraId="67A7CAB3"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restart"/>
            <w:vAlign w:val="center"/>
            <w:hideMark/>
          </w:tcPr>
          <w:p w14:paraId="381F28D4" w14:textId="77777777" w:rsidR="00097D28" w:rsidRPr="001A2155" w:rsidRDefault="00097D28" w:rsidP="00097D28">
            <w:pPr>
              <w:ind w:firstLine="0"/>
              <w:rPr>
                <w:rFonts w:cs="Calibri"/>
                <w:color w:val="auto"/>
                <w:sz w:val="20"/>
                <w:szCs w:val="20"/>
                <w:lang w:eastAsia="es-EC"/>
              </w:rPr>
            </w:pPr>
            <w:r w:rsidRPr="001A2155">
              <w:rPr>
                <w:rFonts w:cs="Calibri"/>
                <w:color w:val="auto"/>
                <w:sz w:val="20"/>
                <w:szCs w:val="20"/>
                <w:lang w:eastAsia="es-EC"/>
              </w:rPr>
              <w:t>RECREATIVO</w:t>
            </w:r>
          </w:p>
        </w:tc>
        <w:tc>
          <w:tcPr>
            <w:tcW w:w="5576" w:type="dxa"/>
            <w:noWrap/>
            <w:vAlign w:val="center"/>
            <w:hideMark/>
          </w:tcPr>
          <w:p w14:paraId="1E6E0EF4" w14:textId="77777777" w:rsidR="00097D28" w:rsidRPr="001A2155"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Sauna / Turco / Hidromasaje / Jacuzzi</w:t>
            </w:r>
          </w:p>
        </w:tc>
        <w:tc>
          <w:tcPr>
            <w:tcW w:w="1080" w:type="dxa"/>
            <w:noWrap/>
            <w:vAlign w:val="center"/>
            <w:hideMark/>
          </w:tcPr>
          <w:p w14:paraId="7F407A7B" w14:textId="77777777" w:rsidR="00097D28" w:rsidRPr="001A2155"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0</w:t>
            </w:r>
            <w:r>
              <w:rPr>
                <w:rFonts w:cs="Arial"/>
                <w:color w:val="auto"/>
                <w:sz w:val="20"/>
                <w:szCs w:val="20"/>
                <w:lang w:val="es-MX"/>
              </w:rPr>
              <w:t>.</w:t>
            </w:r>
            <w:r w:rsidRPr="001A2155">
              <w:rPr>
                <w:rFonts w:cs="Arial"/>
                <w:color w:val="auto"/>
                <w:sz w:val="20"/>
                <w:szCs w:val="20"/>
                <w:lang w:val="es-MX"/>
              </w:rPr>
              <w:t>82</w:t>
            </w:r>
          </w:p>
        </w:tc>
      </w:tr>
      <w:tr w:rsidR="00097D28" w:rsidRPr="001A2155" w14:paraId="7FAAF2C3"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2B182559" w14:textId="77777777" w:rsidR="00097D28" w:rsidRPr="001A2155" w:rsidRDefault="00097D28" w:rsidP="00097D28">
            <w:pPr>
              <w:ind w:firstLine="0"/>
              <w:rPr>
                <w:rFonts w:cs="Calibri"/>
                <w:color w:val="auto"/>
                <w:sz w:val="20"/>
                <w:szCs w:val="20"/>
                <w:lang w:eastAsia="es-EC"/>
              </w:rPr>
            </w:pPr>
          </w:p>
        </w:tc>
        <w:tc>
          <w:tcPr>
            <w:tcW w:w="5576" w:type="dxa"/>
            <w:noWrap/>
            <w:vAlign w:val="center"/>
            <w:hideMark/>
          </w:tcPr>
          <w:p w14:paraId="585D8585" w14:textId="77777777" w:rsidR="00097D28" w:rsidRPr="001A2155"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Sala de cine / Teatro</w:t>
            </w:r>
          </w:p>
        </w:tc>
        <w:tc>
          <w:tcPr>
            <w:tcW w:w="1080" w:type="dxa"/>
            <w:noWrap/>
            <w:vAlign w:val="center"/>
            <w:hideMark/>
          </w:tcPr>
          <w:p w14:paraId="16D83661" w14:textId="77777777" w:rsidR="00097D28" w:rsidRPr="001A2155"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2</w:t>
            </w:r>
            <w:r>
              <w:rPr>
                <w:rFonts w:cs="Arial"/>
                <w:color w:val="auto"/>
                <w:sz w:val="20"/>
                <w:szCs w:val="20"/>
                <w:lang w:val="es-MX"/>
              </w:rPr>
              <w:t>.</w:t>
            </w:r>
            <w:r w:rsidRPr="001A2155">
              <w:rPr>
                <w:rFonts w:cs="Arial"/>
                <w:color w:val="auto"/>
                <w:sz w:val="20"/>
                <w:szCs w:val="20"/>
                <w:lang w:val="es-MX"/>
              </w:rPr>
              <w:t>04</w:t>
            </w:r>
          </w:p>
        </w:tc>
      </w:tr>
      <w:tr w:rsidR="00097D28" w:rsidRPr="001A2155" w14:paraId="3124F671"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restart"/>
            <w:vAlign w:val="center"/>
            <w:hideMark/>
          </w:tcPr>
          <w:p w14:paraId="5C3026A3" w14:textId="77777777" w:rsidR="00097D28" w:rsidRPr="001A2155" w:rsidRDefault="00097D28" w:rsidP="00097D28">
            <w:pPr>
              <w:ind w:firstLine="0"/>
              <w:rPr>
                <w:rFonts w:cs="Calibri"/>
                <w:color w:val="auto"/>
                <w:sz w:val="20"/>
                <w:szCs w:val="20"/>
                <w:lang w:eastAsia="es-EC"/>
              </w:rPr>
            </w:pPr>
            <w:r w:rsidRPr="001A2155">
              <w:rPr>
                <w:rFonts w:cs="Calibri"/>
                <w:color w:val="auto"/>
                <w:sz w:val="20"/>
                <w:szCs w:val="20"/>
                <w:lang w:eastAsia="es-EC"/>
              </w:rPr>
              <w:t>HOSPEDAJE</w:t>
            </w:r>
          </w:p>
        </w:tc>
        <w:tc>
          <w:tcPr>
            <w:tcW w:w="5576" w:type="dxa"/>
            <w:noWrap/>
            <w:vAlign w:val="center"/>
            <w:hideMark/>
          </w:tcPr>
          <w:p w14:paraId="3E472889" w14:textId="77777777" w:rsidR="00097D28" w:rsidRPr="001A2155"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Hostal</w:t>
            </w:r>
          </w:p>
        </w:tc>
        <w:tc>
          <w:tcPr>
            <w:tcW w:w="1080" w:type="dxa"/>
            <w:noWrap/>
            <w:vAlign w:val="center"/>
            <w:hideMark/>
          </w:tcPr>
          <w:p w14:paraId="4AEAEA22" w14:textId="77777777" w:rsidR="00097D28" w:rsidRPr="001A2155"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1</w:t>
            </w:r>
            <w:r>
              <w:rPr>
                <w:rFonts w:cs="Arial"/>
                <w:color w:val="auto"/>
                <w:sz w:val="20"/>
                <w:szCs w:val="20"/>
                <w:lang w:val="es-MX"/>
              </w:rPr>
              <w:t>.</w:t>
            </w:r>
            <w:r w:rsidRPr="001A2155">
              <w:rPr>
                <w:rFonts w:cs="Arial"/>
                <w:color w:val="auto"/>
                <w:sz w:val="20"/>
                <w:szCs w:val="20"/>
                <w:lang w:val="es-MX"/>
              </w:rPr>
              <w:t>00</w:t>
            </w:r>
          </w:p>
        </w:tc>
      </w:tr>
      <w:tr w:rsidR="00097D28" w:rsidRPr="001A2155" w14:paraId="1B3B7EA5"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720F0997" w14:textId="77777777" w:rsidR="00097D28" w:rsidRPr="001A2155" w:rsidRDefault="00097D28" w:rsidP="00097D28">
            <w:pPr>
              <w:ind w:firstLine="0"/>
              <w:rPr>
                <w:rFonts w:cs="Calibri"/>
                <w:color w:val="auto"/>
                <w:sz w:val="20"/>
                <w:szCs w:val="20"/>
                <w:lang w:eastAsia="es-EC"/>
              </w:rPr>
            </w:pPr>
          </w:p>
        </w:tc>
        <w:tc>
          <w:tcPr>
            <w:tcW w:w="5576" w:type="dxa"/>
            <w:noWrap/>
            <w:vAlign w:val="center"/>
            <w:hideMark/>
          </w:tcPr>
          <w:p w14:paraId="45EFDD11" w14:textId="77777777" w:rsidR="00097D28" w:rsidRPr="001A2155"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Motel</w:t>
            </w:r>
          </w:p>
        </w:tc>
        <w:tc>
          <w:tcPr>
            <w:tcW w:w="1080" w:type="dxa"/>
            <w:noWrap/>
            <w:vAlign w:val="center"/>
            <w:hideMark/>
          </w:tcPr>
          <w:p w14:paraId="1E00AEB8" w14:textId="77777777" w:rsidR="00097D28" w:rsidRPr="001A2155"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1</w:t>
            </w:r>
            <w:r>
              <w:rPr>
                <w:rFonts w:cs="Arial"/>
                <w:color w:val="auto"/>
                <w:sz w:val="20"/>
                <w:szCs w:val="20"/>
                <w:lang w:val="es-MX"/>
              </w:rPr>
              <w:t>.</w:t>
            </w:r>
            <w:r w:rsidRPr="001A2155">
              <w:rPr>
                <w:rFonts w:cs="Arial"/>
                <w:color w:val="auto"/>
                <w:sz w:val="20"/>
                <w:szCs w:val="20"/>
                <w:lang w:val="es-MX"/>
              </w:rPr>
              <w:t>19</w:t>
            </w:r>
          </w:p>
        </w:tc>
      </w:tr>
      <w:tr w:rsidR="00097D28" w:rsidRPr="001A2155" w14:paraId="7BA3E014"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54764373" w14:textId="77777777" w:rsidR="00097D28" w:rsidRPr="001A2155" w:rsidRDefault="00097D28" w:rsidP="00097D28">
            <w:pPr>
              <w:ind w:firstLine="0"/>
              <w:rPr>
                <w:rFonts w:cs="Calibri"/>
                <w:color w:val="auto"/>
                <w:sz w:val="20"/>
                <w:szCs w:val="20"/>
                <w:lang w:eastAsia="es-EC"/>
              </w:rPr>
            </w:pPr>
          </w:p>
        </w:tc>
        <w:tc>
          <w:tcPr>
            <w:tcW w:w="5576" w:type="dxa"/>
            <w:noWrap/>
            <w:vAlign w:val="center"/>
            <w:hideMark/>
          </w:tcPr>
          <w:p w14:paraId="580685DE" w14:textId="77777777" w:rsidR="00097D28" w:rsidRPr="001A2155"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Hostería</w:t>
            </w:r>
          </w:p>
        </w:tc>
        <w:tc>
          <w:tcPr>
            <w:tcW w:w="1080" w:type="dxa"/>
            <w:noWrap/>
            <w:vAlign w:val="center"/>
            <w:hideMark/>
          </w:tcPr>
          <w:p w14:paraId="0D4A6F7E" w14:textId="77777777" w:rsidR="00097D28" w:rsidRPr="001A2155"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1</w:t>
            </w:r>
            <w:r>
              <w:rPr>
                <w:rFonts w:cs="Arial"/>
                <w:color w:val="auto"/>
                <w:sz w:val="20"/>
                <w:szCs w:val="20"/>
                <w:lang w:val="es-MX"/>
              </w:rPr>
              <w:t>.</w:t>
            </w:r>
            <w:r w:rsidRPr="001A2155">
              <w:rPr>
                <w:rFonts w:cs="Arial"/>
                <w:color w:val="auto"/>
                <w:sz w:val="20"/>
                <w:szCs w:val="20"/>
                <w:lang w:val="es-MX"/>
              </w:rPr>
              <w:t>55</w:t>
            </w:r>
          </w:p>
        </w:tc>
      </w:tr>
      <w:tr w:rsidR="00097D28" w:rsidRPr="00E17C53" w14:paraId="4761619E"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tcPr>
          <w:p w14:paraId="58D85F04" w14:textId="77777777" w:rsidR="00097D28" w:rsidRPr="001A2155" w:rsidRDefault="00097D28" w:rsidP="00097D28">
            <w:pPr>
              <w:ind w:firstLine="0"/>
              <w:rPr>
                <w:rFonts w:cs="Calibri"/>
                <w:sz w:val="20"/>
                <w:szCs w:val="20"/>
                <w:lang w:eastAsia="es-EC"/>
              </w:rPr>
            </w:pPr>
          </w:p>
        </w:tc>
        <w:tc>
          <w:tcPr>
            <w:tcW w:w="5576" w:type="dxa"/>
            <w:noWrap/>
            <w:vAlign w:val="center"/>
          </w:tcPr>
          <w:p w14:paraId="7FC2111D" w14:textId="77777777" w:rsidR="00097D28" w:rsidRPr="00E17C53"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17C53">
              <w:rPr>
                <w:rFonts w:cs="Arial"/>
                <w:color w:val="auto"/>
                <w:sz w:val="20"/>
                <w:szCs w:val="20"/>
                <w:lang w:val="es-MX"/>
              </w:rPr>
              <w:t>Hotel 1-2 estrellas</w:t>
            </w:r>
          </w:p>
        </w:tc>
        <w:tc>
          <w:tcPr>
            <w:tcW w:w="1080" w:type="dxa"/>
            <w:noWrap/>
            <w:vAlign w:val="center"/>
          </w:tcPr>
          <w:p w14:paraId="53177E9E" w14:textId="77777777" w:rsidR="00097D28" w:rsidRPr="00E17C53"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17C53">
              <w:rPr>
                <w:rFonts w:cs="Arial"/>
                <w:color w:val="auto"/>
                <w:sz w:val="20"/>
                <w:szCs w:val="20"/>
                <w:lang w:val="es-MX"/>
              </w:rPr>
              <w:t>1.00</w:t>
            </w:r>
          </w:p>
        </w:tc>
      </w:tr>
      <w:tr w:rsidR="00097D28" w:rsidRPr="00E17C53" w14:paraId="15DF9CBD"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tcPr>
          <w:p w14:paraId="7DEACBA7" w14:textId="77777777" w:rsidR="00097D28" w:rsidRPr="001A2155" w:rsidRDefault="00097D28" w:rsidP="00097D28">
            <w:pPr>
              <w:ind w:firstLine="0"/>
              <w:rPr>
                <w:rFonts w:cs="Calibri"/>
                <w:sz w:val="20"/>
                <w:szCs w:val="20"/>
                <w:lang w:eastAsia="es-EC"/>
              </w:rPr>
            </w:pPr>
          </w:p>
        </w:tc>
        <w:tc>
          <w:tcPr>
            <w:tcW w:w="5576" w:type="dxa"/>
            <w:noWrap/>
            <w:vAlign w:val="center"/>
          </w:tcPr>
          <w:p w14:paraId="3393BD08" w14:textId="77777777" w:rsidR="00097D28" w:rsidRPr="00E17C53"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17C53">
              <w:rPr>
                <w:rFonts w:cs="Arial"/>
                <w:color w:val="auto"/>
                <w:sz w:val="20"/>
                <w:szCs w:val="20"/>
                <w:lang w:val="es-MX"/>
              </w:rPr>
              <w:t>Hotel 3 estrellas</w:t>
            </w:r>
          </w:p>
        </w:tc>
        <w:tc>
          <w:tcPr>
            <w:tcW w:w="1080" w:type="dxa"/>
            <w:noWrap/>
            <w:vAlign w:val="center"/>
          </w:tcPr>
          <w:p w14:paraId="45C79D05" w14:textId="77777777" w:rsidR="00097D28" w:rsidRPr="00E17C53"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17C53">
              <w:rPr>
                <w:rFonts w:cs="Arial"/>
                <w:color w:val="auto"/>
                <w:sz w:val="20"/>
                <w:szCs w:val="20"/>
                <w:lang w:val="es-MX"/>
              </w:rPr>
              <w:t>1.52</w:t>
            </w:r>
          </w:p>
        </w:tc>
      </w:tr>
      <w:tr w:rsidR="00097D28" w:rsidRPr="001A2155" w14:paraId="53B73BB4"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3E8CC2EC" w14:textId="77777777" w:rsidR="00097D28" w:rsidRPr="001A2155" w:rsidRDefault="00097D28" w:rsidP="00097D28">
            <w:pPr>
              <w:ind w:firstLine="0"/>
              <w:rPr>
                <w:rFonts w:cs="Calibri"/>
                <w:color w:val="auto"/>
                <w:sz w:val="20"/>
                <w:szCs w:val="20"/>
                <w:lang w:eastAsia="es-EC"/>
              </w:rPr>
            </w:pPr>
          </w:p>
        </w:tc>
        <w:tc>
          <w:tcPr>
            <w:tcW w:w="5576" w:type="dxa"/>
            <w:noWrap/>
            <w:vAlign w:val="center"/>
            <w:hideMark/>
          </w:tcPr>
          <w:p w14:paraId="391E9D6B" w14:textId="77777777" w:rsidR="00097D28" w:rsidRPr="001A2155"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17C53">
              <w:rPr>
                <w:rFonts w:cs="Arial"/>
                <w:color w:val="auto"/>
                <w:sz w:val="20"/>
                <w:szCs w:val="20"/>
                <w:lang w:val="es-MX"/>
              </w:rPr>
              <w:t>Hotel 4-5 estrellas</w:t>
            </w:r>
          </w:p>
        </w:tc>
        <w:tc>
          <w:tcPr>
            <w:tcW w:w="1080" w:type="dxa"/>
            <w:noWrap/>
            <w:vAlign w:val="center"/>
            <w:hideMark/>
          </w:tcPr>
          <w:p w14:paraId="6689E8DC" w14:textId="77777777" w:rsidR="00097D28" w:rsidRPr="001A2155"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Pr>
                <w:rFonts w:cs="Arial"/>
                <w:color w:val="auto"/>
                <w:sz w:val="20"/>
                <w:szCs w:val="20"/>
                <w:lang w:val="es-MX"/>
              </w:rPr>
              <w:t>1.76</w:t>
            </w:r>
          </w:p>
        </w:tc>
      </w:tr>
      <w:tr w:rsidR="00097D28" w:rsidRPr="001A2155" w14:paraId="40AAE60D"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restart"/>
            <w:vAlign w:val="center"/>
            <w:hideMark/>
          </w:tcPr>
          <w:p w14:paraId="377A44EE" w14:textId="77777777" w:rsidR="00097D28" w:rsidRPr="001A2155" w:rsidRDefault="00097D28" w:rsidP="00097D28">
            <w:pPr>
              <w:ind w:firstLine="0"/>
              <w:rPr>
                <w:rFonts w:cs="Calibri"/>
                <w:color w:val="auto"/>
                <w:sz w:val="20"/>
                <w:szCs w:val="20"/>
                <w:lang w:eastAsia="es-EC"/>
              </w:rPr>
            </w:pPr>
            <w:r w:rsidRPr="001A2155">
              <w:rPr>
                <w:rFonts w:cs="Calibri"/>
                <w:color w:val="auto"/>
                <w:sz w:val="20"/>
                <w:szCs w:val="20"/>
                <w:lang w:eastAsia="es-EC"/>
              </w:rPr>
              <w:t>COMERCIO</w:t>
            </w:r>
          </w:p>
        </w:tc>
        <w:tc>
          <w:tcPr>
            <w:tcW w:w="5576" w:type="dxa"/>
            <w:noWrap/>
            <w:vAlign w:val="center"/>
            <w:hideMark/>
          </w:tcPr>
          <w:p w14:paraId="68B31E73" w14:textId="77777777" w:rsidR="00097D28" w:rsidRPr="001A2155"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Centro comercial A</w:t>
            </w:r>
          </w:p>
        </w:tc>
        <w:tc>
          <w:tcPr>
            <w:tcW w:w="1080" w:type="dxa"/>
            <w:noWrap/>
            <w:vAlign w:val="center"/>
            <w:hideMark/>
          </w:tcPr>
          <w:p w14:paraId="3AA40043" w14:textId="77777777" w:rsidR="00097D28" w:rsidRPr="001A2155"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1</w:t>
            </w:r>
            <w:r>
              <w:rPr>
                <w:rFonts w:cs="Arial"/>
                <w:color w:val="auto"/>
                <w:sz w:val="20"/>
                <w:szCs w:val="20"/>
                <w:lang w:val="es-MX"/>
              </w:rPr>
              <w:t>.</w:t>
            </w:r>
            <w:r w:rsidRPr="001A2155">
              <w:rPr>
                <w:rFonts w:cs="Arial"/>
                <w:color w:val="auto"/>
                <w:sz w:val="20"/>
                <w:szCs w:val="20"/>
                <w:lang w:val="es-MX"/>
              </w:rPr>
              <w:t>37</w:t>
            </w:r>
          </w:p>
        </w:tc>
      </w:tr>
      <w:tr w:rsidR="00097D28" w:rsidRPr="001A2155" w14:paraId="4021E238"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77486726" w14:textId="77777777" w:rsidR="00097D28" w:rsidRPr="001A2155" w:rsidRDefault="00097D28" w:rsidP="00097D28">
            <w:pPr>
              <w:ind w:firstLine="0"/>
              <w:rPr>
                <w:rFonts w:cs="Calibri"/>
                <w:color w:val="auto"/>
                <w:sz w:val="20"/>
                <w:szCs w:val="20"/>
                <w:lang w:eastAsia="es-EC"/>
              </w:rPr>
            </w:pPr>
          </w:p>
        </w:tc>
        <w:tc>
          <w:tcPr>
            <w:tcW w:w="5576" w:type="dxa"/>
            <w:noWrap/>
            <w:vAlign w:val="center"/>
            <w:hideMark/>
          </w:tcPr>
          <w:p w14:paraId="2FAA0242" w14:textId="77777777" w:rsidR="00097D28" w:rsidRPr="001A2155"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Centro comercial B</w:t>
            </w:r>
          </w:p>
        </w:tc>
        <w:tc>
          <w:tcPr>
            <w:tcW w:w="1080" w:type="dxa"/>
            <w:noWrap/>
            <w:vAlign w:val="center"/>
            <w:hideMark/>
          </w:tcPr>
          <w:p w14:paraId="282575B8" w14:textId="77777777" w:rsidR="00097D28" w:rsidRPr="001A2155"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1</w:t>
            </w:r>
            <w:r>
              <w:rPr>
                <w:rFonts w:cs="Arial"/>
                <w:color w:val="auto"/>
                <w:sz w:val="20"/>
                <w:szCs w:val="20"/>
                <w:lang w:val="es-MX"/>
              </w:rPr>
              <w:t>.</w:t>
            </w:r>
            <w:r w:rsidRPr="001A2155">
              <w:rPr>
                <w:rFonts w:cs="Arial"/>
                <w:color w:val="auto"/>
                <w:sz w:val="20"/>
                <w:szCs w:val="20"/>
                <w:lang w:val="es-MX"/>
              </w:rPr>
              <w:t>72</w:t>
            </w:r>
          </w:p>
        </w:tc>
      </w:tr>
      <w:tr w:rsidR="00097D28" w:rsidRPr="001A2155" w14:paraId="21E80C1D"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6EF05808" w14:textId="77777777" w:rsidR="00097D28" w:rsidRPr="001A2155" w:rsidRDefault="00097D28" w:rsidP="00097D28">
            <w:pPr>
              <w:ind w:firstLine="0"/>
              <w:rPr>
                <w:rFonts w:cs="Calibri"/>
                <w:color w:val="auto"/>
                <w:sz w:val="20"/>
                <w:szCs w:val="20"/>
                <w:lang w:eastAsia="es-EC"/>
              </w:rPr>
            </w:pPr>
          </w:p>
        </w:tc>
        <w:tc>
          <w:tcPr>
            <w:tcW w:w="5576" w:type="dxa"/>
            <w:noWrap/>
            <w:vAlign w:val="center"/>
            <w:hideMark/>
          </w:tcPr>
          <w:p w14:paraId="156E1502" w14:textId="77777777" w:rsidR="00097D28" w:rsidRPr="001A2155"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Restaurante</w:t>
            </w:r>
          </w:p>
        </w:tc>
        <w:tc>
          <w:tcPr>
            <w:tcW w:w="1080" w:type="dxa"/>
            <w:noWrap/>
            <w:vAlign w:val="center"/>
            <w:hideMark/>
          </w:tcPr>
          <w:p w14:paraId="3B28A8FF" w14:textId="77777777" w:rsidR="00097D28" w:rsidRPr="001A2155"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1</w:t>
            </w:r>
            <w:r>
              <w:rPr>
                <w:rFonts w:cs="Arial"/>
                <w:color w:val="auto"/>
                <w:sz w:val="20"/>
                <w:szCs w:val="20"/>
                <w:lang w:val="es-MX"/>
              </w:rPr>
              <w:t>.</w:t>
            </w:r>
            <w:r w:rsidRPr="001A2155">
              <w:rPr>
                <w:rFonts w:cs="Arial"/>
                <w:color w:val="auto"/>
                <w:sz w:val="20"/>
                <w:szCs w:val="20"/>
                <w:lang w:val="es-MX"/>
              </w:rPr>
              <w:t>29</w:t>
            </w:r>
          </w:p>
        </w:tc>
      </w:tr>
      <w:tr w:rsidR="00097D28" w:rsidRPr="001A2155" w14:paraId="273E906B"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5E258754" w14:textId="77777777" w:rsidR="00097D28" w:rsidRPr="001A2155" w:rsidRDefault="00097D28" w:rsidP="00097D28">
            <w:pPr>
              <w:ind w:firstLine="0"/>
              <w:rPr>
                <w:rFonts w:cs="Calibri"/>
                <w:color w:val="auto"/>
                <w:sz w:val="20"/>
                <w:szCs w:val="20"/>
                <w:lang w:eastAsia="es-EC"/>
              </w:rPr>
            </w:pPr>
          </w:p>
        </w:tc>
        <w:tc>
          <w:tcPr>
            <w:tcW w:w="5576" w:type="dxa"/>
            <w:noWrap/>
            <w:vAlign w:val="center"/>
            <w:hideMark/>
          </w:tcPr>
          <w:p w14:paraId="60C596B4" w14:textId="77777777" w:rsidR="00097D28" w:rsidRPr="001A2155"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Mercado</w:t>
            </w:r>
          </w:p>
        </w:tc>
        <w:tc>
          <w:tcPr>
            <w:tcW w:w="1080" w:type="dxa"/>
            <w:noWrap/>
            <w:vAlign w:val="center"/>
            <w:hideMark/>
          </w:tcPr>
          <w:p w14:paraId="17335488" w14:textId="77777777" w:rsidR="00097D28" w:rsidRPr="001A2155"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1</w:t>
            </w:r>
            <w:r>
              <w:rPr>
                <w:rFonts w:cs="Arial"/>
                <w:color w:val="auto"/>
                <w:sz w:val="20"/>
                <w:szCs w:val="20"/>
                <w:lang w:val="es-MX"/>
              </w:rPr>
              <w:t>.</w:t>
            </w:r>
            <w:r w:rsidRPr="001A2155">
              <w:rPr>
                <w:rFonts w:cs="Arial"/>
                <w:color w:val="auto"/>
                <w:sz w:val="20"/>
                <w:szCs w:val="20"/>
                <w:lang w:val="es-MX"/>
              </w:rPr>
              <w:t>26</w:t>
            </w:r>
          </w:p>
        </w:tc>
      </w:tr>
      <w:tr w:rsidR="00097D28" w:rsidRPr="001A2155" w14:paraId="2A32FC83"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26371664" w14:textId="77777777" w:rsidR="00097D28" w:rsidRPr="001A2155" w:rsidRDefault="00097D28" w:rsidP="00097D28">
            <w:pPr>
              <w:ind w:firstLine="0"/>
              <w:rPr>
                <w:rFonts w:cs="Calibri"/>
                <w:color w:val="auto"/>
                <w:sz w:val="20"/>
                <w:szCs w:val="20"/>
                <w:lang w:eastAsia="es-EC"/>
              </w:rPr>
            </w:pPr>
          </w:p>
        </w:tc>
        <w:tc>
          <w:tcPr>
            <w:tcW w:w="5576" w:type="dxa"/>
            <w:noWrap/>
            <w:vAlign w:val="center"/>
            <w:hideMark/>
          </w:tcPr>
          <w:p w14:paraId="2A62B2AD" w14:textId="77777777" w:rsidR="00097D28" w:rsidRPr="001A2155"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Lavadora de autos</w:t>
            </w:r>
          </w:p>
        </w:tc>
        <w:tc>
          <w:tcPr>
            <w:tcW w:w="1080" w:type="dxa"/>
            <w:noWrap/>
            <w:vAlign w:val="center"/>
            <w:hideMark/>
          </w:tcPr>
          <w:p w14:paraId="276D611A" w14:textId="77777777" w:rsidR="00097D28" w:rsidRPr="001A2155"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0</w:t>
            </w:r>
            <w:r>
              <w:rPr>
                <w:rFonts w:cs="Arial"/>
                <w:color w:val="auto"/>
                <w:sz w:val="20"/>
                <w:szCs w:val="20"/>
                <w:lang w:val="es-MX"/>
              </w:rPr>
              <w:t>.</w:t>
            </w:r>
            <w:r w:rsidRPr="001A2155">
              <w:rPr>
                <w:rFonts w:cs="Arial"/>
                <w:color w:val="auto"/>
                <w:sz w:val="20"/>
                <w:szCs w:val="20"/>
                <w:lang w:val="es-MX"/>
              </w:rPr>
              <w:t>94</w:t>
            </w:r>
          </w:p>
        </w:tc>
      </w:tr>
      <w:tr w:rsidR="00097D28" w:rsidRPr="001A2155" w14:paraId="30F836E8" w14:textId="77777777" w:rsidTr="00097D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010DEDCF" w14:textId="77777777" w:rsidR="00097D28" w:rsidRPr="001A2155" w:rsidRDefault="00097D28" w:rsidP="00097D28">
            <w:pPr>
              <w:ind w:firstLine="0"/>
              <w:rPr>
                <w:rFonts w:cs="Calibri"/>
                <w:color w:val="auto"/>
                <w:sz w:val="20"/>
                <w:szCs w:val="20"/>
                <w:lang w:eastAsia="es-EC"/>
              </w:rPr>
            </w:pPr>
          </w:p>
        </w:tc>
        <w:tc>
          <w:tcPr>
            <w:tcW w:w="5576" w:type="dxa"/>
            <w:noWrap/>
            <w:vAlign w:val="center"/>
            <w:hideMark/>
          </w:tcPr>
          <w:p w14:paraId="0E68C4DE" w14:textId="77777777" w:rsidR="00097D28" w:rsidRPr="001A2155"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Almacén / Comercio menor / Local</w:t>
            </w:r>
          </w:p>
        </w:tc>
        <w:tc>
          <w:tcPr>
            <w:tcW w:w="1080" w:type="dxa"/>
            <w:noWrap/>
            <w:vAlign w:val="center"/>
            <w:hideMark/>
          </w:tcPr>
          <w:p w14:paraId="645521A2" w14:textId="77777777" w:rsidR="00097D28" w:rsidRPr="001A2155"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1</w:t>
            </w:r>
            <w:r>
              <w:rPr>
                <w:rFonts w:cs="Arial"/>
                <w:color w:val="auto"/>
                <w:sz w:val="20"/>
                <w:szCs w:val="20"/>
                <w:lang w:val="es-MX"/>
              </w:rPr>
              <w:t>.</w:t>
            </w:r>
            <w:r w:rsidRPr="001A2155">
              <w:rPr>
                <w:rFonts w:cs="Arial"/>
                <w:color w:val="auto"/>
                <w:sz w:val="20"/>
                <w:szCs w:val="20"/>
                <w:lang w:val="es-MX"/>
              </w:rPr>
              <w:t>00</w:t>
            </w:r>
          </w:p>
        </w:tc>
      </w:tr>
      <w:tr w:rsidR="00097D28" w:rsidRPr="001A2155" w14:paraId="0A3BB2C5" w14:textId="77777777" w:rsidTr="00097D28">
        <w:trPr>
          <w:trHeight w:val="340"/>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3D5F256B" w14:textId="77777777" w:rsidR="00097D28" w:rsidRPr="001A2155" w:rsidRDefault="00097D28" w:rsidP="00097D28">
            <w:pPr>
              <w:ind w:firstLine="0"/>
              <w:rPr>
                <w:rFonts w:cs="Calibri"/>
                <w:color w:val="auto"/>
                <w:sz w:val="20"/>
                <w:szCs w:val="20"/>
                <w:lang w:eastAsia="es-EC"/>
              </w:rPr>
            </w:pPr>
          </w:p>
        </w:tc>
        <w:tc>
          <w:tcPr>
            <w:tcW w:w="5576" w:type="dxa"/>
            <w:noWrap/>
            <w:vAlign w:val="center"/>
            <w:hideMark/>
          </w:tcPr>
          <w:p w14:paraId="062B4A20" w14:textId="77777777" w:rsidR="00097D28" w:rsidRPr="001A2155" w:rsidRDefault="00097D28" w:rsidP="00097D28">
            <w:pPr>
              <w:ind w:firstLine="0"/>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Comercio especializado</w:t>
            </w:r>
          </w:p>
        </w:tc>
        <w:tc>
          <w:tcPr>
            <w:tcW w:w="1080" w:type="dxa"/>
            <w:noWrap/>
            <w:vAlign w:val="center"/>
            <w:hideMark/>
          </w:tcPr>
          <w:p w14:paraId="45C74F58" w14:textId="77777777" w:rsidR="00097D28" w:rsidRPr="001A2155" w:rsidRDefault="00097D28" w:rsidP="00097D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1</w:t>
            </w:r>
            <w:r>
              <w:rPr>
                <w:rFonts w:cs="Arial"/>
                <w:color w:val="auto"/>
                <w:sz w:val="20"/>
                <w:szCs w:val="20"/>
                <w:lang w:val="es-MX"/>
              </w:rPr>
              <w:t>.</w:t>
            </w:r>
            <w:r w:rsidRPr="001A2155">
              <w:rPr>
                <w:rFonts w:cs="Arial"/>
                <w:color w:val="auto"/>
                <w:sz w:val="20"/>
                <w:szCs w:val="20"/>
                <w:lang w:val="es-MX"/>
              </w:rPr>
              <w:t>41</w:t>
            </w:r>
          </w:p>
        </w:tc>
      </w:tr>
      <w:tr w:rsidR="00097D28" w:rsidRPr="001A2155" w14:paraId="7540013F" w14:textId="77777777" w:rsidTr="00097D28">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1844" w:type="dxa"/>
            <w:vMerge/>
            <w:vAlign w:val="center"/>
            <w:hideMark/>
          </w:tcPr>
          <w:p w14:paraId="2F45F434" w14:textId="77777777" w:rsidR="00097D28" w:rsidRPr="001A2155" w:rsidRDefault="00097D28" w:rsidP="00097D28">
            <w:pPr>
              <w:ind w:firstLine="0"/>
              <w:rPr>
                <w:rFonts w:cs="Calibri"/>
                <w:color w:val="auto"/>
                <w:sz w:val="20"/>
                <w:szCs w:val="20"/>
                <w:lang w:eastAsia="es-EC"/>
              </w:rPr>
            </w:pPr>
          </w:p>
        </w:tc>
        <w:tc>
          <w:tcPr>
            <w:tcW w:w="5576" w:type="dxa"/>
            <w:noWrap/>
            <w:vAlign w:val="center"/>
            <w:hideMark/>
          </w:tcPr>
          <w:p w14:paraId="29B6310E" w14:textId="77777777" w:rsidR="00097D28" w:rsidRPr="001A2155" w:rsidRDefault="00097D28" w:rsidP="00097D28">
            <w:pPr>
              <w:ind w:firstLine="0"/>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Gasolinera</w:t>
            </w:r>
          </w:p>
        </w:tc>
        <w:tc>
          <w:tcPr>
            <w:tcW w:w="1080" w:type="dxa"/>
            <w:noWrap/>
            <w:vAlign w:val="center"/>
            <w:hideMark/>
          </w:tcPr>
          <w:p w14:paraId="4D84A879" w14:textId="77777777" w:rsidR="00097D28" w:rsidRPr="001A2155" w:rsidRDefault="00097D28" w:rsidP="00097D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1A2155">
              <w:rPr>
                <w:rFonts w:cs="Arial"/>
                <w:color w:val="auto"/>
                <w:sz w:val="20"/>
                <w:szCs w:val="20"/>
                <w:lang w:val="es-MX"/>
              </w:rPr>
              <w:t>3</w:t>
            </w:r>
            <w:r>
              <w:rPr>
                <w:rFonts w:cs="Arial"/>
                <w:color w:val="auto"/>
                <w:sz w:val="20"/>
                <w:szCs w:val="20"/>
                <w:lang w:val="es-MX"/>
              </w:rPr>
              <w:t>.</w:t>
            </w:r>
            <w:r w:rsidRPr="001A2155">
              <w:rPr>
                <w:rFonts w:cs="Arial"/>
                <w:color w:val="auto"/>
                <w:sz w:val="20"/>
                <w:szCs w:val="20"/>
                <w:lang w:val="es-MX"/>
              </w:rPr>
              <w:t>67</w:t>
            </w:r>
          </w:p>
        </w:tc>
      </w:tr>
    </w:tbl>
    <w:p w14:paraId="480178AC" w14:textId="460FF59E" w:rsidR="001813C6" w:rsidRDefault="001813C6" w:rsidP="001813C6"/>
    <w:p w14:paraId="6D4E841D" w14:textId="77777777" w:rsidR="001813C6" w:rsidRPr="001813C6" w:rsidRDefault="001813C6" w:rsidP="001813C6"/>
    <w:p w14:paraId="5F139B4B" w14:textId="02A15988" w:rsidR="00DC2B93" w:rsidRDefault="001813C6" w:rsidP="00737CE2">
      <w:pPr>
        <w:pStyle w:val="Descripcin"/>
      </w:pPr>
      <w:bookmarkStart w:id="572" w:name="_Toc532564711"/>
      <w:bookmarkStart w:id="573" w:name="anexo_30"/>
      <w:r w:rsidRPr="001813C6">
        <w:rPr>
          <w:b/>
        </w:rPr>
        <w:t xml:space="preserve">Anexo </w:t>
      </w:r>
      <w:r w:rsidRPr="001813C6">
        <w:rPr>
          <w:b/>
        </w:rPr>
        <w:fldChar w:fldCharType="begin"/>
      </w:r>
      <w:r w:rsidRPr="001813C6">
        <w:rPr>
          <w:b/>
        </w:rPr>
        <w:instrText xml:space="preserve"> SEQ Anexo \* ARABIC </w:instrText>
      </w:r>
      <w:r w:rsidRPr="001813C6">
        <w:rPr>
          <w:b/>
        </w:rPr>
        <w:fldChar w:fldCharType="separate"/>
      </w:r>
      <w:r w:rsidR="002A719D">
        <w:rPr>
          <w:b/>
          <w:noProof/>
        </w:rPr>
        <w:t>30</w:t>
      </w:r>
      <w:r w:rsidRPr="001813C6">
        <w:rPr>
          <w:b/>
        </w:rPr>
        <w:fldChar w:fldCharType="end"/>
      </w:r>
      <w:r>
        <w:t xml:space="preserve"> </w:t>
      </w:r>
      <w:r w:rsidR="00737CE2">
        <w:t>Definición general de usos constructivos</w:t>
      </w:r>
      <w:bookmarkEnd w:id="572"/>
      <w:r w:rsidR="00737CE2">
        <w:t xml:space="preserve"> </w:t>
      </w:r>
    </w:p>
    <w:bookmarkEnd w:id="573"/>
    <w:p w14:paraId="0E3983C3" w14:textId="77777777" w:rsidR="0063217B" w:rsidRPr="0063217B" w:rsidRDefault="0063217B" w:rsidP="00FC40EE">
      <w:pPr>
        <w:rPr>
          <w:b/>
        </w:rPr>
      </w:pPr>
      <w:r w:rsidRPr="0063217B">
        <w:rPr>
          <w:b/>
        </w:rPr>
        <w:t>Definición general de usos constructivos</w:t>
      </w:r>
    </w:p>
    <w:p w14:paraId="4F807873" w14:textId="77777777" w:rsidR="00737CE2" w:rsidRDefault="00737CE2" w:rsidP="00737CE2">
      <w:r>
        <w:t>Los diferentes usos constructivos se agrupan por categorías principales las mismas que se detallan a continuación</w:t>
      </w:r>
      <w:r w:rsidR="0002128D">
        <w:rPr>
          <w:rStyle w:val="Refdenotaalpie"/>
        </w:rPr>
        <w:footnoteReference w:id="3"/>
      </w:r>
      <w:r>
        <w:t xml:space="preserve">: </w:t>
      </w:r>
    </w:p>
    <w:p w14:paraId="0E99BEDA" w14:textId="77777777" w:rsidR="001528D1" w:rsidRDefault="001528D1" w:rsidP="00737CE2"/>
    <w:p w14:paraId="3B3B7A53" w14:textId="77777777" w:rsidR="00737CE2" w:rsidRPr="00737CE2" w:rsidRDefault="00737CE2" w:rsidP="00E33E29">
      <w:pPr>
        <w:pStyle w:val="Prrafodelista"/>
        <w:numPr>
          <w:ilvl w:val="0"/>
          <w:numId w:val="18"/>
        </w:numPr>
        <w:rPr>
          <w:b/>
        </w:rPr>
      </w:pPr>
      <w:r w:rsidRPr="00737CE2">
        <w:rPr>
          <w:b/>
        </w:rPr>
        <w:t>Habitacional</w:t>
      </w:r>
    </w:p>
    <w:p w14:paraId="73D0A6C7" w14:textId="77777777" w:rsidR="00737CE2" w:rsidRDefault="00737CE2" w:rsidP="00E00372">
      <w:r>
        <w:t>Son edificaciones que fueron construidas para cumplir la función de ser habitadas por el ser humano</w:t>
      </w:r>
      <w:r w:rsidR="002E3D60">
        <w:t>,</w:t>
      </w:r>
      <w:r>
        <w:t xml:space="preserve"> dentro de este uso se registrará: casa</w:t>
      </w:r>
      <w:r w:rsidR="002E3D60">
        <w:t>,</w:t>
      </w:r>
      <w:r>
        <w:t xml:space="preserve"> departamento</w:t>
      </w:r>
      <w:r w:rsidR="002E3D60">
        <w:t>,</w:t>
      </w:r>
      <w:r>
        <w:t xml:space="preserve"> casa barrial</w:t>
      </w:r>
      <w:r w:rsidR="002E3D60">
        <w:t>,</w:t>
      </w:r>
      <w:r>
        <w:t xml:space="preserve"> parqueadero cubierto</w:t>
      </w:r>
      <w:r w:rsidR="002E3D60">
        <w:t>,</w:t>
      </w:r>
      <w:r>
        <w:t xml:space="preserve"> cuarto de máquinas</w:t>
      </w:r>
      <w:r w:rsidR="002E3D60">
        <w:t>,</w:t>
      </w:r>
      <w:r>
        <w:t xml:space="preserve"> cuarto de basura</w:t>
      </w:r>
      <w:r w:rsidR="002E3D60">
        <w:t>,</w:t>
      </w:r>
      <w:r>
        <w:t xml:space="preserve"> bodega</w:t>
      </w:r>
      <w:r w:rsidR="002E3D60">
        <w:t>,</w:t>
      </w:r>
      <w:r>
        <w:t xml:space="preserve"> </w:t>
      </w:r>
      <w:r w:rsidRPr="007C6340">
        <w:t>barbacoa</w:t>
      </w:r>
      <w:r w:rsidR="002E3D60">
        <w:t>,</w:t>
      </w:r>
      <w:r>
        <w:t xml:space="preserve"> garita/guardianía</w:t>
      </w:r>
      <w:r w:rsidR="002E3D60">
        <w:t>,</w:t>
      </w:r>
      <w:r>
        <w:t xml:space="preserve"> balcón</w:t>
      </w:r>
      <w:r w:rsidR="002E3D60">
        <w:t>,</w:t>
      </w:r>
      <w:r>
        <w:t xml:space="preserve"> salas de uso múltiple</w:t>
      </w:r>
      <w:r w:rsidR="002E3D60">
        <w:t>,</w:t>
      </w:r>
      <w:r>
        <w:t xml:space="preserve"> porche</w:t>
      </w:r>
      <w:r w:rsidR="002E3D60">
        <w:t>,</w:t>
      </w:r>
      <w:r>
        <w:t xml:space="preserve"> vestidor</w:t>
      </w:r>
      <w:r w:rsidR="002E3D60">
        <w:t>,</w:t>
      </w:r>
      <w:r>
        <w:t xml:space="preserve"> lavanderías/ secaderos cubiertos. </w:t>
      </w:r>
    </w:p>
    <w:p w14:paraId="269B1E53" w14:textId="77777777" w:rsidR="00737CE2" w:rsidRPr="00737CE2" w:rsidRDefault="00737CE2" w:rsidP="00E33E29">
      <w:pPr>
        <w:pStyle w:val="Prrafodelista"/>
        <w:numPr>
          <w:ilvl w:val="0"/>
          <w:numId w:val="18"/>
        </w:numPr>
        <w:rPr>
          <w:b/>
        </w:rPr>
      </w:pPr>
      <w:r w:rsidRPr="00737CE2">
        <w:rPr>
          <w:b/>
        </w:rPr>
        <w:t>Industrial</w:t>
      </w:r>
    </w:p>
    <w:p w14:paraId="27E71DB6" w14:textId="77777777" w:rsidR="00737CE2" w:rsidRDefault="00737CE2" w:rsidP="00E00372">
      <w:r>
        <w:t>Son edificaciones que se han realizado para conseguir un determinado producto de consumo</w:t>
      </w:r>
      <w:r w:rsidR="002E3D60">
        <w:t>,</w:t>
      </w:r>
      <w:r>
        <w:t xml:space="preserve"> dentro de este uso se puede considerar: Galpón comercial/bodega comercial/bodega industrial (cercha porticada)</w:t>
      </w:r>
      <w:r w:rsidR="002E3D60">
        <w:t>,</w:t>
      </w:r>
      <w:r>
        <w:t xml:space="preserve"> Galpón comercial/bodega comercial/bodega industrial (otras estructuras)</w:t>
      </w:r>
      <w:r w:rsidR="002E3D60">
        <w:t>,</w:t>
      </w:r>
      <w:r>
        <w:t xml:space="preserve"> nave industrial de bajo impacto</w:t>
      </w:r>
      <w:r w:rsidR="002E3D60">
        <w:t>,</w:t>
      </w:r>
      <w:r>
        <w:t xml:space="preserve"> nave industrial de mediano impacto.   </w:t>
      </w:r>
    </w:p>
    <w:p w14:paraId="686B9480" w14:textId="77777777" w:rsidR="00E00372" w:rsidRPr="00E00372" w:rsidRDefault="00737CE2" w:rsidP="00E33E29">
      <w:pPr>
        <w:pStyle w:val="Prrafodelista"/>
        <w:numPr>
          <w:ilvl w:val="1"/>
          <w:numId w:val="18"/>
        </w:numPr>
        <w:rPr>
          <w:b/>
        </w:rPr>
      </w:pPr>
      <w:r w:rsidRPr="00E00372">
        <w:rPr>
          <w:b/>
        </w:rPr>
        <w:t>Galpón comercial / Bodega</w:t>
      </w:r>
      <w:r w:rsidR="00E00372">
        <w:rPr>
          <w:b/>
        </w:rPr>
        <w:t xml:space="preserve"> comercial / Bodega industrial </w:t>
      </w:r>
      <w:r w:rsidRPr="00E00372">
        <w:rPr>
          <w:b/>
        </w:rPr>
        <w:t>cercha porticada</w:t>
      </w:r>
      <w:r w:rsidR="00E00372" w:rsidRPr="00E00372">
        <w:rPr>
          <w:b/>
        </w:rPr>
        <w:t xml:space="preserve"> y otras estructuras</w:t>
      </w:r>
    </w:p>
    <w:p w14:paraId="022CD3FC" w14:textId="77777777" w:rsidR="00E00372" w:rsidRDefault="00737CE2" w:rsidP="00E00372">
      <w:pPr>
        <w:ind w:left="1080"/>
      </w:pPr>
      <w:r>
        <w:t xml:space="preserve">Género de </w:t>
      </w:r>
      <w:r w:rsidR="000C2DBE">
        <w:t xml:space="preserve">edificio </w:t>
      </w:r>
      <w:r>
        <w:t>o espacio que interviene en el proceso de distribución de una mercancía</w:t>
      </w:r>
      <w:r w:rsidR="002E3D60">
        <w:t>,</w:t>
      </w:r>
      <w:r>
        <w:t xml:space="preserve"> desde el productor hasta el consumidor. </w:t>
      </w:r>
    </w:p>
    <w:p w14:paraId="0CCD2A17" w14:textId="77777777" w:rsidR="00E00372" w:rsidRPr="00E00372" w:rsidRDefault="00E00372" w:rsidP="00E33E29">
      <w:pPr>
        <w:pStyle w:val="Prrafodelista"/>
        <w:numPr>
          <w:ilvl w:val="0"/>
          <w:numId w:val="18"/>
        </w:numPr>
        <w:rPr>
          <w:b/>
        </w:rPr>
      </w:pPr>
      <w:r w:rsidRPr="00E00372">
        <w:rPr>
          <w:b/>
        </w:rPr>
        <w:t>Nave Industrial bajo impacto</w:t>
      </w:r>
      <w:r w:rsidR="00C12D2D">
        <w:rPr>
          <w:b/>
        </w:rPr>
        <w:t xml:space="preserve"> y n</w:t>
      </w:r>
      <w:r w:rsidR="00C12D2D" w:rsidRPr="00C12D2D">
        <w:rPr>
          <w:b/>
        </w:rPr>
        <w:t xml:space="preserve">ave Industrial </w:t>
      </w:r>
      <w:r w:rsidR="00C12D2D">
        <w:rPr>
          <w:b/>
        </w:rPr>
        <w:t>mediano impacto</w:t>
      </w:r>
    </w:p>
    <w:p w14:paraId="35D46909" w14:textId="77777777" w:rsidR="00E00372" w:rsidRDefault="00E00372" w:rsidP="00E00372">
      <w:pPr>
        <w:ind w:left="360"/>
      </w:pPr>
      <w:r w:rsidRPr="00E00372">
        <w:t>Se calificará en este uso a los lotes ocupados por naves industriales</w:t>
      </w:r>
      <w:r w:rsidR="002E3D60">
        <w:t>,</w:t>
      </w:r>
      <w:r w:rsidRPr="00E00372">
        <w:t xml:space="preserve"> que cubren grandes superficies y de alturas que oscilan entre los 6 a 9</w:t>
      </w:r>
      <w:r>
        <w:t xml:space="preserve"> </w:t>
      </w:r>
      <w:r w:rsidRPr="00E00372">
        <w:t>m</w:t>
      </w:r>
      <w:r>
        <w:t>etros</w:t>
      </w:r>
      <w:r w:rsidR="002E3D60">
        <w:t>,</w:t>
      </w:r>
      <w:r w:rsidRPr="00E00372">
        <w:t xml:space="preserve"> con espacios abiertos para maniobras vehiculares</w:t>
      </w:r>
      <w:r w:rsidR="002E3D60">
        <w:t>,</w:t>
      </w:r>
      <w:r w:rsidRPr="00E00372">
        <w:t xml:space="preserve"> de carga y descarga de productos</w:t>
      </w:r>
      <w:r w:rsidR="002E3D60">
        <w:t>,</w:t>
      </w:r>
      <w:r w:rsidRPr="00E00372">
        <w:t xml:space="preserve"> grandes áreas de almacenamiento (bodegas). </w:t>
      </w:r>
    </w:p>
    <w:p w14:paraId="30CE3CFA" w14:textId="77777777" w:rsidR="00E00372" w:rsidRDefault="00E00372" w:rsidP="00E00372">
      <w:pPr>
        <w:ind w:left="360"/>
      </w:pPr>
      <w:r>
        <w:t>Por e</w:t>
      </w:r>
      <w:r w:rsidRPr="00E00372">
        <w:t xml:space="preserve">jemplo: </w:t>
      </w:r>
      <w:r>
        <w:t>e</w:t>
      </w:r>
      <w:r w:rsidRPr="00E00372">
        <w:t>nsambladoras de vehículos</w:t>
      </w:r>
      <w:r w:rsidR="002E3D60">
        <w:t>,</w:t>
      </w:r>
      <w:r w:rsidRPr="00E00372">
        <w:t xml:space="preserve"> línea blanca</w:t>
      </w:r>
      <w:r w:rsidR="002E3D60">
        <w:t>,</w:t>
      </w:r>
      <w:r w:rsidRPr="00E00372">
        <w:t xml:space="preserve"> textileras</w:t>
      </w:r>
      <w:r w:rsidR="002E3D60">
        <w:t>,</w:t>
      </w:r>
      <w:r w:rsidRPr="00E00372">
        <w:t xml:space="preserve"> industria metal</w:t>
      </w:r>
      <w:r>
        <w:t xml:space="preserve"> </w:t>
      </w:r>
      <w:r w:rsidRPr="00E00372">
        <w:t>mecánica</w:t>
      </w:r>
      <w:r w:rsidR="002E3D60">
        <w:t>,</w:t>
      </w:r>
      <w:r w:rsidRPr="00E00372">
        <w:t xml:space="preserve"> industria de bebid</w:t>
      </w:r>
      <w:r>
        <w:t>as: (cervezas</w:t>
      </w:r>
      <w:r w:rsidR="002E3D60">
        <w:t>,</w:t>
      </w:r>
      <w:r>
        <w:t xml:space="preserve"> gaseosas</w:t>
      </w:r>
      <w:r w:rsidR="002E3D60">
        <w:t>,</w:t>
      </w:r>
      <w:r>
        <w:t xml:space="preserve"> jugos)</w:t>
      </w:r>
      <w:r w:rsidR="002E3D60">
        <w:t>,</w:t>
      </w:r>
      <w:r>
        <w:t xml:space="preserve"> f</w:t>
      </w:r>
      <w:r w:rsidRPr="00E00372">
        <w:t>ábricas de accesorios de baños y cocina</w:t>
      </w:r>
      <w:r w:rsidR="002E3D60">
        <w:t>,</w:t>
      </w:r>
      <w:r w:rsidRPr="00E00372">
        <w:t xml:space="preserve"> entre otras. </w:t>
      </w:r>
    </w:p>
    <w:p w14:paraId="73060EA5" w14:textId="77777777" w:rsidR="00547171" w:rsidRDefault="00E00372" w:rsidP="00C12D2D">
      <w:pPr>
        <w:ind w:left="360"/>
      </w:pPr>
      <w:r w:rsidRPr="00E00372">
        <w:t>Para este uso</w:t>
      </w:r>
      <w:r w:rsidR="002E3D60">
        <w:t>,</w:t>
      </w:r>
      <w:r w:rsidRPr="00E00372">
        <w:t xml:space="preserve"> será considerado como </w:t>
      </w:r>
      <w:r>
        <w:t>n</w:t>
      </w:r>
      <w:r w:rsidRPr="00E00372">
        <w:t>ave Industrial bajo</w:t>
      </w:r>
      <w:r w:rsidR="00C12D2D">
        <w:t xml:space="preserve"> o mediano</w:t>
      </w:r>
      <w:r w:rsidRPr="00E00372">
        <w:t xml:space="preserve"> impacto</w:t>
      </w:r>
      <w:r w:rsidR="002E3D60">
        <w:t>,</w:t>
      </w:r>
      <w:r w:rsidRPr="00E00372">
        <w:t xml:space="preserve"> aquella cuyas normas ambientales cumplan con este parámetro y porque </w:t>
      </w:r>
      <w:r w:rsidR="00E64013" w:rsidRPr="00E00372">
        <w:t>posee instalaciones especiales para</w:t>
      </w:r>
      <w:r w:rsidR="00E64013">
        <w:t xml:space="preserve"> la producción industrial como: i</w:t>
      </w:r>
      <w:r w:rsidR="00E64013" w:rsidRPr="00E00372">
        <w:t xml:space="preserve">nstalación de </w:t>
      </w:r>
      <w:r w:rsidR="00E64013">
        <w:t>saneamiento</w:t>
      </w:r>
      <w:r w:rsidR="002E3D60">
        <w:t>,</w:t>
      </w:r>
      <w:r w:rsidR="00E64013">
        <w:t xml:space="preserve"> i</w:t>
      </w:r>
      <w:r w:rsidR="00E64013" w:rsidRPr="00E00372">
        <w:t>nstalación de fontanería</w:t>
      </w:r>
      <w:r w:rsidR="002E3D60">
        <w:t>,</w:t>
      </w:r>
      <w:r w:rsidR="00E64013" w:rsidRPr="00E00372">
        <w:t xml:space="preserve"> instalación contraincendios</w:t>
      </w:r>
      <w:r w:rsidR="002E3D60">
        <w:t>,</w:t>
      </w:r>
      <w:r w:rsidR="00E64013" w:rsidRPr="00E00372">
        <w:t xml:space="preserve"> instalación de climatización</w:t>
      </w:r>
      <w:r w:rsidR="002E3D60">
        <w:t>,</w:t>
      </w:r>
      <w:r w:rsidR="00E64013" w:rsidRPr="00E00372">
        <w:t xml:space="preserve"> instalación </w:t>
      </w:r>
      <w:r w:rsidRPr="00E00372">
        <w:t>de ventilación</w:t>
      </w:r>
      <w:r w:rsidR="002E3D60">
        <w:t>,</w:t>
      </w:r>
      <w:r w:rsidR="00547171">
        <w:t xml:space="preserve"> </w:t>
      </w:r>
      <w:r w:rsidRPr="00E00372">
        <w:t>extracción de polvo</w:t>
      </w:r>
      <w:r w:rsidR="002E3D60">
        <w:t>,</w:t>
      </w:r>
      <w:r w:rsidRPr="00E00372">
        <w:t xml:space="preserve"> </w:t>
      </w:r>
      <w:r w:rsidR="00547171" w:rsidRPr="00E00372">
        <w:t>instalación eléctrica</w:t>
      </w:r>
      <w:r w:rsidR="002E3D60">
        <w:t>,</w:t>
      </w:r>
      <w:r w:rsidR="00547171" w:rsidRPr="00E00372">
        <w:t xml:space="preserve"> estudio de seguridad y salud entre otras.</w:t>
      </w:r>
    </w:p>
    <w:p w14:paraId="4A6CC940" w14:textId="77777777" w:rsidR="00547171" w:rsidRDefault="00C12D2D" w:rsidP="00E33E29">
      <w:pPr>
        <w:pStyle w:val="Prrafodelista"/>
        <w:numPr>
          <w:ilvl w:val="0"/>
          <w:numId w:val="18"/>
        </w:numPr>
        <w:rPr>
          <w:b/>
        </w:rPr>
      </w:pPr>
      <w:r w:rsidRPr="00C12D2D">
        <w:rPr>
          <w:b/>
        </w:rPr>
        <w:t>Comercio</w:t>
      </w:r>
    </w:p>
    <w:p w14:paraId="4A717916" w14:textId="77777777" w:rsidR="00C12D2D" w:rsidRDefault="00C12D2D" w:rsidP="00C12D2D">
      <w:r>
        <w:t>Son edificaciones planificadas y en donde se desarrollan actividades de intercambio y consumo de bienes y servicios</w:t>
      </w:r>
      <w:r w:rsidR="002E3D60">
        <w:t>,</w:t>
      </w:r>
      <w:r>
        <w:t xml:space="preserve"> aquí se encontrarán: </w:t>
      </w:r>
    </w:p>
    <w:p w14:paraId="7E3F1CDA" w14:textId="77777777" w:rsidR="00C12D2D" w:rsidRDefault="00C12D2D" w:rsidP="00C12D2D">
      <w:r>
        <w:t>Centros comerciales tipo “A”</w:t>
      </w:r>
      <w:r w:rsidR="002E3D60">
        <w:t>,</w:t>
      </w:r>
      <w:r>
        <w:t xml:space="preserve"> centros comerciales tipo “B”</w:t>
      </w:r>
      <w:r w:rsidR="002E3D60">
        <w:t>,</w:t>
      </w:r>
      <w:r>
        <w:t xml:space="preserve"> restaurante</w:t>
      </w:r>
      <w:r w:rsidR="002E3D60">
        <w:t>,</w:t>
      </w:r>
      <w:r>
        <w:t xml:space="preserve"> mercado</w:t>
      </w:r>
      <w:r w:rsidR="002E3D60">
        <w:t>,</w:t>
      </w:r>
      <w:r>
        <w:t xml:space="preserve"> lavadora de autos</w:t>
      </w:r>
      <w:r w:rsidR="002E3D60">
        <w:t>,</w:t>
      </w:r>
      <w:r>
        <w:t xml:space="preserve"> almacén/comercio menor/local</w:t>
      </w:r>
      <w:r w:rsidR="002E3D60">
        <w:t>,</w:t>
      </w:r>
      <w:r>
        <w:t xml:space="preserve"> comercio especializado</w:t>
      </w:r>
      <w:r w:rsidR="002E3D60">
        <w:t>,</w:t>
      </w:r>
      <w:r>
        <w:t xml:space="preserve"> gasolinera.  </w:t>
      </w:r>
    </w:p>
    <w:p w14:paraId="5642CB8F" w14:textId="77777777" w:rsidR="00C12D2D" w:rsidRDefault="00C12D2D" w:rsidP="00E33E29">
      <w:pPr>
        <w:pStyle w:val="Prrafodelista"/>
        <w:numPr>
          <w:ilvl w:val="1"/>
          <w:numId w:val="18"/>
        </w:numPr>
        <w:rPr>
          <w:b/>
        </w:rPr>
      </w:pPr>
      <w:r w:rsidRPr="00C12D2D">
        <w:rPr>
          <w:b/>
        </w:rPr>
        <w:t>Centro Comercial A</w:t>
      </w:r>
      <w:r w:rsidR="00E2756D">
        <w:rPr>
          <w:b/>
        </w:rPr>
        <w:t xml:space="preserve"> (acabados popular</w:t>
      </w:r>
      <w:r w:rsidR="002E3D60">
        <w:rPr>
          <w:b/>
        </w:rPr>
        <w:t>,</w:t>
      </w:r>
      <w:r w:rsidR="00E2756D">
        <w:rPr>
          <w:b/>
        </w:rPr>
        <w:t xml:space="preserve"> económico y normal)</w:t>
      </w:r>
    </w:p>
    <w:p w14:paraId="5B880A3C" w14:textId="77777777" w:rsidR="00C12D2D" w:rsidRPr="00C12D2D" w:rsidRDefault="00C12D2D" w:rsidP="00C12D2D">
      <w:pPr>
        <w:ind w:left="708"/>
      </w:pPr>
      <w:r w:rsidRPr="00C12D2D">
        <w:t>Son edificaciones planificadas y en donde se desarrollan actividades de intercambio y consumo de bienes y servicios</w:t>
      </w:r>
      <w:r w:rsidR="002E3D60">
        <w:t>,</w:t>
      </w:r>
      <w:r w:rsidRPr="00C12D2D">
        <w:t xml:space="preserve"> en el cual se encuentra los centros comerciales populares.</w:t>
      </w:r>
    </w:p>
    <w:p w14:paraId="0CFD7F1C" w14:textId="77777777" w:rsidR="00C12D2D" w:rsidRDefault="00E2756D" w:rsidP="00E33E29">
      <w:pPr>
        <w:pStyle w:val="Prrafodelista"/>
        <w:numPr>
          <w:ilvl w:val="1"/>
          <w:numId w:val="18"/>
        </w:numPr>
        <w:rPr>
          <w:b/>
        </w:rPr>
      </w:pPr>
      <w:r w:rsidRPr="00E2756D">
        <w:rPr>
          <w:b/>
        </w:rPr>
        <w:t>Centro Comercial B</w:t>
      </w:r>
      <w:r>
        <w:rPr>
          <w:b/>
        </w:rPr>
        <w:t xml:space="preserve"> (acabados primera</w:t>
      </w:r>
      <w:r w:rsidR="002E3D60">
        <w:rPr>
          <w:b/>
        </w:rPr>
        <w:t>,</w:t>
      </w:r>
      <w:r>
        <w:rPr>
          <w:b/>
        </w:rPr>
        <w:t xml:space="preserve"> lujo y especial)</w:t>
      </w:r>
    </w:p>
    <w:p w14:paraId="74020A71" w14:textId="77777777" w:rsidR="00E2756D" w:rsidRDefault="00E2756D" w:rsidP="00E2756D">
      <w:pPr>
        <w:ind w:left="708"/>
      </w:pPr>
      <w:r w:rsidRPr="00E2756D">
        <w:t>Son edificaciones planificadas y en donde se desarrollan actividades de intercambio y consumo de bienes y servicios</w:t>
      </w:r>
      <w:r w:rsidR="002E3D60">
        <w:t>,</w:t>
      </w:r>
      <w:r w:rsidRPr="00E2756D">
        <w:t xml:space="preserve"> en el cual se encuentran catalogados los centros comerciales de categorías cuyos acabados son de primera</w:t>
      </w:r>
      <w:r w:rsidR="002E3D60">
        <w:t>,</w:t>
      </w:r>
      <w:r w:rsidRPr="00E2756D">
        <w:t xml:space="preserve"> de lujo y especiales</w:t>
      </w:r>
      <w:r w:rsidR="002E3D60">
        <w:t>,</w:t>
      </w:r>
      <w:r w:rsidRPr="00E2756D">
        <w:t xml:space="preserve"> se considerarán también por poseer instalaciones especiales como teatros</w:t>
      </w:r>
      <w:r w:rsidR="002E3D60">
        <w:t>,</w:t>
      </w:r>
      <w:r w:rsidRPr="00E2756D">
        <w:t xml:space="preserve"> cines</w:t>
      </w:r>
      <w:r w:rsidR="002E3D60">
        <w:t>,</w:t>
      </w:r>
      <w:r w:rsidRPr="00E2756D">
        <w:t xml:space="preserve"> patios de comidas</w:t>
      </w:r>
      <w:r w:rsidR="002E3D60">
        <w:t>,</w:t>
      </w:r>
      <w:r w:rsidRPr="00E2756D">
        <w:t xml:space="preserve"> entre otros equipamientos.</w:t>
      </w:r>
    </w:p>
    <w:p w14:paraId="0D5796E0" w14:textId="77777777" w:rsidR="00E2756D" w:rsidRDefault="00E2756D" w:rsidP="00E33E29">
      <w:pPr>
        <w:pStyle w:val="Prrafodelista"/>
        <w:numPr>
          <w:ilvl w:val="1"/>
          <w:numId w:val="18"/>
        </w:numPr>
        <w:rPr>
          <w:b/>
        </w:rPr>
      </w:pPr>
      <w:r w:rsidRPr="00E2756D">
        <w:rPr>
          <w:b/>
        </w:rPr>
        <w:t>Comercio Especializado</w:t>
      </w:r>
    </w:p>
    <w:p w14:paraId="7443D2BC" w14:textId="77777777" w:rsidR="00E2756D" w:rsidRDefault="00E2756D" w:rsidP="00E2756D">
      <w:pPr>
        <w:ind w:left="708"/>
      </w:pPr>
      <w:r w:rsidRPr="00E2756D">
        <w:t>Edificación destinada a un comercio de carácter temático como</w:t>
      </w:r>
      <w:r>
        <w:t xml:space="preserve">: </w:t>
      </w:r>
      <w:r w:rsidRPr="00E2756D">
        <w:t xml:space="preserve"> Fybeca</w:t>
      </w:r>
      <w:r w:rsidR="002E3D60">
        <w:t>,</w:t>
      </w:r>
      <w:r w:rsidRPr="00E2756D">
        <w:t xml:space="preserve"> Kywi</w:t>
      </w:r>
      <w:r w:rsidR="002E3D60">
        <w:t>,</w:t>
      </w:r>
      <w:r w:rsidRPr="00E2756D">
        <w:t xml:space="preserve"> entre otros.</w:t>
      </w:r>
    </w:p>
    <w:p w14:paraId="68F85B73" w14:textId="77777777" w:rsidR="00E2756D" w:rsidRDefault="00E2756D" w:rsidP="00E33E29">
      <w:pPr>
        <w:pStyle w:val="Prrafodelista"/>
        <w:numPr>
          <w:ilvl w:val="0"/>
          <w:numId w:val="18"/>
        </w:numPr>
        <w:rPr>
          <w:b/>
        </w:rPr>
      </w:pPr>
      <w:r w:rsidRPr="00E2756D">
        <w:rPr>
          <w:b/>
        </w:rPr>
        <w:t>Servicio Público</w:t>
      </w:r>
      <w:r w:rsidR="002E3D60">
        <w:rPr>
          <w:b/>
        </w:rPr>
        <w:t>,</w:t>
      </w:r>
      <w:r w:rsidRPr="00E2756D">
        <w:rPr>
          <w:b/>
        </w:rPr>
        <w:t xml:space="preserve"> Administrativo y Gestión</w:t>
      </w:r>
    </w:p>
    <w:p w14:paraId="1AD92D03" w14:textId="77777777" w:rsidR="00E2756D" w:rsidRDefault="00E2756D" w:rsidP="00E2756D">
      <w:r>
        <w:t>Son los edificios diseñados para que funcionen instituciones de servicios públicos</w:t>
      </w:r>
      <w:r w:rsidR="002E3D60">
        <w:t>,</w:t>
      </w:r>
      <w:r>
        <w:t xml:space="preserve"> financieros y de asistencia social</w:t>
      </w:r>
      <w:r w:rsidR="002E3D60">
        <w:t>,</w:t>
      </w:r>
      <w:r>
        <w:t xml:space="preserve"> dentro de este uso podemos considerar: terminal terrestre</w:t>
      </w:r>
      <w:r w:rsidR="002E3D60">
        <w:t>,</w:t>
      </w:r>
      <w:r>
        <w:t xml:space="preserve"> aeropuerto internacional</w:t>
      </w:r>
      <w:r w:rsidR="002E3D60">
        <w:t>,</w:t>
      </w:r>
      <w:r>
        <w:t xml:space="preserve"> terminal aérea de pasajeros</w:t>
      </w:r>
      <w:r w:rsidR="002E3D60">
        <w:t>,</w:t>
      </w:r>
      <w:r>
        <w:t xml:space="preserve"> torre de control aérea</w:t>
      </w:r>
      <w:r w:rsidR="002E3D60">
        <w:t>,</w:t>
      </w:r>
      <w:r>
        <w:t xml:space="preserve"> centros de asistencia social</w:t>
      </w:r>
      <w:r w:rsidR="002E3D60">
        <w:t>,</w:t>
      </w:r>
      <w:r>
        <w:t xml:space="preserve"> edificio de parqueaderos</w:t>
      </w:r>
      <w:r w:rsidR="002E3D60">
        <w:t>,</w:t>
      </w:r>
      <w:r>
        <w:t xml:space="preserve"> oficina/edificio de oficinas/mezzanine</w:t>
      </w:r>
      <w:r w:rsidR="002E3D60">
        <w:t>,</w:t>
      </w:r>
      <w:r>
        <w:t xml:space="preserve"> banco/financiera</w:t>
      </w:r>
      <w:r w:rsidR="002E3D60">
        <w:t>,</w:t>
      </w:r>
      <w:r>
        <w:t xml:space="preserve"> planta de tratamiento de agua</w:t>
      </w:r>
      <w:r w:rsidR="002E3D60">
        <w:t>,</w:t>
      </w:r>
      <w:r>
        <w:t xml:space="preserve"> planta de bombas de agua</w:t>
      </w:r>
      <w:r w:rsidR="002E3D60">
        <w:t>,</w:t>
      </w:r>
      <w:r>
        <w:t xml:space="preserve"> batería sanitaria.</w:t>
      </w:r>
    </w:p>
    <w:p w14:paraId="18A08497" w14:textId="77777777" w:rsidR="00E2756D" w:rsidRDefault="00E2756D" w:rsidP="00E33E29">
      <w:pPr>
        <w:pStyle w:val="Prrafodelista"/>
        <w:numPr>
          <w:ilvl w:val="0"/>
          <w:numId w:val="18"/>
        </w:numPr>
        <w:rPr>
          <w:b/>
        </w:rPr>
      </w:pPr>
      <w:r w:rsidRPr="00E2756D">
        <w:rPr>
          <w:b/>
        </w:rPr>
        <w:t>Educación</w:t>
      </w:r>
    </w:p>
    <w:p w14:paraId="610B46AE" w14:textId="77777777" w:rsidR="00E2756D" w:rsidRPr="00C64A36" w:rsidRDefault="00C64A36" w:rsidP="00C64A36">
      <w:r w:rsidRPr="00C64A36">
        <w:t>Son edificaciones con diseños destinados a actividades educacionales</w:t>
      </w:r>
      <w:r w:rsidR="002E3D60">
        <w:t>,</w:t>
      </w:r>
      <w:r w:rsidRPr="00C64A36">
        <w:t xml:space="preserve"> de instrucción y formación; se inscriben en esta clasificación:</w:t>
      </w:r>
      <w:r>
        <w:t xml:space="preserve"> a</w:t>
      </w:r>
      <w:r w:rsidRPr="00C64A36">
        <w:t>ulas</w:t>
      </w:r>
      <w:r w:rsidR="002E3D60">
        <w:t>,</w:t>
      </w:r>
      <w:r w:rsidRPr="00C64A36">
        <w:t xml:space="preserve"> centro cultural y auditorio.</w:t>
      </w:r>
    </w:p>
    <w:p w14:paraId="08A37966" w14:textId="77777777" w:rsidR="00E2756D" w:rsidRDefault="00C64A36" w:rsidP="00E33E29">
      <w:pPr>
        <w:pStyle w:val="Prrafodelista"/>
        <w:numPr>
          <w:ilvl w:val="0"/>
          <w:numId w:val="18"/>
        </w:numPr>
        <w:rPr>
          <w:b/>
        </w:rPr>
      </w:pPr>
      <w:r w:rsidRPr="00C64A36">
        <w:rPr>
          <w:b/>
        </w:rPr>
        <w:t>Seguridad</w:t>
      </w:r>
    </w:p>
    <w:p w14:paraId="0274FF06" w14:textId="77777777" w:rsidR="00C64A36" w:rsidRDefault="00C64A36" w:rsidP="00C64A36">
      <w:r>
        <w:t>Edificios diseñados con fines de control</w:t>
      </w:r>
      <w:r w:rsidR="002E3D60">
        <w:t>,</w:t>
      </w:r>
      <w:r>
        <w:t xml:space="preserve"> entre las que tenemos: retén policial/ UPC</w:t>
      </w:r>
      <w:r w:rsidR="002E3D60">
        <w:t>,</w:t>
      </w:r>
      <w:r>
        <w:t xml:space="preserve"> reclusorio</w:t>
      </w:r>
      <w:r w:rsidR="002E3D60">
        <w:t>,</w:t>
      </w:r>
      <w:r>
        <w:t xml:space="preserve"> estación de bomberos.</w:t>
      </w:r>
    </w:p>
    <w:p w14:paraId="5D6828CC" w14:textId="77777777" w:rsidR="00C64A36" w:rsidRDefault="00C64A36" w:rsidP="00E33E29">
      <w:pPr>
        <w:pStyle w:val="Prrafodelista"/>
        <w:numPr>
          <w:ilvl w:val="0"/>
          <w:numId w:val="18"/>
        </w:numPr>
        <w:rPr>
          <w:b/>
        </w:rPr>
      </w:pPr>
      <w:r w:rsidRPr="00C64A36">
        <w:rPr>
          <w:b/>
        </w:rPr>
        <w:t>Salud</w:t>
      </w:r>
    </w:p>
    <w:p w14:paraId="7FF20CF9" w14:textId="77777777" w:rsidR="00C64A36" w:rsidRDefault="00C64A36" w:rsidP="00C64A36">
      <w:r>
        <w:t>Edificaciones construidas para desarrollar actividades dedicadas al servicio de la salud</w:t>
      </w:r>
      <w:r w:rsidR="002E3D60">
        <w:t>,</w:t>
      </w:r>
      <w:r>
        <w:t xml:space="preserve"> prevención</w:t>
      </w:r>
      <w:r w:rsidR="002E3D60">
        <w:t>,</w:t>
      </w:r>
      <w:r>
        <w:t xml:space="preserve"> curación y rehabilitación tipificadas como: dispensario médico/centro de salud</w:t>
      </w:r>
      <w:r w:rsidR="002E3D60">
        <w:t>,</w:t>
      </w:r>
      <w:r>
        <w:t xml:space="preserve"> clínica</w:t>
      </w:r>
      <w:r w:rsidR="002E3D60">
        <w:t>,</w:t>
      </w:r>
      <w:r>
        <w:t xml:space="preserve"> y hospital.</w:t>
      </w:r>
    </w:p>
    <w:p w14:paraId="03E8AEC3" w14:textId="77777777" w:rsidR="00C64A36" w:rsidRDefault="00C64A36" w:rsidP="00E33E29">
      <w:pPr>
        <w:pStyle w:val="Prrafodelista"/>
        <w:numPr>
          <w:ilvl w:val="0"/>
          <w:numId w:val="18"/>
        </w:numPr>
        <w:rPr>
          <w:b/>
        </w:rPr>
      </w:pPr>
      <w:r w:rsidRPr="00C64A36">
        <w:rPr>
          <w:b/>
        </w:rPr>
        <w:t>Religioso</w:t>
      </w:r>
    </w:p>
    <w:p w14:paraId="10851D86" w14:textId="77777777" w:rsidR="00C64A36" w:rsidRDefault="00C64A36" w:rsidP="00C64A36">
      <w:r>
        <w:t>Construcciones majestuosas</w:t>
      </w:r>
      <w:r w:rsidR="002E3D60">
        <w:t>,</w:t>
      </w:r>
      <w:r>
        <w:t xml:space="preserve"> en proporción y volumen destinadas con el culto</w:t>
      </w:r>
      <w:r w:rsidR="002E3D60">
        <w:t>,</w:t>
      </w:r>
      <w:r>
        <w:t xml:space="preserve"> ritos y formación espiritual como: convento</w:t>
      </w:r>
      <w:r w:rsidR="002E3D60">
        <w:t>,</w:t>
      </w:r>
      <w:r>
        <w:t xml:space="preserve"> sala de culto</w:t>
      </w:r>
      <w:r w:rsidR="002E3D60">
        <w:t>,</w:t>
      </w:r>
      <w:r>
        <w:t xml:space="preserve"> iglesia/ capilla.</w:t>
      </w:r>
    </w:p>
    <w:p w14:paraId="5DCA575F" w14:textId="77777777" w:rsidR="00C64A36" w:rsidRDefault="00C64A36" w:rsidP="00E33E29">
      <w:pPr>
        <w:pStyle w:val="Prrafodelista"/>
        <w:numPr>
          <w:ilvl w:val="0"/>
          <w:numId w:val="18"/>
        </w:numPr>
        <w:rPr>
          <w:b/>
        </w:rPr>
      </w:pPr>
      <w:r w:rsidRPr="00C64A36">
        <w:rPr>
          <w:b/>
        </w:rPr>
        <w:t>Servicios Funerarios</w:t>
      </w:r>
    </w:p>
    <w:p w14:paraId="3686D278" w14:textId="77777777" w:rsidR="00C64A36" w:rsidRDefault="00C64A36" w:rsidP="00C64A36">
      <w:r>
        <w:t>Edificaciones creadas para dar servicios mortuorios</w:t>
      </w:r>
      <w:r w:rsidR="002E3D60">
        <w:t>,</w:t>
      </w:r>
      <w:r>
        <w:t xml:space="preserve"> como son: cementerio</w:t>
      </w:r>
      <w:r w:rsidR="002E3D60">
        <w:t>,</w:t>
      </w:r>
      <w:r>
        <w:t xml:space="preserve"> funeraria.</w:t>
      </w:r>
    </w:p>
    <w:p w14:paraId="6D452234" w14:textId="77777777" w:rsidR="00C64A36" w:rsidRDefault="00C64A36" w:rsidP="00E33E29">
      <w:pPr>
        <w:pStyle w:val="Prrafodelista"/>
        <w:numPr>
          <w:ilvl w:val="0"/>
          <w:numId w:val="18"/>
        </w:numPr>
        <w:rPr>
          <w:b/>
        </w:rPr>
      </w:pPr>
      <w:r w:rsidRPr="00C64A36">
        <w:rPr>
          <w:b/>
        </w:rPr>
        <w:t>Deportivo</w:t>
      </w:r>
    </w:p>
    <w:p w14:paraId="103E1237" w14:textId="77777777" w:rsidR="00C64A36" w:rsidRDefault="00C64A36" w:rsidP="00C64A36">
      <w:r>
        <w:t>Son elementos constructivos diseñados para la realización de actividades de esparcimiento recreativo y deportivo cubierto</w:t>
      </w:r>
      <w:r w:rsidR="002E3D60">
        <w:t>,</w:t>
      </w:r>
      <w:r>
        <w:t xml:space="preserve"> para el que se han habilitado espacios específicos como: piscina cubierta</w:t>
      </w:r>
      <w:r w:rsidR="002E3D60">
        <w:t>,</w:t>
      </w:r>
      <w:r>
        <w:t xml:space="preserve"> escenario deportivo cubierto.</w:t>
      </w:r>
    </w:p>
    <w:p w14:paraId="384D7C0E" w14:textId="77777777" w:rsidR="00C64A36" w:rsidRDefault="00C64A36" w:rsidP="00E33E29">
      <w:pPr>
        <w:pStyle w:val="Prrafodelista"/>
        <w:numPr>
          <w:ilvl w:val="0"/>
          <w:numId w:val="18"/>
        </w:numPr>
        <w:rPr>
          <w:b/>
        </w:rPr>
      </w:pPr>
      <w:r w:rsidRPr="00C64A36">
        <w:rPr>
          <w:b/>
        </w:rPr>
        <w:t>Recreativo</w:t>
      </w:r>
    </w:p>
    <w:p w14:paraId="0F9D0825" w14:textId="77777777" w:rsidR="00C64A36" w:rsidRDefault="00C64A36" w:rsidP="00C64A36">
      <w:r>
        <w:t>Edificaciones cubiertas diseñadas para entrenamiento</w:t>
      </w:r>
      <w:r w:rsidR="002E3D60">
        <w:t>,</w:t>
      </w:r>
      <w:r>
        <w:t xml:space="preserve"> diversión</w:t>
      </w:r>
      <w:r w:rsidR="002E3D60">
        <w:t>,</w:t>
      </w:r>
      <w:r>
        <w:t xml:space="preserve"> distracción tales como: sauna/ turco/ hidromasaje/ jacuzzi</w:t>
      </w:r>
      <w:r w:rsidR="002E3D60">
        <w:t>,</w:t>
      </w:r>
      <w:r>
        <w:t xml:space="preserve"> sala de cine/ teatro</w:t>
      </w:r>
    </w:p>
    <w:p w14:paraId="164E2BDE" w14:textId="77777777" w:rsidR="00C64A36" w:rsidRDefault="00C64A36" w:rsidP="00E33E29">
      <w:pPr>
        <w:pStyle w:val="Prrafodelista"/>
        <w:numPr>
          <w:ilvl w:val="0"/>
          <w:numId w:val="18"/>
        </w:numPr>
        <w:rPr>
          <w:b/>
        </w:rPr>
      </w:pPr>
      <w:r w:rsidRPr="00C64A36">
        <w:rPr>
          <w:b/>
        </w:rPr>
        <w:t>Hospedaje</w:t>
      </w:r>
    </w:p>
    <w:p w14:paraId="4FF58E82" w14:textId="77777777" w:rsidR="00C64A36" w:rsidRDefault="00C64A36" w:rsidP="00C64A36">
      <w:r>
        <w:t>Construcciones especializadas en actividad de alojamiento temporal de personas. Se calificará en este uso a todas las edificaciones destinadas a este fin como son: hostal</w:t>
      </w:r>
      <w:r w:rsidR="002E3D60">
        <w:t>,</w:t>
      </w:r>
      <w:r>
        <w:t xml:space="preserve"> motel</w:t>
      </w:r>
      <w:r w:rsidR="002E3D60">
        <w:t>,</w:t>
      </w:r>
      <w:r>
        <w:t xml:space="preserve"> hostería</w:t>
      </w:r>
      <w:r w:rsidR="002E3D60">
        <w:t>,</w:t>
      </w:r>
      <w:r>
        <w:t xml:space="preserve"> y hotel.</w:t>
      </w:r>
    </w:p>
    <w:p w14:paraId="1A68E72C" w14:textId="77777777" w:rsidR="00C64A36" w:rsidRDefault="00C64A36" w:rsidP="00E33E29">
      <w:pPr>
        <w:pStyle w:val="Prrafodelista"/>
        <w:numPr>
          <w:ilvl w:val="0"/>
          <w:numId w:val="18"/>
        </w:numPr>
        <w:rPr>
          <w:b/>
        </w:rPr>
      </w:pPr>
      <w:r w:rsidRPr="00C64A36">
        <w:rPr>
          <w:b/>
        </w:rPr>
        <w:t xml:space="preserve">Agrícola </w:t>
      </w:r>
      <w:r>
        <w:rPr>
          <w:b/>
        </w:rPr>
        <w:t>–</w:t>
      </w:r>
      <w:r w:rsidRPr="00C64A36">
        <w:rPr>
          <w:b/>
        </w:rPr>
        <w:t xml:space="preserve"> Agropecuario</w:t>
      </w:r>
    </w:p>
    <w:p w14:paraId="45794393" w14:textId="77777777" w:rsidR="00C64A36" w:rsidRDefault="00C64A36" w:rsidP="00C64A36">
      <w:r>
        <w:t>Construcción que cumplen con la función de proteger y mejorar las condiciones de los cultivos</w:t>
      </w:r>
      <w:r w:rsidR="002E3D60">
        <w:t>,</w:t>
      </w:r>
      <w:r>
        <w:t xml:space="preserve"> para el descanso y alimentación del ganado</w:t>
      </w:r>
      <w:r w:rsidR="00616B1C">
        <w:t>.</w:t>
      </w:r>
      <w:r>
        <w:t xml:space="preserve"> generalmente las encontramos en el área rural del DMQ</w:t>
      </w:r>
      <w:r w:rsidR="002E3D60">
        <w:t>,</w:t>
      </w:r>
      <w:r>
        <w:t xml:space="preserve"> entre ellas tenemos: invernadero</w:t>
      </w:r>
      <w:r w:rsidR="002E3D60">
        <w:t>,</w:t>
      </w:r>
      <w:r>
        <w:t xml:space="preserve"> caballeriza</w:t>
      </w:r>
      <w:r w:rsidR="002E3D60">
        <w:t>,</w:t>
      </w:r>
      <w:r>
        <w:t xml:space="preserve"> establo/sala de ordeño</w:t>
      </w:r>
      <w:r w:rsidR="002E3D60">
        <w:t>,</w:t>
      </w:r>
      <w:r>
        <w:t xml:space="preserve"> plantel avícola</w:t>
      </w:r>
      <w:r w:rsidR="002E3D60">
        <w:t>,</w:t>
      </w:r>
      <w:r>
        <w:t xml:space="preserve"> porqueriza.</w:t>
      </w:r>
    </w:p>
    <w:p w14:paraId="001689CE" w14:textId="77777777" w:rsidR="006C26D9" w:rsidRDefault="006C26D9" w:rsidP="006144EA">
      <w:pPr>
        <w:pStyle w:val="Descripcin"/>
        <w:rPr>
          <w:b/>
        </w:rPr>
      </w:pPr>
    </w:p>
    <w:p w14:paraId="2EE7FAA9" w14:textId="7C6D42F0" w:rsidR="006144EA" w:rsidRDefault="0031701A" w:rsidP="006144EA">
      <w:pPr>
        <w:pStyle w:val="Descripcin"/>
      </w:pPr>
      <w:bookmarkStart w:id="574" w:name="_Toc532564712"/>
      <w:bookmarkStart w:id="575" w:name="anexo_31"/>
      <w:r w:rsidRPr="0002128D">
        <w:rPr>
          <w:b/>
        </w:rPr>
        <w:t xml:space="preserve">Anexo </w:t>
      </w:r>
      <w:r w:rsidRPr="0002128D">
        <w:rPr>
          <w:b/>
        </w:rPr>
        <w:fldChar w:fldCharType="begin"/>
      </w:r>
      <w:r w:rsidRPr="0002128D">
        <w:rPr>
          <w:b/>
        </w:rPr>
        <w:instrText xml:space="preserve"> SEQ Anexo \* ARABIC </w:instrText>
      </w:r>
      <w:r w:rsidRPr="0002128D">
        <w:rPr>
          <w:b/>
        </w:rPr>
        <w:fldChar w:fldCharType="separate"/>
      </w:r>
      <w:r w:rsidR="002A719D">
        <w:rPr>
          <w:b/>
          <w:noProof/>
        </w:rPr>
        <w:t>31</w:t>
      </w:r>
      <w:r w:rsidRPr="0002128D">
        <w:rPr>
          <w:b/>
        </w:rPr>
        <w:fldChar w:fldCharType="end"/>
      </w:r>
      <w:r>
        <w:t xml:space="preserve"> </w:t>
      </w:r>
      <w:r w:rsidR="006144EA">
        <w:t>Definiciones de tipo de estructura</w:t>
      </w:r>
      <w:bookmarkEnd w:id="574"/>
      <w:r w:rsidR="006144EA">
        <w:t xml:space="preserve"> </w:t>
      </w:r>
    </w:p>
    <w:bookmarkEnd w:id="575"/>
    <w:p w14:paraId="582227E8" w14:textId="77777777" w:rsidR="0063217B" w:rsidRDefault="0063217B" w:rsidP="0063217B">
      <w:pPr>
        <w:pStyle w:val="Descripcin"/>
      </w:pPr>
    </w:p>
    <w:p w14:paraId="7E3A5232" w14:textId="77777777" w:rsidR="006144EA" w:rsidRPr="00493B44" w:rsidRDefault="006144EA" w:rsidP="00093FEE">
      <w:pPr>
        <w:pStyle w:val="Prrafodelista"/>
        <w:numPr>
          <w:ilvl w:val="0"/>
          <w:numId w:val="70"/>
        </w:numPr>
        <w:rPr>
          <w:b/>
        </w:rPr>
      </w:pPr>
      <w:bookmarkStart w:id="576" w:name="_Toc520723997"/>
      <w:r w:rsidRPr="00493B44">
        <w:rPr>
          <w:b/>
        </w:rPr>
        <w:t>En cimentación</w:t>
      </w:r>
      <w:bookmarkEnd w:id="576"/>
    </w:p>
    <w:p w14:paraId="1E704BE4" w14:textId="77777777" w:rsidR="006144EA" w:rsidRDefault="006144EA" w:rsidP="006144EA">
      <w:bookmarkStart w:id="577" w:name="_CTVK00106efce78a0864f05981b459c3e42d2fe"/>
      <w:r>
        <w:rPr>
          <w:color w:val="000000"/>
          <w:szCs w:val="24"/>
        </w:rPr>
        <w:t>Las c</w:t>
      </w:r>
      <w:r w:rsidRPr="00FE4F01">
        <w:rPr>
          <w:color w:val="000000"/>
          <w:szCs w:val="24"/>
        </w:rPr>
        <w:t>imentaciones son las bases que sirven de sustentación al edificio; se calculan y proyectan teniendo en consideración varios factores tales como la composición y resistencia del terreno</w:t>
      </w:r>
      <w:r>
        <w:rPr>
          <w:color w:val="000000"/>
          <w:szCs w:val="24"/>
        </w:rPr>
        <w:t>,</w:t>
      </w:r>
      <w:r w:rsidRPr="00FE4F01">
        <w:rPr>
          <w:color w:val="000000"/>
          <w:szCs w:val="24"/>
        </w:rPr>
        <w:t xml:space="preserve"> las cargas propias del edificio y otras cargas que inciden</w:t>
      </w:r>
      <w:r>
        <w:rPr>
          <w:color w:val="000000"/>
          <w:szCs w:val="24"/>
        </w:rPr>
        <w:t>,</w:t>
      </w:r>
      <w:r w:rsidRPr="00FE4F01">
        <w:rPr>
          <w:color w:val="000000"/>
          <w:szCs w:val="24"/>
        </w:rPr>
        <w:t xml:space="preserve"> tales como el efecto del viento o el peso de la nieve sobre las superficies expuestas a los mismos.</w:t>
      </w:r>
      <w:bookmarkEnd w:id="577"/>
      <w:r w:rsidRPr="00FE4F01">
        <w:t xml:space="preserve"> </w:t>
      </w:r>
      <w:r>
        <w:fldChar w:fldCharType="begin"/>
      </w:r>
      <w:r>
        <w:instrText>ADDIN CITAVI.PLACEHOLDER d605aadd-dfb6-4064-afde-f3e457814a33 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4oQ29uc3RydW1hdGljYSwgMjAxOCk8L1RleHQ+DQogICAgPC9UZXh0VW5pdD4NCiAgPC9UZXh0VW5pdHM+DQo8L1BsYWNlaG9sZGVyPg==</w:instrText>
      </w:r>
      <w:r>
        <w:fldChar w:fldCharType="separate"/>
      </w:r>
      <w:bookmarkStart w:id="578" w:name="_CTVP001d605aadddfb64064afdef3e457814a33"/>
      <w:r>
        <w:t>(Construmatica. 2018)</w:t>
      </w:r>
      <w:bookmarkEnd w:id="578"/>
      <w:r>
        <w:fldChar w:fldCharType="end"/>
      </w:r>
    </w:p>
    <w:p w14:paraId="551C29E4" w14:textId="77777777" w:rsidR="006144EA" w:rsidRDefault="006144EA" w:rsidP="006144EA">
      <w:pPr>
        <w:jc w:val="center"/>
      </w:pPr>
      <w:r>
        <w:rPr>
          <w:noProof/>
          <w:lang w:eastAsia="es-EC"/>
        </w:rPr>
        <w:drawing>
          <wp:inline distT="0" distB="0" distL="0" distR="0" wp14:anchorId="3AF54680" wp14:editId="58C56BD0">
            <wp:extent cx="3200000" cy="1800000"/>
            <wp:effectExtent l="19050" t="19050" r="19685" b="1016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45_cimentacion.jpg"/>
                    <pic:cNvPicPr/>
                  </pic:nvPicPr>
                  <pic:blipFill>
                    <a:blip r:embed="rId81">
                      <a:extLst>
                        <a:ext uri="{28A0092B-C50C-407E-A947-70E740481C1C}">
                          <a14:useLocalDpi xmlns:a14="http://schemas.microsoft.com/office/drawing/2010/main" val="0"/>
                        </a:ext>
                      </a:extLst>
                    </a:blip>
                    <a:stretch>
                      <a:fillRect/>
                    </a:stretch>
                  </pic:blipFill>
                  <pic:spPr>
                    <a:xfrm>
                      <a:off x="0" y="0"/>
                      <a:ext cx="3200000" cy="1800000"/>
                    </a:xfrm>
                    <a:prstGeom prst="rect">
                      <a:avLst/>
                    </a:prstGeom>
                    <a:ln>
                      <a:solidFill>
                        <a:schemeClr val="tx1"/>
                      </a:solidFill>
                    </a:ln>
                  </pic:spPr>
                </pic:pic>
              </a:graphicData>
            </a:graphic>
          </wp:inline>
        </w:drawing>
      </w:r>
    </w:p>
    <w:p w14:paraId="347FF548" w14:textId="487DC42B" w:rsidR="006144EA" w:rsidRDefault="006144EA" w:rsidP="006144EA">
      <w:pPr>
        <w:pStyle w:val="Descripcin"/>
      </w:pPr>
      <w:bookmarkStart w:id="579" w:name="_Toc532564673"/>
      <w:r w:rsidRPr="00644048">
        <w:rPr>
          <w:b/>
        </w:rPr>
        <w:t xml:space="preserve">Ilustración </w:t>
      </w:r>
      <w:r w:rsidRPr="00644048">
        <w:rPr>
          <w:b/>
        </w:rPr>
        <w:fldChar w:fldCharType="begin"/>
      </w:r>
      <w:r w:rsidRPr="00644048">
        <w:rPr>
          <w:b/>
        </w:rPr>
        <w:instrText xml:space="preserve"> SEQ Ilustración \* ARABIC </w:instrText>
      </w:r>
      <w:r w:rsidRPr="00644048">
        <w:rPr>
          <w:b/>
        </w:rPr>
        <w:fldChar w:fldCharType="separate"/>
      </w:r>
      <w:r w:rsidR="002A719D">
        <w:rPr>
          <w:b/>
          <w:noProof/>
        </w:rPr>
        <w:t>15</w:t>
      </w:r>
      <w:r w:rsidRPr="00644048">
        <w:rPr>
          <w:b/>
        </w:rPr>
        <w:fldChar w:fldCharType="end"/>
      </w:r>
      <w:r w:rsidRPr="00644048">
        <w:t xml:space="preserve"> Ejemplo de una construcción “ en </w:t>
      </w:r>
      <w:r>
        <w:t>cimentación</w:t>
      </w:r>
      <w:r w:rsidRPr="00644048">
        <w:t>”</w:t>
      </w:r>
      <w:bookmarkEnd w:id="579"/>
    </w:p>
    <w:p w14:paraId="2BF1A2C0" w14:textId="77777777" w:rsidR="006144EA" w:rsidRDefault="006144EA" w:rsidP="006144EA">
      <w:pPr>
        <w:pStyle w:val="Descripcin"/>
      </w:pPr>
      <w:r>
        <w:t xml:space="preserve">Fuente: </w:t>
      </w:r>
      <w:hyperlink r:id="rId82" w:history="1">
        <w:r w:rsidRPr="00DB52A8">
          <w:rPr>
            <w:rStyle w:val="Hipervnculo"/>
          </w:rPr>
          <w:t>http://smnsja3bgrupo2.blogspot.com/2015/06/imagenes-del-proceso-de-construccion.html</w:t>
        </w:r>
      </w:hyperlink>
    </w:p>
    <w:p w14:paraId="6FFD6030" w14:textId="77777777" w:rsidR="006144EA" w:rsidRPr="00644048" w:rsidRDefault="006144EA" w:rsidP="006144EA"/>
    <w:p w14:paraId="665FF35E" w14:textId="77777777" w:rsidR="006144EA" w:rsidRPr="00493B44" w:rsidRDefault="006144EA" w:rsidP="00093FEE">
      <w:pPr>
        <w:pStyle w:val="Prrafodelista"/>
        <w:numPr>
          <w:ilvl w:val="0"/>
          <w:numId w:val="71"/>
        </w:numPr>
        <w:rPr>
          <w:b/>
        </w:rPr>
      </w:pPr>
      <w:bookmarkStart w:id="580" w:name="_Toc520723998"/>
      <w:r w:rsidRPr="00493B44">
        <w:rPr>
          <w:b/>
        </w:rPr>
        <w:t>En estructura</w:t>
      </w:r>
      <w:bookmarkEnd w:id="580"/>
    </w:p>
    <w:p w14:paraId="0A084693" w14:textId="77777777" w:rsidR="006144EA" w:rsidRPr="00101AAD" w:rsidRDefault="006144EA" w:rsidP="006144EA">
      <w:pPr>
        <w:rPr>
          <w:rFonts w:cs="Segoe UI"/>
          <w:color w:val="000000"/>
          <w:szCs w:val="24"/>
        </w:rPr>
      </w:pPr>
      <w:bookmarkStart w:id="581" w:name="_CTVK001e82fd62994c04fdbaad8d0e6e9f1b63a"/>
      <w:r w:rsidRPr="00101AAD">
        <w:rPr>
          <w:color w:val="000000"/>
          <w:szCs w:val="24"/>
        </w:rPr>
        <w:t>Una estructura en un ensamblaje de elementos que mantiene su forma y su unidad. Sus objetivos son: resistir cargas resultantes de su uso y de su peso propio y darle forma a un cuerpo</w:t>
      </w:r>
      <w:r>
        <w:rPr>
          <w:color w:val="000000"/>
          <w:szCs w:val="24"/>
        </w:rPr>
        <w:t>, obra civil</w:t>
      </w:r>
      <w:r w:rsidRPr="00101AAD">
        <w:rPr>
          <w:color w:val="000000"/>
          <w:szCs w:val="24"/>
        </w:rPr>
        <w:t xml:space="preserve">. </w:t>
      </w:r>
    </w:p>
    <w:p w14:paraId="7A883EAE" w14:textId="77777777" w:rsidR="006144EA" w:rsidRDefault="006144EA" w:rsidP="006144EA">
      <w:r w:rsidRPr="00101AAD">
        <w:rPr>
          <w:color w:val="000000"/>
          <w:szCs w:val="24"/>
        </w:rPr>
        <w:t>Ejemplos de estructuras son: puentes</w:t>
      </w:r>
      <w:r>
        <w:rPr>
          <w:color w:val="000000"/>
          <w:szCs w:val="24"/>
        </w:rPr>
        <w:t>,</w:t>
      </w:r>
      <w:r w:rsidRPr="00101AAD">
        <w:rPr>
          <w:color w:val="000000"/>
          <w:szCs w:val="24"/>
        </w:rPr>
        <w:t xml:space="preserve"> torres</w:t>
      </w:r>
      <w:r>
        <w:rPr>
          <w:color w:val="000000"/>
          <w:szCs w:val="24"/>
        </w:rPr>
        <w:t>,</w:t>
      </w:r>
      <w:r w:rsidRPr="00101AAD">
        <w:rPr>
          <w:color w:val="000000"/>
          <w:szCs w:val="24"/>
        </w:rPr>
        <w:t xml:space="preserve"> edificios</w:t>
      </w:r>
      <w:r>
        <w:rPr>
          <w:color w:val="000000"/>
          <w:szCs w:val="24"/>
        </w:rPr>
        <w:t>,</w:t>
      </w:r>
      <w:r w:rsidRPr="00101AAD">
        <w:rPr>
          <w:color w:val="000000"/>
          <w:szCs w:val="24"/>
        </w:rPr>
        <w:t xml:space="preserve"> estadios</w:t>
      </w:r>
      <w:r>
        <w:rPr>
          <w:color w:val="000000"/>
          <w:szCs w:val="24"/>
        </w:rPr>
        <w:t>,</w:t>
      </w:r>
      <w:r w:rsidRPr="00101AAD">
        <w:rPr>
          <w:color w:val="000000"/>
          <w:szCs w:val="24"/>
        </w:rPr>
        <w:t xml:space="preserve"> techos</w:t>
      </w:r>
      <w:r>
        <w:rPr>
          <w:color w:val="000000"/>
          <w:szCs w:val="24"/>
        </w:rPr>
        <w:t>,</w:t>
      </w:r>
      <w:r w:rsidRPr="00101AAD">
        <w:rPr>
          <w:color w:val="000000"/>
          <w:szCs w:val="24"/>
        </w:rPr>
        <w:t xml:space="preserve"> </w:t>
      </w:r>
      <w:bookmarkEnd w:id="581"/>
      <w:r>
        <w:fldChar w:fldCharType="begin"/>
      </w:r>
      <w:r>
        <w:instrText>ADDIN CITAVI.PLACEHOLDER 63d9910a-3d07-461d-873d-54e667dde856 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ihVbml2ZXJzaWRhZCBFSUEgLSBFc2N1ZWxhIGRlIEluZ2VuaWVyw61hIGRlIEFudGlvcXVpYSwgcy9mKTwvVGV4dD4NCiAgICA8L1RleHRVbml0Pg0KICA8L1RleHRVbml0cz4NCjwvUGxhY2Vob2xkZXI+</w:instrText>
      </w:r>
      <w:r>
        <w:fldChar w:fldCharType="separate"/>
      </w:r>
      <w:bookmarkStart w:id="582" w:name="_CTVP00163d9910a3d07461d873d54e667dde856"/>
      <w:r>
        <w:t>(Universidad EIA - Escuela de Ingeniería de Antioquia. s/f)</w:t>
      </w:r>
      <w:bookmarkEnd w:id="582"/>
      <w:r>
        <w:fldChar w:fldCharType="end"/>
      </w:r>
    </w:p>
    <w:p w14:paraId="57D98BC6" w14:textId="77777777" w:rsidR="006144EA" w:rsidRDefault="006144EA" w:rsidP="006144EA">
      <w:r w:rsidRPr="00030EF9">
        <w:t>Se considerará</w:t>
      </w:r>
      <w:r>
        <w:t>,</w:t>
      </w:r>
      <w:r w:rsidRPr="00030EF9">
        <w:t xml:space="preserve"> a simple vista: columnas o mampostería soportante</w:t>
      </w:r>
      <w:r>
        <w:t>,</w:t>
      </w:r>
      <w:r w:rsidRPr="00030EF9">
        <w:t xml:space="preserve"> vigas</w:t>
      </w:r>
      <w:r>
        <w:t>,</w:t>
      </w:r>
      <w:r w:rsidRPr="00030EF9">
        <w:t xml:space="preserve"> entrepisos y losas.</w:t>
      </w:r>
    </w:p>
    <w:p w14:paraId="4FD420CB" w14:textId="77777777" w:rsidR="006144EA" w:rsidRDefault="006144EA" w:rsidP="006144EA">
      <w:pPr>
        <w:ind w:firstLine="0"/>
        <w:jc w:val="center"/>
      </w:pPr>
      <w:r>
        <w:rPr>
          <w:noProof/>
          <w:lang w:eastAsia="es-EC"/>
        </w:rPr>
        <w:drawing>
          <wp:inline distT="0" distB="0" distL="0" distR="0" wp14:anchorId="50319926" wp14:editId="28C5F9E8">
            <wp:extent cx="2880000" cy="2160000"/>
            <wp:effectExtent l="19050" t="19050" r="15875" b="1206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41_en_estructura.jpg"/>
                    <pic:cNvPicPr/>
                  </pic:nvPicPr>
                  <pic:blipFill>
                    <a:blip r:embed="rId83">
                      <a:extLst>
                        <a:ext uri="{28A0092B-C50C-407E-A947-70E740481C1C}">
                          <a14:useLocalDpi xmlns:a14="http://schemas.microsoft.com/office/drawing/2010/main" val="0"/>
                        </a:ext>
                      </a:extLst>
                    </a:blip>
                    <a:stretch>
                      <a:fillRect/>
                    </a:stretch>
                  </pic:blipFill>
                  <pic:spPr>
                    <a:xfrm>
                      <a:off x="0" y="0"/>
                      <a:ext cx="2880000" cy="2160000"/>
                    </a:xfrm>
                    <a:prstGeom prst="rect">
                      <a:avLst/>
                    </a:prstGeom>
                    <a:ln>
                      <a:solidFill>
                        <a:schemeClr val="tx1"/>
                      </a:solidFill>
                    </a:ln>
                  </pic:spPr>
                </pic:pic>
              </a:graphicData>
            </a:graphic>
          </wp:inline>
        </w:drawing>
      </w:r>
    </w:p>
    <w:p w14:paraId="17FADAE0" w14:textId="3208C96C" w:rsidR="006144EA" w:rsidRDefault="006144EA" w:rsidP="006144EA">
      <w:pPr>
        <w:pStyle w:val="Descripcin"/>
      </w:pPr>
      <w:bookmarkStart w:id="583" w:name="_Toc532564674"/>
      <w:r w:rsidRPr="00DB0C04">
        <w:rPr>
          <w:b/>
        </w:rPr>
        <w:t xml:space="preserve">Ilustración </w:t>
      </w:r>
      <w:r w:rsidRPr="00DB0C04">
        <w:rPr>
          <w:b/>
        </w:rPr>
        <w:fldChar w:fldCharType="begin"/>
      </w:r>
      <w:r w:rsidRPr="00DB0C04">
        <w:rPr>
          <w:b/>
        </w:rPr>
        <w:instrText xml:space="preserve"> SEQ Ilustración \* ARABIC </w:instrText>
      </w:r>
      <w:r w:rsidRPr="00DB0C04">
        <w:rPr>
          <w:b/>
        </w:rPr>
        <w:fldChar w:fldCharType="separate"/>
      </w:r>
      <w:r w:rsidR="002A719D">
        <w:rPr>
          <w:b/>
          <w:noProof/>
        </w:rPr>
        <w:t>16</w:t>
      </w:r>
      <w:r w:rsidRPr="00DB0C04">
        <w:rPr>
          <w:b/>
        </w:rPr>
        <w:fldChar w:fldCharType="end"/>
      </w:r>
      <w:r>
        <w:t xml:space="preserve"> Ejemplo de una construcción “ en estructura”</w:t>
      </w:r>
      <w:bookmarkEnd w:id="583"/>
    </w:p>
    <w:p w14:paraId="0DAB6FA9" w14:textId="77777777" w:rsidR="006144EA" w:rsidRDefault="006144EA" w:rsidP="006144EA">
      <w:pPr>
        <w:pStyle w:val="Descripcin"/>
      </w:pPr>
      <w:r>
        <w:t xml:space="preserve">Fuente: </w:t>
      </w:r>
      <w:hyperlink r:id="rId84" w:history="1">
        <w:r w:rsidRPr="00DB52A8">
          <w:rPr>
            <w:rStyle w:val="Hipervnculo"/>
          </w:rPr>
          <w:t>https://blog.a-cero.com/proceso-constructivo-de-una-vivienda-a-cero-situada-en-tarifa/</w:t>
        </w:r>
      </w:hyperlink>
    </w:p>
    <w:p w14:paraId="04E76749" w14:textId="77777777" w:rsidR="006144EA" w:rsidRPr="00644048" w:rsidRDefault="006144EA" w:rsidP="006144EA"/>
    <w:p w14:paraId="3C721A89" w14:textId="77777777" w:rsidR="006144EA" w:rsidRPr="00493B44" w:rsidRDefault="006144EA" w:rsidP="00093FEE">
      <w:pPr>
        <w:pStyle w:val="Prrafodelista"/>
        <w:numPr>
          <w:ilvl w:val="0"/>
          <w:numId w:val="72"/>
        </w:numPr>
        <w:rPr>
          <w:b/>
        </w:rPr>
      </w:pPr>
      <w:bookmarkStart w:id="584" w:name="_Toc520723999"/>
      <w:r w:rsidRPr="00493B44">
        <w:rPr>
          <w:b/>
        </w:rPr>
        <w:t>En obra gris</w:t>
      </w:r>
      <w:bookmarkEnd w:id="584"/>
      <w:r w:rsidRPr="00493B44">
        <w:rPr>
          <w:b/>
        </w:rPr>
        <w:t xml:space="preserve"> </w:t>
      </w:r>
    </w:p>
    <w:p w14:paraId="0070CA66" w14:textId="77777777" w:rsidR="006144EA" w:rsidRDefault="006144EA" w:rsidP="006144EA">
      <w:pPr>
        <w:rPr>
          <w:color w:val="000000"/>
          <w:szCs w:val="24"/>
        </w:rPr>
      </w:pPr>
      <w:bookmarkStart w:id="585" w:name="_CTVK0018ee60cd9e0a94b21923f7f2249e1b43a"/>
      <w:r>
        <w:rPr>
          <w:color w:val="000000"/>
          <w:szCs w:val="24"/>
        </w:rPr>
        <w:t>Es cuando</w:t>
      </w:r>
      <w:r w:rsidRPr="00134403">
        <w:rPr>
          <w:color w:val="000000"/>
          <w:szCs w:val="24"/>
        </w:rPr>
        <w:t xml:space="preserve"> hay un nivel intermedio listo y se pueden </w:t>
      </w:r>
      <w:r>
        <w:rPr>
          <w:color w:val="000000"/>
          <w:szCs w:val="24"/>
        </w:rPr>
        <w:t>iniciar las labores de acabados.</w:t>
      </w:r>
    </w:p>
    <w:p w14:paraId="02114941" w14:textId="77777777" w:rsidR="006144EA" w:rsidRDefault="006144EA" w:rsidP="006144EA">
      <w:r w:rsidRPr="00134403">
        <w:rPr>
          <w:color w:val="000000"/>
          <w:szCs w:val="24"/>
        </w:rPr>
        <w:t>Comprende la adecuación de la parte del cableado y las conexiones de gas</w:t>
      </w:r>
      <w:r>
        <w:rPr>
          <w:color w:val="000000"/>
          <w:szCs w:val="24"/>
        </w:rPr>
        <w:t>,</w:t>
      </w:r>
      <w:r w:rsidRPr="00134403">
        <w:rPr>
          <w:color w:val="000000"/>
          <w:szCs w:val="24"/>
        </w:rPr>
        <w:t xml:space="preserve"> energía</w:t>
      </w:r>
      <w:r>
        <w:rPr>
          <w:color w:val="000000"/>
          <w:szCs w:val="24"/>
        </w:rPr>
        <w:t>,</w:t>
      </w:r>
      <w:r w:rsidRPr="00134403">
        <w:rPr>
          <w:color w:val="000000"/>
          <w:szCs w:val="24"/>
        </w:rPr>
        <w:t xml:space="preserve"> acueducto y aire acondicionado</w:t>
      </w:r>
      <w:r>
        <w:rPr>
          <w:color w:val="000000"/>
          <w:szCs w:val="24"/>
        </w:rPr>
        <w:t>,</w:t>
      </w:r>
      <w:r w:rsidRPr="00134403">
        <w:rPr>
          <w:color w:val="000000"/>
          <w:szCs w:val="24"/>
        </w:rPr>
        <w:t xml:space="preserve"> entre otras. En ésta también se incluyen las puestas de muros y el revoque de las superficies</w:t>
      </w:r>
      <w:r>
        <w:rPr>
          <w:color w:val="000000"/>
          <w:szCs w:val="24"/>
        </w:rPr>
        <w:t>,</w:t>
      </w:r>
      <w:r w:rsidRPr="00134403">
        <w:rPr>
          <w:color w:val="000000"/>
          <w:szCs w:val="24"/>
        </w:rPr>
        <w:t xml:space="preserve"> nivelación de pisos</w:t>
      </w:r>
      <w:r>
        <w:rPr>
          <w:color w:val="000000"/>
          <w:szCs w:val="24"/>
        </w:rPr>
        <w:t>,</w:t>
      </w:r>
      <w:r w:rsidRPr="00134403">
        <w:rPr>
          <w:color w:val="000000"/>
          <w:szCs w:val="24"/>
        </w:rPr>
        <w:t xml:space="preserve"> siendo más visible su estructura; sin embargo</w:t>
      </w:r>
      <w:r>
        <w:rPr>
          <w:color w:val="000000"/>
          <w:szCs w:val="24"/>
        </w:rPr>
        <w:t>,</w:t>
      </w:r>
      <w:r w:rsidRPr="00134403">
        <w:rPr>
          <w:color w:val="000000"/>
          <w:szCs w:val="24"/>
        </w:rPr>
        <w:t xml:space="preserve"> aún no es un lugar propicio para ser habitado.</w:t>
      </w:r>
      <w:bookmarkEnd w:id="585"/>
      <w:r w:rsidRPr="00134403">
        <w:t xml:space="preserve"> </w:t>
      </w:r>
      <w:r>
        <w:fldChar w:fldCharType="begin"/>
      </w:r>
      <w:r>
        <w:instrText>ADDIN CITAVI.PLACEHOLDER a62da05b-f2a9-4479-9b1e-9671616bfe38 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igiT2JyYSBncmlzOiBldGFwYXMgY29uc3RydWN0aXZhcyBkZSB1bmEgb2JyYSBjaXZpbCIpPC9UZXh0Pg0KICAgIDwvVGV4dFVuaXQ+DQogIDwvVGV4dFVuaXRzPg0KPC9QbGFjZWhvbGRlcj4=</w:instrText>
      </w:r>
      <w:r>
        <w:fldChar w:fldCharType="separate"/>
      </w:r>
      <w:bookmarkStart w:id="586" w:name="_CTVP001a62da05bf2a944799b1e9671616bfe38"/>
      <w:r>
        <w:t>("Obra gris: etapas constructivas de una obra civil")</w:t>
      </w:r>
      <w:bookmarkEnd w:id="586"/>
      <w:r>
        <w:fldChar w:fldCharType="end"/>
      </w:r>
    </w:p>
    <w:p w14:paraId="6C33FDCE" w14:textId="77777777" w:rsidR="006144EA" w:rsidRDefault="006144EA" w:rsidP="006144EA">
      <w:r w:rsidRPr="00030EF9">
        <w:t>Fase donde se definen los espacios y su funcionalidad. A los rubros de la etapa “en estructura” se suman los rubros correspondientes a mamposterías e instalaciones empotradas</w:t>
      </w:r>
      <w:r>
        <w:t>.</w:t>
      </w:r>
    </w:p>
    <w:p w14:paraId="219CC035" w14:textId="77777777" w:rsidR="006144EA" w:rsidRDefault="006144EA" w:rsidP="006144EA">
      <w:pPr>
        <w:jc w:val="center"/>
      </w:pPr>
      <w:r>
        <w:rPr>
          <w:noProof/>
          <w:lang w:eastAsia="es-EC"/>
        </w:rPr>
        <w:drawing>
          <wp:inline distT="0" distB="0" distL="0" distR="0" wp14:anchorId="6CBDB35F" wp14:editId="4E110FF9">
            <wp:extent cx="2884409" cy="2160000"/>
            <wp:effectExtent l="19050" t="19050" r="11430" b="1206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42_en_obra_gris.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84409" cy="2160000"/>
                    </a:xfrm>
                    <a:prstGeom prst="rect">
                      <a:avLst/>
                    </a:prstGeom>
                    <a:ln>
                      <a:solidFill>
                        <a:schemeClr val="tx1"/>
                      </a:solidFill>
                    </a:ln>
                  </pic:spPr>
                </pic:pic>
              </a:graphicData>
            </a:graphic>
          </wp:inline>
        </w:drawing>
      </w:r>
    </w:p>
    <w:p w14:paraId="15867FDB" w14:textId="023ADF9E" w:rsidR="006144EA" w:rsidRDefault="006144EA" w:rsidP="006144EA">
      <w:pPr>
        <w:pStyle w:val="Descripcin"/>
      </w:pPr>
      <w:bookmarkStart w:id="587" w:name="_Toc532564675"/>
      <w:r w:rsidRPr="00DB0C04">
        <w:rPr>
          <w:b/>
        </w:rPr>
        <w:t xml:space="preserve">Ilustración </w:t>
      </w:r>
      <w:r w:rsidRPr="00DB0C04">
        <w:rPr>
          <w:b/>
        </w:rPr>
        <w:fldChar w:fldCharType="begin"/>
      </w:r>
      <w:r w:rsidRPr="00DB0C04">
        <w:rPr>
          <w:b/>
        </w:rPr>
        <w:instrText xml:space="preserve"> SEQ Ilustración \* ARABIC </w:instrText>
      </w:r>
      <w:r w:rsidRPr="00DB0C04">
        <w:rPr>
          <w:b/>
        </w:rPr>
        <w:fldChar w:fldCharType="separate"/>
      </w:r>
      <w:r w:rsidR="002A719D">
        <w:rPr>
          <w:b/>
          <w:noProof/>
        </w:rPr>
        <w:t>17</w:t>
      </w:r>
      <w:r w:rsidRPr="00DB0C04">
        <w:rPr>
          <w:b/>
        </w:rPr>
        <w:fldChar w:fldCharType="end"/>
      </w:r>
      <w:r>
        <w:t xml:space="preserve"> Ejemplo de una construcción “ en obra gris”</w:t>
      </w:r>
      <w:bookmarkEnd w:id="587"/>
    </w:p>
    <w:p w14:paraId="63E3BCCA" w14:textId="77777777" w:rsidR="006144EA" w:rsidRDefault="006144EA" w:rsidP="006144EA">
      <w:pPr>
        <w:pStyle w:val="Descripcin"/>
        <w:rPr>
          <w:rStyle w:val="Hipervnculo"/>
        </w:rPr>
      </w:pPr>
      <w:r>
        <w:t xml:space="preserve">Fuente: </w:t>
      </w:r>
      <w:hyperlink r:id="rId86" w:history="1">
        <w:r w:rsidRPr="00DB52A8">
          <w:rPr>
            <w:rStyle w:val="Hipervnculo"/>
          </w:rPr>
          <w:t>https://fotos.habitissimo.com.mx/foto/obra-gris_159712</w:t>
        </w:r>
      </w:hyperlink>
    </w:p>
    <w:p w14:paraId="32CE6F1F" w14:textId="77777777" w:rsidR="006144EA" w:rsidRPr="00493B44" w:rsidRDefault="006144EA" w:rsidP="00093FEE">
      <w:pPr>
        <w:pStyle w:val="Prrafodelista"/>
        <w:numPr>
          <w:ilvl w:val="0"/>
          <w:numId w:val="73"/>
        </w:numPr>
        <w:rPr>
          <w:b/>
        </w:rPr>
      </w:pPr>
      <w:bookmarkStart w:id="588" w:name="_Toc520724000"/>
      <w:r w:rsidRPr="00493B44">
        <w:rPr>
          <w:b/>
        </w:rPr>
        <w:t>En acabados</w:t>
      </w:r>
      <w:bookmarkEnd w:id="588"/>
    </w:p>
    <w:p w14:paraId="3489B4A8" w14:textId="77777777" w:rsidR="006144EA" w:rsidRDefault="006144EA" w:rsidP="006144EA">
      <w:pPr>
        <w:rPr>
          <w:szCs w:val="24"/>
        </w:rPr>
      </w:pPr>
      <w:bookmarkStart w:id="589" w:name="_CTVK001f974342ddc8b40548d1489951e8ca249"/>
      <w:r w:rsidRPr="00134403">
        <w:rPr>
          <w:szCs w:val="24"/>
        </w:rPr>
        <w:t>Se conoce como acabados</w:t>
      </w:r>
      <w:r>
        <w:rPr>
          <w:szCs w:val="24"/>
        </w:rPr>
        <w:t>,</w:t>
      </w:r>
      <w:r w:rsidRPr="00134403">
        <w:rPr>
          <w:szCs w:val="24"/>
        </w:rPr>
        <w:t xml:space="preserve"> revestimientos o recubrimientos a todos aquellos materiales que se colocan so</w:t>
      </w:r>
      <w:r>
        <w:rPr>
          <w:szCs w:val="24"/>
        </w:rPr>
        <w:t>bre una superficie de obra gris,</w:t>
      </w:r>
      <w:r w:rsidRPr="00134403">
        <w:rPr>
          <w:szCs w:val="24"/>
        </w:rPr>
        <w:t xml:space="preserve"> para darle terminación a las obras</w:t>
      </w:r>
      <w:r>
        <w:rPr>
          <w:szCs w:val="24"/>
        </w:rPr>
        <w:t>,</w:t>
      </w:r>
      <w:r w:rsidRPr="00134403">
        <w:rPr>
          <w:szCs w:val="24"/>
        </w:rPr>
        <w:t xml:space="preserve"> quedando ésta con un aspecto habitable. Es decir</w:t>
      </w:r>
      <w:r>
        <w:rPr>
          <w:szCs w:val="24"/>
        </w:rPr>
        <w:t>,</w:t>
      </w:r>
      <w:r w:rsidRPr="00134403">
        <w:rPr>
          <w:szCs w:val="24"/>
        </w:rPr>
        <w:t xml:space="preserve"> son los materiales finales que se colocan sobre pisos</w:t>
      </w:r>
      <w:r>
        <w:rPr>
          <w:szCs w:val="24"/>
        </w:rPr>
        <w:t>,</w:t>
      </w:r>
      <w:r w:rsidRPr="00134403">
        <w:rPr>
          <w:szCs w:val="24"/>
        </w:rPr>
        <w:t xml:space="preserve"> muros</w:t>
      </w:r>
      <w:r>
        <w:rPr>
          <w:szCs w:val="24"/>
        </w:rPr>
        <w:t>,</w:t>
      </w:r>
      <w:r w:rsidRPr="00134403">
        <w:rPr>
          <w:szCs w:val="24"/>
        </w:rPr>
        <w:t xml:space="preserve"> plafones</w:t>
      </w:r>
      <w:r>
        <w:rPr>
          <w:szCs w:val="24"/>
        </w:rPr>
        <w:t>,</w:t>
      </w:r>
      <w:r w:rsidRPr="00134403">
        <w:rPr>
          <w:szCs w:val="24"/>
        </w:rPr>
        <w:t xml:space="preserve"> azoteas</w:t>
      </w:r>
      <w:r>
        <w:rPr>
          <w:szCs w:val="24"/>
        </w:rPr>
        <w:t>,</w:t>
      </w:r>
      <w:r w:rsidRPr="00134403">
        <w:rPr>
          <w:szCs w:val="24"/>
        </w:rPr>
        <w:t xml:space="preserve"> huecos o vanos como ventanas</w:t>
      </w:r>
      <w:r>
        <w:rPr>
          <w:szCs w:val="24"/>
        </w:rPr>
        <w:t>,</w:t>
      </w:r>
      <w:r w:rsidRPr="00134403">
        <w:rPr>
          <w:szCs w:val="24"/>
        </w:rPr>
        <w:t xml:space="preserve"> puertas de una construcción.</w:t>
      </w:r>
    </w:p>
    <w:p w14:paraId="21E453F2" w14:textId="47E2953A" w:rsidR="006144EA" w:rsidRDefault="006144EA" w:rsidP="006144EA">
      <w:r w:rsidRPr="00134403">
        <w:rPr>
          <w:color w:val="000000"/>
          <w:szCs w:val="24"/>
        </w:rPr>
        <w:t>Los acabados tienen como función principal proteger todos los materiales bases o de obra negra</w:t>
      </w:r>
      <w:r>
        <w:rPr>
          <w:color w:val="000000"/>
          <w:szCs w:val="24"/>
        </w:rPr>
        <w:t>,</w:t>
      </w:r>
      <w:r w:rsidRPr="00134403">
        <w:rPr>
          <w:color w:val="000000"/>
          <w:szCs w:val="24"/>
        </w:rPr>
        <w:t xml:space="preserve"> así como de proporcionar belleza</w:t>
      </w:r>
      <w:r>
        <w:rPr>
          <w:color w:val="000000"/>
          <w:szCs w:val="24"/>
        </w:rPr>
        <w:t>,</w:t>
      </w:r>
      <w:r w:rsidRPr="00134403">
        <w:rPr>
          <w:color w:val="000000"/>
          <w:szCs w:val="24"/>
        </w:rPr>
        <w:t xml:space="preserve"> estética y confort</w:t>
      </w:r>
      <w:r>
        <w:rPr>
          <w:color w:val="000000"/>
          <w:szCs w:val="24"/>
        </w:rPr>
        <w:t>,</w:t>
      </w:r>
      <w:r w:rsidRPr="00134403">
        <w:rPr>
          <w:color w:val="000000"/>
          <w:szCs w:val="24"/>
        </w:rPr>
        <w:t xml:space="preserve"> estos materiales deben corresponder a funciones adecuadas con el uso destinado y en las zonas en donde la obra requiere su colocación.</w:t>
      </w:r>
      <w:bookmarkEnd w:id="589"/>
      <w:r w:rsidRPr="00134403">
        <w:t xml:space="preserve"> </w:t>
      </w:r>
      <w:r>
        <w:fldChar w:fldCharType="begin"/>
      </w:r>
      <w:r>
        <w:instrText>ADDIN CITAVI.PLACEHOLDER 44e5f5f0-fbbd-42f7-82c8-2837e26f791a 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ihDb2xlZ2lvIGRlIGVzdHVkaW9zIGNpZW50w61maWNvcyB5IHRlY25vbMOzZ2ljb3MgZGVsIEVzdGFkbyBkZSBNw6l4aWNvLCAyMDE4KTwvVGV4dD4NCiAgICA8L1RleHRVbml0Pg0KICA8L1RleHRVbml0cz4NCjwvUGxhY2Vob2xkZXI+</w:instrText>
      </w:r>
      <w:r>
        <w:fldChar w:fldCharType="separate"/>
      </w:r>
      <w:bookmarkStart w:id="590" w:name="_CTVP00144e5f5f0fbbd42f782c82837e26f791a"/>
      <w:r>
        <w:t>(Colegio de estudios científicos y tecnológicos del Estado de México, 2018)</w:t>
      </w:r>
      <w:bookmarkEnd w:id="590"/>
      <w:r>
        <w:fldChar w:fldCharType="end"/>
      </w:r>
    </w:p>
    <w:p w14:paraId="5A839CB3" w14:textId="77777777" w:rsidR="00846888" w:rsidRDefault="00846888" w:rsidP="006144EA"/>
    <w:p w14:paraId="4F752642" w14:textId="77777777" w:rsidR="006144EA" w:rsidRDefault="006144EA" w:rsidP="006144EA">
      <w:pPr>
        <w:ind w:firstLine="0"/>
        <w:jc w:val="center"/>
      </w:pPr>
      <w:r>
        <w:rPr>
          <w:noProof/>
          <w:lang w:eastAsia="es-EC"/>
        </w:rPr>
        <w:drawing>
          <wp:inline distT="0" distB="0" distL="0" distR="0" wp14:anchorId="76CBFABB" wp14:editId="7F9EA35D">
            <wp:extent cx="5038725" cy="2180590"/>
            <wp:effectExtent l="19050" t="19050" r="28575" b="1016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43_en_acabado.jpg"/>
                    <pic:cNvPicPr/>
                  </pic:nvPicPr>
                  <pic:blipFill rotWithShape="1">
                    <a:blip r:embed="rId87">
                      <a:extLst>
                        <a:ext uri="{28A0092B-C50C-407E-A947-70E740481C1C}">
                          <a14:useLocalDpi xmlns:a14="http://schemas.microsoft.com/office/drawing/2010/main" val="0"/>
                        </a:ext>
                      </a:extLst>
                    </a:blip>
                    <a:srcRect l="6702"/>
                    <a:stretch/>
                  </pic:blipFill>
                  <pic:spPr bwMode="auto">
                    <a:xfrm>
                      <a:off x="0" y="0"/>
                      <a:ext cx="5038725" cy="21805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49866B" w14:textId="78A7BE46" w:rsidR="006144EA" w:rsidRDefault="006144EA" w:rsidP="006144EA">
      <w:pPr>
        <w:pStyle w:val="Descripcin"/>
      </w:pPr>
      <w:bookmarkStart w:id="591" w:name="_Toc532564676"/>
      <w:r>
        <w:t xml:space="preserve">Ilustración </w:t>
      </w:r>
      <w:r>
        <w:rPr>
          <w:noProof/>
        </w:rPr>
        <w:fldChar w:fldCharType="begin"/>
      </w:r>
      <w:r>
        <w:rPr>
          <w:noProof/>
        </w:rPr>
        <w:instrText xml:space="preserve"> SEQ Ilustración \* ARABIC </w:instrText>
      </w:r>
      <w:r>
        <w:rPr>
          <w:noProof/>
        </w:rPr>
        <w:fldChar w:fldCharType="separate"/>
      </w:r>
      <w:r w:rsidR="002A719D">
        <w:rPr>
          <w:noProof/>
        </w:rPr>
        <w:t>18</w:t>
      </w:r>
      <w:r>
        <w:rPr>
          <w:noProof/>
        </w:rPr>
        <w:fldChar w:fldCharType="end"/>
      </w:r>
      <w:r>
        <w:t xml:space="preserve"> </w:t>
      </w:r>
      <w:r w:rsidRPr="00DB0C04">
        <w:t xml:space="preserve">Ejemplo de una construcción “ en </w:t>
      </w:r>
      <w:r>
        <w:t>acabados</w:t>
      </w:r>
      <w:r w:rsidRPr="00DB0C04">
        <w:t>”</w:t>
      </w:r>
      <w:bookmarkEnd w:id="591"/>
    </w:p>
    <w:p w14:paraId="0BB6ABEA" w14:textId="77777777" w:rsidR="006144EA" w:rsidRDefault="006144EA" w:rsidP="006144EA">
      <w:pPr>
        <w:pStyle w:val="Descripcin"/>
        <w:rPr>
          <w:rStyle w:val="Hipervnculo"/>
        </w:rPr>
      </w:pPr>
      <w:r>
        <w:t xml:space="preserve">Fuente: </w:t>
      </w:r>
      <w:hyperlink r:id="rId88" w:history="1">
        <w:r w:rsidRPr="00DB52A8">
          <w:rPr>
            <w:rStyle w:val="Hipervnculo"/>
          </w:rPr>
          <w:t>http://fmpropiedades.com/asesoria-inmobiliaria/remodelacion-viviendas-san-jose/</w:t>
        </w:r>
      </w:hyperlink>
    </w:p>
    <w:p w14:paraId="79EDD8D7" w14:textId="77777777" w:rsidR="006144EA" w:rsidRPr="00DB7A54" w:rsidRDefault="006144EA" w:rsidP="006144EA"/>
    <w:p w14:paraId="34A4B016" w14:textId="77777777" w:rsidR="006144EA" w:rsidRPr="00493B44" w:rsidRDefault="006144EA" w:rsidP="00093FEE">
      <w:pPr>
        <w:pStyle w:val="Prrafodelista"/>
        <w:numPr>
          <w:ilvl w:val="0"/>
          <w:numId w:val="74"/>
        </w:numPr>
        <w:rPr>
          <w:b/>
        </w:rPr>
      </w:pPr>
      <w:bookmarkStart w:id="592" w:name="_Toc520724001"/>
      <w:r w:rsidRPr="00493B44">
        <w:rPr>
          <w:b/>
        </w:rPr>
        <w:t>Terminada</w:t>
      </w:r>
      <w:bookmarkEnd w:id="592"/>
    </w:p>
    <w:p w14:paraId="2D03F8C3" w14:textId="77777777" w:rsidR="006144EA" w:rsidRDefault="006144EA" w:rsidP="006144EA">
      <w:r w:rsidRPr="00365DF4">
        <w:t>Período en la cual se ha concluido de construir. Se encuentran los ambientes ya con: acabados</w:t>
      </w:r>
      <w:r>
        <w:t>,</w:t>
      </w:r>
      <w:r w:rsidRPr="00365DF4">
        <w:t xml:space="preserve"> instalaciones</w:t>
      </w:r>
      <w:r>
        <w:t>,</w:t>
      </w:r>
      <w:r w:rsidRPr="00365DF4">
        <w:t xml:space="preserve"> accesorios</w:t>
      </w:r>
      <w:r>
        <w:t>,</w:t>
      </w:r>
      <w:r w:rsidRPr="00365DF4">
        <w:t xml:space="preserve"> ventanas</w:t>
      </w:r>
      <w:r>
        <w:t>,</w:t>
      </w:r>
      <w:r w:rsidRPr="00365DF4">
        <w:t xml:space="preserve"> vidrios u otros.  </w:t>
      </w:r>
    </w:p>
    <w:p w14:paraId="0C6B103C" w14:textId="77777777" w:rsidR="006144EA" w:rsidRDefault="006144EA" w:rsidP="006144EA">
      <w:pPr>
        <w:ind w:firstLine="0"/>
        <w:jc w:val="center"/>
      </w:pPr>
      <w:r>
        <w:rPr>
          <w:noProof/>
          <w:lang w:eastAsia="es-EC"/>
        </w:rPr>
        <w:drawing>
          <wp:inline distT="0" distB="0" distL="0" distR="0" wp14:anchorId="6FB11543" wp14:editId="03EE13CF">
            <wp:extent cx="3243432" cy="2160000"/>
            <wp:effectExtent l="19050" t="19050" r="14605" b="1206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3_en_acabados.jpg"/>
                    <pic:cNvPicPr/>
                  </pic:nvPicPr>
                  <pic:blipFill>
                    <a:blip r:embed="rId89">
                      <a:extLst>
                        <a:ext uri="{28A0092B-C50C-407E-A947-70E740481C1C}">
                          <a14:useLocalDpi xmlns:a14="http://schemas.microsoft.com/office/drawing/2010/main" val="0"/>
                        </a:ext>
                      </a:extLst>
                    </a:blip>
                    <a:stretch>
                      <a:fillRect/>
                    </a:stretch>
                  </pic:blipFill>
                  <pic:spPr>
                    <a:xfrm>
                      <a:off x="0" y="0"/>
                      <a:ext cx="3243432" cy="2160000"/>
                    </a:xfrm>
                    <a:prstGeom prst="rect">
                      <a:avLst/>
                    </a:prstGeom>
                    <a:ln>
                      <a:solidFill>
                        <a:schemeClr val="tx1"/>
                      </a:solidFill>
                    </a:ln>
                  </pic:spPr>
                </pic:pic>
              </a:graphicData>
            </a:graphic>
          </wp:inline>
        </w:drawing>
      </w:r>
    </w:p>
    <w:p w14:paraId="025A748A" w14:textId="07B0F533" w:rsidR="006144EA" w:rsidRDefault="006144EA" w:rsidP="006144EA">
      <w:pPr>
        <w:pStyle w:val="Descripcin"/>
      </w:pPr>
      <w:bookmarkStart w:id="593" w:name="_Toc532564677"/>
      <w:r w:rsidRPr="00644048">
        <w:rPr>
          <w:b/>
        </w:rPr>
        <w:t xml:space="preserve">Ilustración </w:t>
      </w:r>
      <w:r w:rsidRPr="00644048">
        <w:rPr>
          <w:b/>
        </w:rPr>
        <w:fldChar w:fldCharType="begin"/>
      </w:r>
      <w:r w:rsidRPr="00644048">
        <w:rPr>
          <w:b/>
        </w:rPr>
        <w:instrText xml:space="preserve"> SEQ Ilustración \* ARABIC </w:instrText>
      </w:r>
      <w:r w:rsidRPr="00644048">
        <w:rPr>
          <w:b/>
        </w:rPr>
        <w:fldChar w:fldCharType="separate"/>
      </w:r>
      <w:r w:rsidR="002A719D">
        <w:rPr>
          <w:b/>
          <w:noProof/>
        </w:rPr>
        <w:t>19</w:t>
      </w:r>
      <w:r w:rsidRPr="00644048">
        <w:rPr>
          <w:b/>
        </w:rPr>
        <w:fldChar w:fldCharType="end"/>
      </w:r>
      <w:r w:rsidRPr="00DB0C04">
        <w:t xml:space="preserve"> Ejemplo de una construcción “ </w:t>
      </w:r>
      <w:r>
        <w:t>terminada</w:t>
      </w:r>
      <w:r w:rsidRPr="00DB0C04">
        <w:t>”</w:t>
      </w:r>
      <w:bookmarkEnd w:id="593"/>
    </w:p>
    <w:p w14:paraId="63358216" w14:textId="77777777" w:rsidR="006144EA" w:rsidRDefault="006144EA" w:rsidP="006144EA">
      <w:pPr>
        <w:pStyle w:val="Descripcin"/>
      </w:pPr>
      <w:r>
        <w:t xml:space="preserve">Fuente: </w:t>
      </w:r>
      <w:hyperlink r:id="rId90" w:history="1">
        <w:r w:rsidRPr="00DB52A8">
          <w:rPr>
            <w:rStyle w:val="Hipervnculo"/>
          </w:rPr>
          <w:t>http://estucosypinturas.com.co/estuco-molduras-marmolizados/</w:t>
        </w:r>
      </w:hyperlink>
    </w:p>
    <w:p w14:paraId="35D66DAD" w14:textId="77777777" w:rsidR="006144EA" w:rsidRPr="006144EA" w:rsidRDefault="006144EA" w:rsidP="006144EA"/>
    <w:p w14:paraId="07DA4687" w14:textId="104F0657" w:rsidR="00BA594F" w:rsidRDefault="0063217B" w:rsidP="0063217B">
      <w:pPr>
        <w:pStyle w:val="Descripcin"/>
      </w:pPr>
      <w:bookmarkStart w:id="594" w:name="_Toc532564713"/>
      <w:bookmarkStart w:id="595" w:name="anexo_32"/>
      <w:r w:rsidRPr="0063217B">
        <w:rPr>
          <w:b/>
        </w:rPr>
        <w:t xml:space="preserve">Anexo </w:t>
      </w:r>
      <w:r w:rsidRPr="0063217B">
        <w:rPr>
          <w:b/>
        </w:rPr>
        <w:fldChar w:fldCharType="begin"/>
      </w:r>
      <w:r w:rsidRPr="0063217B">
        <w:rPr>
          <w:b/>
        </w:rPr>
        <w:instrText xml:space="preserve"> SEQ Anexo \* ARABIC </w:instrText>
      </w:r>
      <w:r w:rsidRPr="0063217B">
        <w:rPr>
          <w:b/>
        </w:rPr>
        <w:fldChar w:fldCharType="separate"/>
      </w:r>
      <w:r w:rsidR="002A719D">
        <w:rPr>
          <w:b/>
          <w:noProof/>
        </w:rPr>
        <w:t>32</w:t>
      </w:r>
      <w:r w:rsidRPr="0063217B">
        <w:rPr>
          <w:b/>
        </w:rPr>
        <w:fldChar w:fldCharType="end"/>
      </w:r>
      <w:r w:rsidRPr="0063217B">
        <w:rPr>
          <w:b/>
        </w:rPr>
        <w:t xml:space="preserve">  </w:t>
      </w:r>
      <w:r w:rsidR="00BA594F" w:rsidRPr="00BA594F">
        <w:t>Tabla de factores de avance de la obra según la etapa de construcción</w:t>
      </w:r>
      <w:bookmarkEnd w:id="594"/>
    </w:p>
    <w:tbl>
      <w:tblPr>
        <w:tblStyle w:val="Tabladecuadrcula6concolores-nfasis31"/>
        <w:tblW w:w="8543" w:type="dxa"/>
        <w:tblLook w:val="04A0" w:firstRow="1" w:lastRow="0" w:firstColumn="1" w:lastColumn="0" w:noHBand="0" w:noVBand="1"/>
      </w:tblPr>
      <w:tblGrid>
        <w:gridCol w:w="2531"/>
        <w:gridCol w:w="1002"/>
        <w:gridCol w:w="1002"/>
        <w:gridCol w:w="1002"/>
        <w:gridCol w:w="1002"/>
        <w:gridCol w:w="1002"/>
        <w:gridCol w:w="1002"/>
      </w:tblGrid>
      <w:tr w:rsidR="00BA594F" w:rsidRPr="00BB1769" w14:paraId="1A90A33B" w14:textId="77777777" w:rsidTr="00A973A6">
        <w:trPr>
          <w:cnfStyle w:val="100000000000" w:firstRow="1" w:lastRow="0"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8543" w:type="dxa"/>
            <w:gridSpan w:val="7"/>
            <w:vAlign w:val="center"/>
            <w:hideMark/>
          </w:tcPr>
          <w:bookmarkEnd w:id="595"/>
          <w:p w14:paraId="73302F39" w14:textId="77777777" w:rsidR="00BA594F" w:rsidRPr="00A06B9E" w:rsidRDefault="00BA594F" w:rsidP="00A973A6">
            <w:pPr>
              <w:ind w:firstLine="0"/>
              <w:jc w:val="center"/>
              <w:rPr>
                <w:rFonts w:cs="Arial"/>
                <w:bCs w:val="0"/>
                <w:color w:val="auto"/>
                <w:sz w:val="20"/>
                <w:szCs w:val="20"/>
                <w:lang w:eastAsia="es-EC"/>
              </w:rPr>
            </w:pPr>
            <w:r w:rsidRPr="00A06B9E">
              <w:rPr>
                <w:rFonts w:cs="Arial"/>
                <w:bCs w:val="0"/>
                <w:color w:val="auto"/>
                <w:sz w:val="20"/>
                <w:szCs w:val="20"/>
                <w:lang w:eastAsia="es-EC"/>
              </w:rPr>
              <w:t>FACTOR DE AVANCE DE LA OBRA SEGÚN LA ETAPA DE CONSTRUCCIÓN</w:t>
            </w:r>
          </w:p>
        </w:tc>
      </w:tr>
      <w:tr w:rsidR="00BA594F" w:rsidRPr="00BB1769" w14:paraId="1484474D" w14:textId="77777777" w:rsidTr="00A973A6">
        <w:trPr>
          <w:cnfStyle w:val="000000100000" w:firstRow="0" w:lastRow="0" w:firstColumn="0" w:lastColumn="0" w:oddVBand="0" w:evenVBand="0" w:oddHBand="1" w:evenHBand="0" w:firstRowFirstColumn="0" w:firstRowLastColumn="0" w:lastRowFirstColumn="0" w:lastRowLastColumn="0"/>
          <w:trHeight w:val="1475"/>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39D2DC49" w14:textId="77777777" w:rsidR="00BA594F" w:rsidRPr="00B9146A" w:rsidRDefault="00BA594F" w:rsidP="00A973A6">
            <w:pPr>
              <w:ind w:firstLine="0"/>
              <w:jc w:val="both"/>
              <w:rPr>
                <w:rFonts w:cs="Arial"/>
                <w:bCs w:val="0"/>
                <w:color w:val="auto"/>
                <w:sz w:val="18"/>
                <w:szCs w:val="20"/>
                <w:lang w:eastAsia="es-EC"/>
              </w:rPr>
            </w:pPr>
            <w:r w:rsidRPr="00B9146A">
              <w:rPr>
                <w:rFonts w:cs="Arial"/>
                <w:bCs w:val="0"/>
                <w:color w:val="auto"/>
                <w:sz w:val="18"/>
                <w:szCs w:val="20"/>
                <w:lang w:eastAsia="es-EC"/>
              </w:rPr>
              <w:t>TIPOLOGÍA CONSTRUCTIVA</w:t>
            </w:r>
          </w:p>
        </w:tc>
        <w:tc>
          <w:tcPr>
            <w:tcW w:w="1002" w:type="dxa"/>
            <w:textDirection w:val="btLr"/>
            <w:vAlign w:val="center"/>
            <w:hideMark/>
          </w:tcPr>
          <w:p w14:paraId="6959ABCB" w14:textId="77777777" w:rsidR="00BA594F" w:rsidRPr="00B9146A" w:rsidRDefault="00BA594F" w:rsidP="00A973A6">
            <w:pPr>
              <w:ind w:left="113" w:right="113" w:firstLine="0"/>
              <w:jc w:val="both"/>
              <w:cnfStyle w:val="000000100000" w:firstRow="0" w:lastRow="0" w:firstColumn="0" w:lastColumn="0" w:oddVBand="0" w:evenVBand="0" w:oddHBand="1" w:evenHBand="0" w:firstRowFirstColumn="0" w:firstRowLastColumn="0" w:lastRowFirstColumn="0" w:lastRowLastColumn="0"/>
              <w:rPr>
                <w:rFonts w:cs="Arial"/>
                <w:b/>
                <w:bCs/>
                <w:color w:val="auto"/>
                <w:sz w:val="18"/>
                <w:szCs w:val="20"/>
                <w:lang w:eastAsia="es-EC"/>
              </w:rPr>
            </w:pPr>
            <w:r w:rsidRPr="00B9146A">
              <w:rPr>
                <w:rFonts w:cs="Arial"/>
                <w:b/>
                <w:bCs/>
                <w:color w:val="auto"/>
                <w:sz w:val="18"/>
                <w:szCs w:val="20"/>
                <w:lang w:eastAsia="es-EC"/>
              </w:rPr>
              <w:t>CATEGORÍA A</w:t>
            </w:r>
          </w:p>
          <w:p w14:paraId="30206B54" w14:textId="77777777" w:rsidR="00BA594F" w:rsidRPr="00B9146A" w:rsidRDefault="00BA594F" w:rsidP="00A973A6">
            <w:pPr>
              <w:ind w:left="113" w:right="113" w:firstLine="0"/>
              <w:jc w:val="center"/>
              <w:cnfStyle w:val="000000100000" w:firstRow="0" w:lastRow="0" w:firstColumn="0" w:lastColumn="0" w:oddVBand="0" w:evenVBand="0" w:oddHBand="1" w:evenHBand="0" w:firstRowFirstColumn="0" w:firstRowLastColumn="0" w:lastRowFirstColumn="0" w:lastRowLastColumn="0"/>
              <w:rPr>
                <w:rFonts w:cs="Arial"/>
                <w:b/>
                <w:bCs/>
                <w:color w:val="auto"/>
                <w:sz w:val="18"/>
                <w:szCs w:val="20"/>
                <w:lang w:eastAsia="es-EC"/>
              </w:rPr>
            </w:pPr>
            <w:r w:rsidRPr="00B9146A">
              <w:rPr>
                <w:rFonts w:cs="Arial"/>
                <w:b/>
                <w:bCs/>
                <w:color w:val="auto"/>
                <w:sz w:val="18"/>
                <w:szCs w:val="20"/>
                <w:lang w:eastAsia="es-EC"/>
              </w:rPr>
              <w:t>POPULAR</w:t>
            </w:r>
          </w:p>
        </w:tc>
        <w:tc>
          <w:tcPr>
            <w:tcW w:w="1002" w:type="dxa"/>
            <w:textDirection w:val="btLr"/>
            <w:vAlign w:val="center"/>
            <w:hideMark/>
          </w:tcPr>
          <w:p w14:paraId="66C25486" w14:textId="77777777" w:rsidR="00BA594F" w:rsidRPr="00B9146A" w:rsidRDefault="00BA594F" w:rsidP="00A973A6">
            <w:pPr>
              <w:ind w:left="113" w:right="113" w:firstLine="0"/>
              <w:jc w:val="center"/>
              <w:cnfStyle w:val="000000100000" w:firstRow="0" w:lastRow="0" w:firstColumn="0" w:lastColumn="0" w:oddVBand="0" w:evenVBand="0" w:oddHBand="1" w:evenHBand="0" w:firstRowFirstColumn="0" w:firstRowLastColumn="0" w:lastRowFirstColumn="0" w:lastRowLastColumn="0"/>
              <w:rPr>
                <w:rFonts w:cs="Arial"/>
                <w:b/>
                <w:bCs/>
                <w:color w:val="auto"/>
                <w:sz w:val="18"/>
                <w:szCs w:val="20"/>
                <w:lang w:eastAsia="es-EC"/>
              </w:rPr>
            </w:pPr>
            <w:r w:rsidRPr="00B9146A">
              <w:rPr>
                <w:rFonts w:cs="Arial"/>
                <w:b/>
                <w:bCs/>
                <w:color w:val="auto"/>
                <w:sz w:val="18"/>
                <w:szCs w:val="20"/>
                <w:lang w:eastAsia="es-EC"/>
              </w:rPr>
              <w:t>CATEGORÍA B ECONÓMICO</w:t>
            </w:r>
          </w:p>
        </w:tc>
        <w:tc>
          <w:tcPr>
            <w:tcW w:w="1002" w:type="dxa"/>
            <w:textDirection w:val="btLr"/>
            <w:vAlign w:val="center"/>
            <w:hideMark/>
          </w:tcPr>
          <w:p w14:paraId="48317ECF" w14:textId="77777777" w:rsidR="00BA594F" w:rsidRPr="00B9146A" w:rsidRDefault="00BA594F" w:rsidP="00A973A6">
            <w:pPr>
              <w:ind w:left="113" w:right="113" w:firstLine="0"/>
              <w:jc w:val="center"/>
              <w:cnfStyle w:val="000000100000" w:firstRow="0" w:lastRow="0" w:firstColumn="0" w:lastColumn="0" w:oddVBand="0" w:evenVBand="0" w:oddHBand="1" w:evenHBand="0" w:firstRowFirstColumn="0" w:firstRowLastColumn="0" w:lastRowFirstColumn="0" w:lastRowLastColumn="0"/>
              <w:rPr>
                <w:rFonts w:cs="Arial"/>
                <w:b/>
                <w:bCs/>
                <w:color w:val="auto"/>
                <w:sz w:val="18"/>
                <w:szCs w:val="20"/>
                <w:lang w:eastAsia="es-EC"/>
              </w:rPr>
            </w:pPr>
            <w:r w:rsidRPr="00B9146A">
              <w:rPr>
                <w:rFonts w:cs="Arial"/>
                <w:b/>
                <w:bCs/>
                <w:color w:val="auto"/>
                <w:sz w:val="18"/>
                <w:szCs w:val="20"/>
                <w:lang w:eastAsia="es-EC"/>
              </w:rPr>
              <w:t>CATEGORÍA C</w:t>
            </w:r>
          </w:p>
          <w:p w14:paraId="2DDA94C8" w14:textId="77777777" w:rsidR="00BA594F" w:rsidRPr="00B9146A" w:rsidRDefault="00BA594F" w:rsidP="00A973A6">
            <w:pPr>
              <w:ind w:left="113" w:right="113" w:firstLine="0"/>
              <w:jc w:val="both"/>
              <w:cnfStyle w:val="000000100000" w:firstRow="0" w:lastRow="0" w:firstColumn="0" w:lastColumn="0" w:oddVBand="0" w:evenVBand="0" w:oddHBand="1" w:evenHBand="0" w:firstRowFirstColumn="0" w:firstRowLastColumn="0" w:lastRowFirstColumn="0" w:lastRowLastColumn="0"/>
              <w:rPr>
                <w:rFonts w:cs="Arial"/>
                <w:b/>
                <w:bCs/>
                <w:color w:val="auto"/>
                <w:sz w:val="18"/>
                <w:szCs w:val="20"/>
                <w:lang w:eastAsia="es-EC"/>
              </w:rPr>
            </w:pPr>
            <w:r w:rsidRPr="00B9146A">
              <w:rPr>
                <w:rFonts w:cs="Arial"/>
                <w:b/>
                <w:bCs/>
                <w:color w:val="auto"/>
                <w:sz w:val="18"/>
                <w:szCs w:val="20"/>
                <w:lang w:eastAsia="es-EC"/>
              </w:rPr>
              <w:t xml:space="preserve"> NORMAL</w:t>
            </w:r>
          </w:p>
        </w:tc>
        <w:tc>
          <w:tcPr>
            <w:tcW w:w="1002" w:type="dxa"/>
            <w:textDirection w:val="btLr"/>
            <w:vAlign w:val="center"/>
            <w:hideMark/>
          </w:tcPr>
          <w:p w14:paraId="358A7E5F" w14:textId="77777777" w:rsidR="00BA594F" w:rsidRPr="00B9146A" w:rsidRDefault="00BA594F" w:rsidP="00A973A6">
            <w:pPr>
              <w:ind w:left="113" w:right="113" w:firstLine="0"/>
              <w:jc w:val="both"/>
              <w:cnfStyle w:val="000000100000" w:firstRow="0" w:lastRow="0" w:firstColumn="0" w:lastColumn="0" w:oddVBand="0" w:evenVBand="0" w:oddHBand="1" w:evenHBand="0" w:firstRowFirstColumn="0" w:firstRowLastColumn="0" w:lastRowFirstColumn="0" w:lastRowLastColumn="0"/>
              <w:rPr>
                <w:rFonts w:cs="Arial"/>
                <w:b/>
                <w:bCs/>
                <w:color w:val="auto"/>
                <w:sz w:val="18"/>
                <w:szCs w:val="20"/>
                <w:lang w:eastAsia="es-EC"/>
              </w:rPr>
            </w:pPr>
            <w:r w:rsidRPr="00B9146A">
              <w:rPr>
                <w:rFonts w:cs="Arial"/>
                <w:b/>
                <w:bCs/>
                <w:color w:val="auto"/>
                <w:sz w:val="18"/>
                <w:szCs w:val="20"/>
                <w:lang w:eastAsia="es-EC"/>
              </w:rPr>
              <w:t>CATEGORÍA D</w:t>
            </w:r>
          </w:p>
          <w:p w14:paraId="1D1EC174" w14:textId="77777777" w:rsidR="00BA594F" w:rsidRPr="00B9146A" w:rsidRDefault="00BA594F" w:rsidP="00A973A6">
            <w:pPr>
              <w:ind w:left="113" w:right="113" w:firstLine="0"/>
              <w:jc w:val="center"/>
              <w:cnfStyle w:val="000000100000" w:firstRow="0" w:lastRow="0" w:firstColumn="0" w:lastColumn="0" w:oddVBand="0" w:evenVBand="0" w:oddHBand="1" w:evenHBand="0" w:firstRowFirstColumn="0" w:firstRowLastColumn="0" w:lastRowFirstColumn="0" w:lastRowLastColumn="0"/>
              <w:rPr>
                <w:rFonts w:cs="Arial"/>
                <w:b/>
                <w:bCs/>
                <w:color w:val="auto"/>
                <w:sz w:val="18"/>
                <w:szCs w:val="20"/>
                <w:lang w:eastAsia="es-EC"/>
              </w:rPr>
            </w:pPr>
            <w:r w:rsidRPr="00B9146A">
              <w:rPr>
                <w:rFonts w:cs="Arial"/>
                <w:b/>
                <w:bCs/>
                <w:color w:val="auto"/>
                <w:sz w:val="18"/>
                <w:szCs w:val="20"/>
                <w:lang w:eastAsia="es-EC"/>
              </w:rPr>
              <w:t>PRIMERA</w:t>
            </w:r>
          </w:p>
        </w:tc>
        <w:tc>
          <w:tcPr>
            <w:tcW w:w="1002" w:type="dxa"/>
            <w:textDirection w:val="btLr"/>
            <w:vAlign w:val="center"/>
            <w:hideMark/>
          </w:tcPr>
          <w:p w14:paraId="3FF048CC" w14:textId="77777777" w:rsidR="00BA594F" w:rsidRPr="00B9146A" w:rsidRDefault="00BA594F" w:rsidP="00A973A6">
            <w:pPr>
              <w:ind w:left="113" w:right="113" w:firstLine="0"/>
              <w:jc w:val="center"/>
              <w:cnfStyle w:val="000000100000" w:firstRow="0" w:lastRow="0" w:firstColumn="0" w:lastColumn="0" w:oddVBand="0" w:evenVBand="0" w:oddHBand="1" w:evenHBand="0" w:firstRowFirstColumn="0" w:firstRowLastColumn="0" w:lastRowFirstColumn="0" w:lastRowLastColumn="0"/>
              <w:rPr>
                <w:rFonts w:cs="Arial"/>
                <w:b/>
                <w:bCs/>
                <w:color w:val="auto"/>
                <w:sz w:val="18"/>
                <w:szCs w:val="20"/>
                <w:lang w:eastAsia="es-EC"/>
              </w:rPr>
            </w:pPr>
            <w:r w:rsidRPr="00B9146A">
              <w:rPr>
                <w:rFonts w:cs="Arial"/>
                <w:b/>
                <w:bCs/>
                <w:color w:val="auto"/>
                <w:sz w:val="18"/>
                <w:szCs w:val="20"/>
                <w:lang w:eastAsia="es-EC"/>
              </w:rPr>
              <w:t>CATEGORÍA E</w:t>
            </w:r>
          </w:p>
          <w:p w14:paraId="002582CB" w14:textId="77777777" w:rsidR="00BA594F" w:rsidRPr="00B9146A" w:rsidRDefault="00BA594F" w:rsidP="00A973A6">
            <w:pPr>
              <w:ind w:left="113" w:right="113" w:firstLine="0"/>
              <w:jc w:val="both"/>
              <w:cnfStyle w:val="000000100000" w:firstRow="0" w:lastRow="0" w:firstColumn="0" w:lastColumn="0" w:oddVBand="0" w:evenVBand="0" w:oddHBand="1" w:evenHBand="0" w:firstRowFirstColumn="0" w:firstRowLastColumn="0" w:lastRowFirstColumn="0" w:lastRowLastColumn="0"/>
              <w:rPr>
                <w:rFonts w:cs="Arial"/>
                <w:b/>
                <w:bCs/>
                <w:color w:val="auto"/>
                <w:sz w:val="18"/>
                <w:szCs w:val="20"/>
                <w:lang w:eastAsia="es-EC"/>
              </w:rPr>
            </w:pPr>
            <w:r w:rsidRPr="00B9146A">
              <w:rPr>
                <w:rFonts w:cs="Arial"/>
                <w:b/>
                <w:bCs/>
                <w:color w:val="auto"/>
                <w:sz w:val="18"/>
                <w:szCs w:val="20"/>
                <w:lang w:eastAsia="es-EC"/>
              </w:rPr>
              <w:t xml:space="preserve"> DE LUJO</w:t>
            </w:r>
          </w:p>
        </w:tc>
        <w:tc>
          <w:tcPr>
            <w:tcW w:w="1002" w:type="dxa"/>
            <w:textDirection w:val="btLr"/>
            <w:vAlign w:val="center"/>
            <w:hideMark/>
          </w:tcPr>
          <w:p w14:paraId="3A176091" w14:textId="77777777" w:rsidR="00BA594F" w:rsidRPr="00B9146A" w:rsidRDefault="00BA594F" w:rsidP="00A973A6">
            <w:pPr>
              <w:ind w:left="113" w:right="113" w:firstLine="0"/>
              <w:jc w:val="center"/>
              <w:cnfStyle w:val="000000100000" w:firstRow="0" w:lastRow="0" w:firstColumn="0" w:lastColumn="0" w:oddVBand="0" w:evenVBand="0" w:oddHBand="1" w:evenHBand="0" w:firstRowFirstColumn="0" w:firstRowLastColumn="0" w:lastRowFirstColumn="0" w:lastRowLastColumn="0"/>
              <w:rPr>
                <w:rFonts w:cs="Arial"/>
                <w:b/>
                <w:bCs/>
                <w:color w:val="auto"/>
                <w:sz w:val="18"/>
                <w:szCs w:val="20"/>
                <w:lang w:eastAsia="es-EC"/>
              </w:rPr>
            </w:pPr>
            <w:r w:rsidRPr="00B9146A">
              <w:rPr>
                <w:rFonts w:cs="Arial"/>
                <w:b/>
                <w:bCs/>
                <w:color w:val="auto"/>
                <w:sz w:val="18"/>
                <w:szCs w:val="20"/>
                <w:lang w:eastAsia="es-EC"/>
              </w:rPr>
              <w:t>CATEGORÍA F</w:t>
            </w:r>
          </w:p>
          <w:p w14:paraId="2DE064B5" w14:textId="77777777" w:rsidR="00BA594F" w:rsidRPr="00B9146A" w:rsidRDefault="00BA594F" w:rsidP="00A973A6">
            <w:pPr>
              <w:ind w:left="113" w:right="113" w:firstLine="0"/>
              <w:jc w:val="both"/>
              <w:cnfStyle w:val="000000100000" w:firstRow="0" w:lastRow="0" w:firstColumn="0" w:lastColumn="0" w:oddVBand="0" w:evenVBand="0" w:oddHBand="1" w:evenHBand="0" w:firstRowFirstColumn="0" w:firstRowLastColumn="0" w:lastRowFirstColumn="0" w:lastRowLastColumn="0"/>
              <w:rPr>
                <w:rFonts w:cs="Arial"/>
                <w:b/>
                <w:bCs/>
                <w:color w:val="auto"/>
                <w:sz w:val="18"/>
                <w:szCs w:val="20"/>
                <w:lang w:eastAsia="es-EC"/>
              </w:rPr>
            </w:pPr>
            <w:r w:rsidRPr="00B9146A">
              <w:rPr>
                <w:rFonts w:cs="Arial"/>
                <w:b/>
                <w:bCs/>
                <w:color w:val="auto"/>
                <w:sz w:val="18"/>
                <w:szCs w:val="20"/>
                <w:lang w:eastAsia="es-EC"/>
              </w:rPr>
              <w:t xml:space="preserve"> ESPECIAL</w:t>
            </w:r>
          </w:p>
        </w:tc>
      </w:tr>
      <w:tr w:rsidR="00BA594F" w:rsidRPr="00BB1769" w14:paraId="4C4BF267" w14:textId="77777777" w:rsidTr="00A973A6">
        <w:trPr>
          <w:trHeight w:val="268"/>
        </w:trPr>
        <w:tc>
          <w:tcPr>
            <w:cnfStyle w:val="001000000000" w:firstRow="0" w:lastRow="0" w:firstColumn="1" w:lastColumn="0" w:oddVBand="0" w:evenVBand="0" w:oddHBand="0" w:evenHBand="0" w:firstRowFirstColumn="0" w:firstRowLastColumn="0" w:lastRowFirstColumn="0" w:lastRowLastColumn="0"/>
            <w:tcW w:w="8543" w:type="dxa"/>
            <w:gridSpan w:val="7"/>
            <w:noWrap/>
            <w:vAlign w:val="center"/>
            <w:hideMark/>
          </w:tcPr>
          <w:p w14:paraId="31B01CC1" w14:textId="77777777" w:rsidR="00BA594F" w:rsidRPr="00A06B9E" w:rsidRDefault="00BA594F" w:rsidP="00A973A6">
            <w:pPr>
              <w:ind w:firstLine="0"/>
              <w:rPr>
                <w:rFonts w:cs="Arial"/>
                <w:bCs w:val="0"/>
                <w:color w:val="auto"/>
                <w:sz w:val="20"/>
                <w:szCs w:val="20"/>
                <w:lang w:eastAsia="es-EC"/>
              </w:rPr>
            </w:pPr>
            <w:r w:rsidRPr="00A06B9E">
              <w:rPr>
                <w:rFonts w:cs="Arial"/>
                <w:bCs w:val="0"/>
                <w:color w:val="auto"/>
                <w:sz w:val="20"/>
                <w:szCs w:val="20"/>
                <w:lang w:eastAsia="es-EC"/>
              </w:rPr>
              <w:t>HORMIGÓN ARMADO</w:t>
            </w:r>
          </w:p>
        </w:tc>
      </w:tr>
      <w:tr w:rsidR="00BA594F" w:rsidRPr="00BB1769" w14:paraId="39F531AA" w14:textId="77777777" w:rsidTr="00A973A6">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189F2E8A" w14:textId="77777777" w:rsidR="00BA594F" w:rsidRPr="00A06B9E" w:rsidRDefault="00BA594F" w:rsidP="00A973A6">
            <w:pPr>
              <w:ind w:firstLine="0"/>
              <w:jc w:val="both"/>
              <w:rPr>
                <w:rFonts w:cs="Arial"/>
                <w:b w:val="0"/>
                <w:color w:val="auto"/>
                <w:sz w:val="20"/>
                <w:szCs w:val="20"/>
                <w:lang w:eastAsia="es-EC"/>
              </w:rPr>
            </w:pPr>
            <w:r w:rsidRPr="00A06B9E">
              <w:rPr>
                <w:rFonts w:cs="Arial"/>
                <w:b w:val="0"/>
                <w:color w:val="auto"/>
                <w:sz w:val="20"/>
                <w:szCs w:val="20"/>
                <w:lang w:eastAsia="es-EC"/>
              </w:rPr>
              <w:t>En cimentación</w:t>
            </w:r>
          </w:p>
        </w:tc>
        <w:tc>
          <w:tcPr>
            <w:tcW w:w="1002" w:type="dxa"/>
            <w:noWrap/>
            <w:vAlign w:val="center"/>
            <w:hideMark/>
          </w:tcPr>
          <w:p w14:paraId="2DC924CC"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11</w:t>
            </w:r>
          </w:p>
        </w:tc>
        <w:tc>
          <w:tcPr>
            <w:tcW w:w="1002" w:type="dxa"/>
            <w:noWrap/>
            <w:vAlign w:val="center"/>
            <w:hideMark/>
          </w:tcPr>
          <w:p w14:paraId="18957696"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07</w:t>
            </w:r>
          </w:p>
        </w:tc>
        <w:tc>
          <w:tcPr>
            <w:tcW w:w="1002" w:type="dxa"/>
            <w:noWrap/>
            <w:vAlign w:val="center"/>
            <w:hideMark/>
          </w:tcPr>
          <w:p w14:paraId="38F30F1E"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03</w:t>
            </w:r>
          </w:p>
        </w:tc>
        <w:tc>
          <w:tcPr>
            <w:tcW w:w="1002" w:type="dxa"/>
            <w:noWrap/>
            <w:vAlign w:val="center"/>
            <w:hideMark/>
          </w:tcPr>
          <w:p w14:paraId="5F97B555"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08</w:t>
            </w:r>
          </w:p>
        </w:tc>
        <w:tc>
          <w:tcPr>
            <w:tcW w:w="1002" w:type="dxa"/>
            <w:noWrap/>
            <w:vAlign w:val="center"/>
            <w:hideMark/>
          </w:tcPr>
          <w:p w14:paraId="5A146A00"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06</w:t>
            </w:r>
          </w:p>
        </w:tc>
        <w:tc>
          <w:tcPr>
            <w:tcW w:w="1002" w:type="dxa"/>
            <w:noWrap/>
            <w:vAlign w:val="center"/>
            <w:hideMark/>
          </w:tcPr>
          <w:p w14:paraId="5C335FF5"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06</w:t>
            </w:r>
          </w:p>
        </w:tc>
      </w:tr>
      <w:tr w:rsidR="00BA594F" w:rsidRPr="00BB1769" w14:paraId="1A278F05" w14:textId="77777777" w:rsidTr="00A973A6">
        <w:trPr>
          <w:trHeight w:val="294"/>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0E7F23AC" w14:textId="77777777" w:rsidR="00BA594F" w:rsidRPr="00A06B9E" w:rsidRDefault="00BA594F" w:rsidP="00A973A6">
            <w:pPr>
              <w:ind w:firstLine="0"/>
              <w:jc w:val="both"/>
              <w:rPr>
                <w:rFonts w:cs="Arial"/>
                <w:b w:val="0"/>
                <w:color w:val="auto"/>
                <w:sz w:val="20"/>
                <w:szCs w:val="20"/>
                <w:lang w:eastAsia="es-EC"/>
              </w:rPr>
            </w:pPr>
            <w:r w:rsidRPr="00A06B9E">
              <w:rPr>
                <w:rFonts w:cs="Arial"/>
                <w:b w:val="0"/>
                <w:color w:val="auto"/>
                <w:sz w:val="20"/>
                <w:szCs w:val="20"/>
                <w:lang w:eastAsia="es-EC"/>
              </w:rPr>
              <w:t>En estructura</w:t>
            </w:r>
          </w:p>
        </w:tc>
        <w:tc>
          <w:tcPr>
            <w:tcW w:w="1002" w:type="dxa"/>
            <w:noWrap/>
            <w:vAlign w:val="center"/>
            <w:hideMark/>
          </w:tcPr>
          <w:p w14:paraId="3E8839F4"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54</w:t>
            </w:r>
          </w:p>
        </w:tc>
        <w:tc>
          <w:tcPr>
            <w:tcW w:w="1002" w:type="dxa"/>
            <w:noWrap/>
            <w:vAlign w:val="center"/>
            <w:hideMark/>
          </w:tcPr>
          <w:p w14:paraId="0B240F86"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45</w:t>
            </w:r>
          </w:p>
        </w:tc>
        <w:tc>
          <w:tcPr>
            <w:tcW w:w="1002" w:type="dxa"/>
            <w:noWrap/>
            <w:vAlign w:val="center"/>
            <w:hideMark/>
          </w:tcPr>
          <w:p w14:paraId="01743EE8"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31</w:t>
            </w:r>
          </w:p>
        </w:tc>
        <w:tc>
          <w:tcPr>
            <w:tcW w:w="1002" w:type="dxa"/>
            <w:noWrap/>
            <w:vAlign w:val="center"/>
            <w:hideMark/>
          </w:tcPr>
          <w:p w14:paraId="639DF8BC"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26</w:t>
            </w:r>
          </w:p>
        </w:tc>
        <w:tc>
          <w:tcPr>
            <w:tcW w:w="1002" w:type="dxa"/>
            <w:noWrap/>
            <w:vAlign w:val="center"/>
            <w:hideMark/>
          </w:tcPr>
          <w:p w14:paraId="3E5C35D1"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26</w:t>
            </w:r>
          </w:p>
        </w:tc>
        <w:tc>
          <w:tcPr>
            <w:tcW w:w="1002" w:type="dxa"/>
            <w:noWrap/>
            <w:vAlign w:val="center"/>
            <w:hideMark/>
          </w:tcPr>
          <w:p w14:paraId="728958FB"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24</w:t>
            </w:r>
          </w:p>
        </w:tc>
      </w:tr>
      <w:tr w:rsidR="00BA594F" w:rsidRPr="00BB1769" w14:paraId="4379D288" w14:textId="77777777" w:rsidTr="00A973A6">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7AA673C7" w14:textId="77777777" w:rsidR="00BA594F" w:rsidRPr="00A06B9E" w:rsidRDefault="00BA594F" w:rsidP="00A973A6">
            <w:pPr>
              <w:ind w:firstLine="0"/>
              <w:jc w:val="both"/>
              <w:rPr>
                <w:rFonts w:cs="Arial"/>
                <w:b w:val="0"/>
                <w:color w:val="auto"/>
                <w:sz w:val="20"/>
                <w:szCs w:val="20"/>
                <w:lang w:eastAsia="es-EC"/>
              </w:rPr>
            </w:pPr>
            <w:r w:rsidRPr="00A06B9E">
              <w:rPr>
                <w:rFonts w:cs="Arial"/>
                <w:b w:val="0"/>
                <w:color w:val="auto"/>
                <w:sz w:val="20"/>
                <w:szCs w:val="20"/>
                <w:lang w:eastAsia="es-EC"/>
              </w:rPr>
              <w:t>En obra gris</w:t>
            </w:r>
          </w:p>
        </w:tc>
        <w:tc>
          <w:tcPr>
            <w:tcW w:w="1002" w:type="dxa"/>
            <w:noWrap/>
            <w:vAlign w:val="center"/>
            <w:hideMark/>
          </w:tcPr>
          <w:p w14:paraId="5EB485A3"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82</w:t>
            </w:r>
          </w:p>
        </w:tc>
        <w:tc>
          <w:tcPr>
            <w:tcW w:w="1002" w:type="dxa"/>
            <w:noWrap/>
            <w:vAlign w:val="center"/>
            <w:hideMark/>
          </w:tcPr>
          <w:p w14:paraId="4E77B13B"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59</w:t>
            </w:r>
          </w:p>
        </w:tc>
        <w:tc>
          <w:tcPr>
            <w:tcW w:w="1002" w:type="dxa"/>
            <w:noWrap/>
            <w:vAlign w:val="center"/>
            <w:hideMark/>
          </w:tcPr>
          <w:p w14:paraId="60D6F74D"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46</w:t>
            </w:r>
          </w:p>
        </w:tc>
        <w:tc>
          <w:tcPr>
            <w:tcW w:w="1002" w:type="dxa"/>
            <w:noWrap/>
            <w:vAlign w:val="center"/>
            <w:hideMark/>
          </w:tcPr>
          <w:p w14:paraId="31DA4121"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39</w:t>
            </w:r>
          </w:p>
        </w:tc>
        <w:tc>
          <w:tcPr>
            <w:tcW w:w="1002" w:type="dxa"/>
            <w:noWrap/>
            <w:vAlign w:val="center"/>
            <w:hideMark/>
          </w:tcPr>
          <w:p w14:paraId="1D016801"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44</w:t>
            </w:r>
          </w:p>
        </w:tc>
        <w:tc>
          <w:tcPr>
            <w:tcW w:w="1002" w:type="dxa"/>
            <w:noWrap/>
            <w:vAlign w:val="center"/>
            <w:hideMark/>
          </w:tcPr>
          <w:p w14:paraId="59FFC01C"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41</w:t>
            </w:r>
          </w:p>
        </w:tc>
      </w:tr>
      <w:tr w:rsidR="00BA594F" w:rsidRPr="00BB1769" w14:paraId="3A048A17" w14:textId="77777777" w:rsidTr="00A973A6">
        <w:trPr>
          <w:trHeight w:val="270"/>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338E7583" w14:textId="77777777" w:rsidR="00BA594F" w:rsidRPr="00A06B9E" w:rsidRDefault="00BA594F" w:rsidP="00A973A6">
            <w:pPr>
              <w:ind w:firstLine="0"/>
              <w:jc w:val="both"/>
              <w:rPr>
                <w:rFonts w:cs="Arial"/>
                <w:b w:val="0"/>
                <w:color w:val="auto"/>
                <w:sz w:val="20"/>
                <w:szCs w:val="20"/>
                <w:lang w:eastAsia="es-EC"/>
              </w:rPr>
            </w:pPr>
            <w:r w:rsidRPr="00A06B9E">
              <w:rPr>
                <w:rFonts w:cs="Arial"/>
                <w:b w:val="0"/>
                <w:color w:val="auto"/>
                <w:sz w:val="20"/>
                <w:szCs w:val="20"/>
                <w:lang w:eastAsia="es-EC"/>
              </w:rPr>
              <w:t>En acabados</w:t>
            </w:r>
          </w:p>
        </w:tc>
        <w:tc>
          <w:tcPr>
            <w:tcW w:w="1002" w:type="dxa"/>
            <w:noWrap/>
            <w:vAlign w:val="center"/>
            <w:hideMark/>
          </w:tcPr>
          <w:p w14:paraId="7B3EEEB7"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96</w:t>
            </w:r>
          </w:p>
        </w:tc>
        <w:tc>
          <w:tcPr>
            <w:tcW w:w="1002" w:type="dxa"/>
            <w:noWrap/>
            <w:vAlign w:val="center"/>
            <w:hideMark/>
          </w:tcPr>
          <w:p w14:paraId="3858D14D"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95</w:t>
            </w:r>
          </w:p>
        </w:tc>
        <w:tc>
          <w:tcPr>
            <w:tcW w:w="1002" w:type="dxa"/>
            <w:noWrap/>
            <w:vAlign w:val="center"/>
            <w:hideMark/>
          </w:tcPr>
          <w:p w14:paraId="42624353"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87</w:t>
            </w:r>
          </w:p>
        </w:tc>
        <w:tc>
          <w:tcPr>
            <w:tcW w:w="1002" w:type="dxa"/>
            <w:noWrap/>
            <w:vAlign w:val="center"/>
            <w:hideMark/>
          </w:tcPr>
          <w:p w14:paraId="4EBDA483"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90</w:t>
            </w:r>
          </w:p>
        </w:tc>
        <w:tc>
          <w:tcPr>
            <w:tcW w:w="1002" w:type="dxa"/>
            <w:noWrap/>
            <w:vAlign w:val="center"/>
            <w:hideMark/>
          </w:tcPr>
          <w:p w14:paraId="5C5D1BDE"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93</w:t>
            </w:r>
          </w:p>
        </w:tc>
        <w:tc>
          <w:tcPr>
            <w:tcW w:w="1002" w:type="dxa"/>
            <w:noWrap/>
            <w:vAlign w:val="center"/>
            <w:hideMark/>
          </w:tcPr>
          <w:p w14:paraId="7B02EB29"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93</w:t>
            </w:r>
          </w:p>
        </w:tc>
      </w:tr>
      <w:tr w:rsidR="00BA594F" w:rsidRPr="00BB1769" w14:paraId="54906954" w14:textId="77777777" w:rsidTr="00A973A6">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5B327A7B" w14:textId="77777777" w:rsidR="00BA594F" w:rsidRPr="00A06B9E" w:rsidRDefault="00BA594F" w:rsidP="00A973A6">
            <w:pPr>
              <w:ind w:firstLine="0"/>
              <w:jc w:val="both"/>
              <w:rPr>
                <w:rFonts w:cs="Arial"/>
                <w:b w:val="0"/>
                <w:color w:val="auto"/>
                <w:sz w:val="20"/>
                <w:szCs w:val="20"/>
                <w:lang w:eastAsia="es-EC"/>
              </w:rPr>
            </w:pPr>
            <w:r w:rsidRPr="00A06B9E">
              <w:rPr>
                <w:rFonts w:cs="Arial"/>
                <w:b w:val="0"/>
                <w:color w:val="auto"/>
                <w:sz w:val="20"/>
                <w:szCs w:val="20"/>
                <w:lang w:eastAsia="es-EC"/>
              </w:rPr>
              <w:t>Terminada</w:t>
            </w:r>
          </w:p>
        </w:tc>
        <w:tc>
          <w:tcPr>
            <w:tcW w:w="1002" w:type="dxa"/>
            <w:noWrap/>
            <w:vAlign w:val="center"/>
            <w:hideMark/>
          </w:tcPr>
          <w:p w14:paraId="3A91B0A1"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0231D234"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4C59D3D4"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2D205C0A"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4D77A4F4"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01FFFCC3"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r>
      <w:tr w:rsidR="00BA594F" w:rsidRPr="00BB1769" w14:paraId="16832E58" w14:textId="77777777" w:rsidTr="00A973A6">
        <w:trPr>
          <w:trHeight w:val="323"/>
        </w:trPr>
        <w:tc>
          <w:tcPr>
            <w:cnfStyle w:val="001000000000" w:firstRow="0" w:lastRow="0" w:firstColumn="1" w:lastColumn="0" w:oddVBand="0" w:evenVBand="0" w:oddHBand="0" w:evenHBand="0" w:firstRowFirstColumn="0" w:firstRowLastColumn="0" w:lastRowFirstColumn="0" w:lastRowLastColumn="0"/>
            <w:tcW w:w="8543" w:type="dxa"/>
            <w:gridSpan w:val="7"/>
            <w:noWrap/>
            <w:vAlign w:val="center"/>
            <w:hideMark/>
          </w:tcPr>
          <w:p w14:paraId="4325A6F7" w14:textId="77777777" w:rsidR="00BA594F" w:rsidRPr="00A06B9E" w:rsidRDefault="00BA594F" w:rsidP="00A973A6">
            <w:pPr>
              <w:ind w:firstLine="0"/>
              <w:jc w:val="both"/>
              <w:rPr>
                <w:rFonts w:cs="Arial"/>
                <w:bCs w:val="0"/>
                <w:color w:val="auto"/>
                <w:sz w:val="20"/>
                <w:szCs w:val="20"/>
                <w:lang w:eastAsia="es-EC"/>
              </w:rPr>
            </w:pPr>
            <w:r w:rsidRPr="00A06B9E">
              <w:rPr>
                <w:rFonts w:cs="Arial"/>
                <w:bCs w:val="0"/>
                <w:color w:val="auto"/>
                <w:sz w:val="20"/>
                <w:szCs w:val="20"/>
                <w:lang w:eastAsia="es-EC"/>
              </w:rPr>
              <w:t>ACERO/METÁLICO</w:t>
            </w:r>
          </w:p>
        </w:tc>
      </w:tr>
      <w:tr w:rsidR="00BA594F" w:rsidRPr="00BB1769" w14:paraId="1C7B91C4" w14:textId="77777777" w:rsidTr="00A973A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4195ACED" w14:textId="77777777" w:rsidR="00BA594F" w:rsidRPr="00A06B9E" w:rsidRDefault="00BA594F" w:rsidP="00A973A6">
            <w:pPr>
              <w:ind w:firstLine="0"/>
              <w:jc w:val="both"/>
              <w:rPr>
                <w:rFonts w:cs="Arial"/>
                <w:b w:val="0"/>
                <w:color w:val="auto"/>
                <w:sz w:val="20"/>
                <w:szCs w:val="20"/>
                <w:lang w:eastAsia="es-EC"/>
              </w:rPr>
            </w:pPr>
            <w:r w:rsidRPr="00A06B9E">
              <w:rPr>
                <w:rFonts w:cs="Arial"/>
                <w:b w:val="0"/>
                <w:color w:val="auto"/>
                <w:sz w:val="20"/>
                <w:szCs w:val="20"/>
                <w:lang w:eastAsia="es-EC"/>
              </w:rPr>
              <w:t>En cimentación</w:t>
            </w:r>
          </w:p>
        </w:tc>
        <w:tc>
          <w:tcPr>
            <w:tcW w:w="1002" w:type="dxa"/>
            <w:noWrap/>
            <w:vAlign w:val="center"/>
            <w:hideMark/>
          </w:tcPr>
          <w:p w14:paraId="2617DA77"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12</w:t>
            </w:r>
          </w:p>
        </w:tc>
        <w:tc>
          <w:tcPr>
            <w:tcW w:w="1002" w:type="dxa"/>
            <w:noWrap/>
            <w:vAlign w:val="center"/>
            <w:hideMark/>
          </w:tcPr>
          <w:p w14:paraId="7C24BCF3"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08</w:t>
            </w:r>
          </w:p>
        </w:tc>
        <w:tc>
          <w:tcPr>
            <w:tcW w:w="1002" w:type="dxa"/>
            <w:noWrap/>
            <w:vAlign w:val="center"/>
            <w:hideMark/>
          </w:tcPr>
          <w:p w14:paraId="2871BF8C"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03</w:t>
            </w:r>
          </w:p>
        </w:tc>
        <w:tc>
          <w:tcPr>
            <w:tcW w:w="1002" w:type="dxa"/>
            <w:noWrap/>
            <w:vAlign w:val="center"/>
            <w:hideMark/>
          </w:tcPr>
          <w:p w14:paraId="2ECE2EB5"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08</w:t>
            </w:r>
          </w:p>
        </w:tc>
        <w:tc>
          <w:tcPr>
            <w:tcW w:w="1002" w:type="dxa"/>
            <w:noWrap/>
            <w:vAlign w:val="center"/>
            <w:hideMark/>
          </w:tcPr>
          <w:p w14:paraId="36E2AF38"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06</w:t>
            </w:r>
          </w:p>
        </w:tc>
        <w:tc>
          <w:tcPr>
            <w:tcW w:w="1002" w:type="dxa"/>
            <w:noWrap/>
            <w:vAlign w:val="center"/>
            <w:hideMark/>
          </w:tcPr>
          <w:p w14:paraId="3168CC8A"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05</w:t>
            </w:r>
          </w:p>
        </w:tc>
      </w:tr>
      <w:tr w:rsidR="00BA594F" w:rsidRPr="00BB1769" w14:paraId="2710E945" w14:textId="77777777" w:rsidTr="00A973A6">
        <w:trPr>
          <w:trHeight w:val="284"/>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4B93D88E" w14:textId="77777777" w:rsidR="00BA594F" w:rsidRPr="00A06B9E" w:rsidRDefault="00BA594F" w:rsidP="00A973A6">
            <w:pPr>
              <w:ind w:firstLine="0"/>
              <w:jc w:val="both"/>
              <w:rPr>
                <w:rFonts w:cs="Arial"/>
                <w:b w:val="0"/>
                <w:color w:val="auto"/>
                <w:sz w:val="20"/>
                <w:szCs w:val="20"/>
                <w:lang w:eastAsia="es-EC"/>
              </w:rPr>
            </w:pPr>
            <w:r w:rsidRPr="00A06B9E">
              <w:rPr>
                <w:rFonts w:cs="Arial"/>
                <w:b w:val="0"/>
                <w:color w:val="auto"/>
                <w:sz w:val="20"/>
                <w:szCs w:val="20"/>
                <w:lang w:eastAsia="es-EC"/>
              </w:rPr>
              <w:t>En estructura</w:t>
            </w:r>
          </w:p>
        </w:tc>
        <w:tc>
          <w:tcPr>
            <w:tcW w:w="1002" w:type="dxa"/>
            <w:noWrap/>
            <w:vAlign w:val="center"/>
            <w:hideMark/>
          </w:tcPr>
          <w:p w14:paraId="01E79CF3"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53</w:t>
            </w:r>
          </w:p>
        </w:tc>
        <w:tc>
          <w:tcPr>
            <w:tcW w:w="1002" w:type="dxa"/>
            <w:noWrap/>
            <w:vAlign w:val="center"/>
            <w:hideMark/>
          </w:tcPr>
          <w:p w14:paraId="2D7CD631"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42</w:t>
            </w:r>
          </w:p>
        </w:tc>
        <w:tc>
          <w:tcPr>
            <w:tcW w:w="1002" w:type="dxa"/>
            <w:noWrap/>
            <w:vAlign w:val="center"/>
            <w:hideMark/>
          </w:tcPr>
          <w:p w14:paraId="2931ED52"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25</w:t>
            </w:r>
          </w:p>
        </w:tc>
        <w:tc>
          <w:tcPr>
            <w:tcW w:w="1002" w:type="dxa"/>
            <w:noWrap/>
            <w:vAlign w:val="center"/>
            <w:hideMark/>
          </w:tcPr>
          <w:p w14:paraId="7B6A3342"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31</w:t>
            </w:r>
          </w:p>
        </w:tc>
        <w:tc>
          <w:tcPr>
            <w:tcW w:w="1002" w:type="dxa"/>
            <w:noWrap/>
            <w:vAlign w:val="center"/>
            <w:hideMark/>
          </w:tcPr>
          <w:p w14:paraId="343D6E54"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29</w:t>
            </w:r>
          </w:p>
        </w:tc>
        <w:tc>
          <w:tcPr>
            <w:tcW w:w="1002" w:type="dxa"/>
            <w:noWrap/>
            <w:vAlign w:val="center"/>
            <w:hideMark/>
          </w:tcPr>
          <w:p w14:paraId="33BE5007"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27</w:t>
            </w:r>
          </w:p>
        </w:tc>
      </w:tr>
      <w:tr w:rsidR="00BA594F" w:rsidRPr="00BB1769" w14:paraId="1C6FBB55" w14:textId="77777777" w:rsidTr="00A973A6">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4ED1D5E8" w14:textId="77777777" w:rsidR="00BA594F" w:rsidRPr="00A06B9E" w:rsidRDefault="00BA594F" w:rsidP="00A973A6">
            <w:pPr>
              <w:ind w:firstLine="0"/>
              <w:jc w:val="both"/>
              <w:rPr>
                <w:rFonts w:cs="Arial"/>
                <w:b w:val="0"/>
                <w:color w:val="auto"/>
                <w:sz w:val="20"/>
                <w:szCs w:val="20"/>
                <w:lang w:eastAsia="es-EC"/>
              </w:rPr>
            </w:pPr>
            <w:r w:rsidRPr="00A06B9E">
              <w:rPr>
                <w:rFonts w:cs="Arial"/>
                <w:b w:val="0"/>
                <w:color w:val="auto"/>
                <w:sz w:val="20"/>
                <w:szCs w:val="20"/>
                <w:lang w:eastAsia="es-EC"/>
              </w:rPr>
              <w:t>En obra gris</w:t>
            </w:r>
          </w:p>
        </w:tc>
        <w:tc>
          <w:tcPr>
            <w:tcW w:w="1002" w:type="dxa"/>
            <w:noWrap/>
            <w:vAlign w:val="center"/>
            <w:hideMark/>
          </w:tcPr>
          <w:p w14:paraId="6307F6F4"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82</w:t>
            </w:r>
          </w:p>
        </w:tc>
        <w:tc>
          <w:tcPr>
            <w:tcW w:w="1002" w:type="dxa"/>
            <w:noWrap/>
            <w:vAlign w:val="center"/>
            <w:hideMark/>
          </w:tcPr>
          <w:p w14:paraId="4399C808"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56</w:t>
            </w:r>
          </w:p>
        </w:tc>
        <w:tc>
          <w:tcPr>
            <w:tcW w:w="1002" w:type="dxa"/>
            <w:noWrap/>
            <w:vAlign w:val="center"/>
            <w:hideMark/>
          </w:tcPr>
          <w:p w14:paraId="7D9BA921"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40</w:t>
            </w:r>
          </w:p>
        </w:tc>
        <w:tc>
          <w:tcPr>
            <w:tcW w:w="1002" w:type="dxa"/>
            <w:noWrap/>
            <w:vAlign w:val="center"/>
            <w:hideMark/>
          </w:tcPr>
          <w:p w14:paraId="57B4491A"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43</w:t>
            </w:r>
          </w:p>
        </w:tc>
        <w:tc>
          <w:tcPr>
            <w:tcW w:w="1002" w:type="dxa"/>
            <w:noWrap/>
            <w:vAlign w:val="center"/>
            <w:hideMark/>
          </w:tcPr>
          <w:p w14:paraId="3A655CDD"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46</w:t>
            </w:r>
          </w:p>
        </w:tc>
        <w:tc>
          <w:tcPr>
            <w:tcW w:w="1002" w:type="dxa"/>
            <w:noWrap/>
            <w:vAlign w:val="center"/>
            <w:hideMark/>
          </w:tcPr>
          <w:p w14:paraId="5DA84BC5"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43</w:t>
            </w:r>
          </w:p>
        </w:tc>
      </w:tr>
      <w:tr w:rsidR="00BA594F" w:rsidRPr="00BB1769" w14:paraId="3A7B54F5" w14:textId="77777777" w:rsidTr="00A973A6">
        <w:trPr>
          <w:trHeight w:val="364"/>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05725B8A" w14:textId="77777777" w:rsidR="00BA594F" w:rsidRPr="00A06B9E" w:rsidRDefault="00BA594F" w:rsidP="00A973A6">
            <w:pPr>
              <w:ind w:firstLine="0"/>
              <w:jc w:val="both"/>
              <w:rPr>
                <w:rFonts w:cs="Arial"/>
                <w:b w:val="0"/>
                <w:color w:val="auto"/>
                <w:sz w:val="20"/>
                <w:szCs w:val="20"/>
                <w:lang w:eastAsia="es-EC"/>
              </w:rPr>
            </w:pPr>
            <w:r w:rsidRPr="00A06B9E">
              <w:rPr>
                <w:rFonts w:cs="Arial"/>
                <w:b w:val="0"/>
                <w:color w:val="auto"/>
                <w:sz w:val="20"/>
                <w:szCs w:val="20"/>
                <w:lang w:eastAsia="es-EC"/>
              </w:rPr>
              <w:t>En acabados</w:t>
            </w:r>
          </w:p>
        </w:tc>
        <w:tc>
          <w:tcPr>
            <w:tcW w:w="1002" w:type="dxa"/>
            <w:noWrap/>
            <w:vAlign w:val="center"/>
            <w:hideMark/>
          </w:tcPr>
          <w:p w14:paraId="0F2E5E54"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96</w:t>
            </w:r>
          </w:p>
        </w:tc>
        <w:tc>
          <w:tcPr>
            <w:tcW w:w="1002" w:type="dxa"/>
            <w:noWrap/>
            <w:vAlign w:val="center"/>
            <w:hideMark/>
          </w:tcPr>
          <w:p w14:paraId="00E581E7"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95</w:t>
            </w:r>
          </w:p>
        </w:tc>
        <w:tc>
          <w:tcPr>
            <w:tcW w:w="1002" w:type="dxa"/>
            <w:noWrap/>
            <w:vAlign w:val="center"/>
            <w:hideMark/>
          </w:tcPr>
          <w:p w14:paraId="7FB53608"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86</w:t>
            </w:r>
          </w:p>
        </w:tc>
        <w:tc>
          <w:tcPr>
            <w:tcW w:w="1002" w:type="dxa"/>
            <w:noWrap/>
            <w:vAlign w:val="center"/>
            <w:hideMark/>
          </w:tcPr>
          <w:p w14:paraId="65E6DD2C"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91</w:t>
            </w:r>
          </w:p>
        </w:tc>
        <w:tc>
          <w:tcPr>
            <w:tcW w:w="1002" w:type="dxa"/>
            <w:noWrap/>
            <w:vAlign w:val="center"/>
            <w:hideMark/>
          </w:tcPr>
          <w:p w14:paraId="64BFC78F"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93</w:t>
            </w:r>
          </w:p>
        </w:tc>
        <w:tc>
          <w:tcPr>
            <w:tcW w:w="1002" w:type="dxa"/>
            <w:noWrap/>
            <w:vAlign w:val="center"/>
            <w:hideMark/>
          </w:tcPr>
          <w:p w14:paraId="2C57AC57" w14:textId="77777777" w:rsidR="00BA594F" w:rsidRPr="00A06B9E" w:rsidRDefault="00BA594F"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93</w:t>
            </w:r>
          </w:p>
        </w:tc>
      </w:tr>
      <w:tr w:rsidR="00BA594F" w:rsidRPr="00BB1769" w14:paraId="77FE4F6C" w14:textId="77777777" w:rsidTr="00A973A6">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2876FC31" w14:textId="77777777" w:rsidR="00BA594F" w:rsidRPr="00A06B9E" w:rsidRDefault="00BA594F" w:rsidP="00A973A6">
            <w:pPr>
              <w:ind w:firstLine="0"/>
              <w:jc w:val="both"/>
              <w:rPr>
                <w:rFonts w:cs="Arial"/>
                <w:b w:val="0"/>
                <w:color w:val="auto"/>
                <w:sz w:val="20"/>
                <w:szCs w:val="20"/>
                <w:lang w:eastAsia="es-EC"/>
              </w:rPr>
            </w:pPr>
            <w:r w:rsidRPr="00A06B9E">
              <w:rPr>
                <w:rFonts w:cs="Arial"/>
                <w:b w:val="0"/>
                <w:color w:val="auto"/>
                <w:sz w:val="20"/>
                <w:szCs w:val="20"/>
                <w:lang w:eastAsia="es-EC"/>
              </w:rPr>
              <w:t>Terminada</w:t>
            </w:r>
          </w:p>
        </w:tc>
        <w:tc>
          <w:tcPr>
            <w:tcW w:w="1002" w:type="dxa"/>
            <w:noWrap/>
            <w:vAlign w:val="center"/>
            <w:hideMark/>
          </w:tcPr>
          <w:p w14:paraId="77B5BEB0"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12614C71"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39BE511C"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553A72A4"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3E4CE4C1"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26F09E86" w14:textId="77777777" w:rsidR="00BA594F" w:rsidRPr="00A06B9E" w:rsidRDefault="00BA594F"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r>
      <w:tr w:rsidR="0033458E" w:rsidRPr="00A06B9E" w14:paraId="0D22B4DD" w14:textId="77777777" w:rsidTr="00A973A6">
        <w:trPr>
          <w:trHeight w:val="192"/>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4FCBF061" w14:textId="77777777" w:rsidR="0033458E" w:rsidRPr="00A06B9E" w:rsidRDefault="0033458E" w:rsidP="00A973A6">
            <w:pPr>
              <w:ind w:firstLine="0"/>
              <w:jc w:val="both"/>
              <w:rPr>
                <w:rFonts w:cs="Arial"/>
                <w:bCs w:val="0"/>
                <w:color w:val="auto"/>
                <w:sz w:val="20"/>
                <w:szCs w:val="20"/>
                <w:lang w:eastAsia="es-EC"/>
              </w:rPr>
            </w:pPr>
            <w:r w:rsidRPr="00A06B9E">
              <w:rPr>
                <w:rFonts w:cs="Arial"/>
                <w:bCs w:val="0"/>
                <w:color w:val="auto"/>
                <w:sz w:val="20"/>
                <w:szCs w:val="20"/>
                <w:lang w:eastAsia="es-EC"/>
              </w:rPr>
              <w:t>LADRILLO/BLOQUE</w:t>
            </w:r>
          </w:p>
        </w:tc>
        <w:tc>
          <w:tcPr>
            <w:tcW w:w="1002" w:type="dxa"/>
            <w:vAlign w:val="center"/>
            <w:hideMark/>
          </w:tcPr>
          <w:p w14:paraId="5DD1A702"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
                <w:bCs/>
                <w:color w:val="auto"/>
                <w:sz w:val="20"/>
                <w:szCs w:val="20"/>
                <w:lang w:eastAsia="es-EC"/>
              </w:rPr>
            </w:pPr>
            <w:r w:rsidRPr="00A06B9E">
              <w:rPr>
                <w:rFonts w:cs="Arial"/>
                <w:b/>
                <w:bCs/>
                <w:color w:val="auto"/>
                <w:sz w:val="20"/>
                <w:szCs w:val="20"/>
                <w:lang w:eastAsia="es-EC"/>
              </w:rPr>
              <w:t> </w:t>
            </w:r>
          </w:p>
        </w:tc>
        <w:tc>
          <w:tcPr>
            <w:tcW w:w="1002" w:type="dxa"/>
            <w:vAlign w:val="center"/>
            <w:hideMark/>
          </w:tcPr>
          <w:p w14:paraId="4F00E100"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
                <w:bCs/>
                <w:color w:val="auto"/>
                <w:sz w:val="20"/>
                <w:szCs w:val="20"/>
                <w:lang w:eastAsia="es-EC"/>
              </w:rPr>
            </w:pPr>
            <w:r w:rsidRPr="00A06B9E">
              <w:rPr>
                <w:rFonts w:cs="Arial"/>
                <w:b/>
                <w:bCs/>
                <w:color w:val="auto"/>
                <w:sz w:val="20"/>
                <w:szCs w:val="20"/>
                <w:lang w:eastAsia="es-EC"/>
              </w:rPr>
              <w:t> </w:t>
            </w:r>
          </w:p>
        </w:tc>
        <w:tc>
          <w:tcPr>
            <w:tcW w:w="1002" w:type="dxa"/>
            <w:vAlign w:val="center"/>
            <w:hideMark/>
          </w:tcPr>
          <w:p w14:paraId="6FC49EB4"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
                <w:bCs/>
                <w:color w:val="auto"/>
                <w:sz w:val="20"/>
                <w:szCs w:val="20"/>
                <w:lang w:eastAsia="es-EC"/>
              </w:rPr>
            </w:pPr>
            <w:r w:rsidRPr="00A06B9E">
              <w:rPr>
                <w:rFonts w:cs="Arial"/>
                <w:b/>
                <w:bCs/>
                <w:color w:val="auto"/>
                <w:sz w:val="20"/>
                <w:szCs w:val="20"/>
                <w:lang w:eastAsia="es-EC"/>
              </w:rPr>
              <w:t> </w:t>
            </w:r>
          </w:p>
        </w:tc>
        <w:tc>
          <w:tcPr>
            <w:tcW w:w="1002" w:type="dxa"/>
            <w:vAlign w:val="center"/>
            <w:hideMark/>
          </w:tcPr>
          <w:p w14:paraId="65095A32"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
                <w:bCs/>
                <w:color w:val="auto"/>
                <w:sz w:val="20"/>
                <w:szCs w:val="20"/>
                <w:lang w:eastAsia="es-EC"/>
              </w:rPr>
            </w:pPr>
            <w:r w:rsidRPr="00A06B9E">
              <w:rPr>
                <w:rFonts w:cs="Arial"/>
                <w:b/>
                <w:bCs/>
                <w:color w:val="auto"/>
                <w:sz w:val="20"/>
                <w:szCs w:val="20"/>
                <w:lang w:eastAsia="es-EC"/>
              </w:rPr>
              <w:t> </w:t>
            </w:r>
          </w:p>
        </w:tc>
        <w:tc>
          <w:tcPr>
            <w:tcW w:w="1002" w:type="dxa"/>
            <w:vAlign w:val="center"/>
            <w:hideMark/>
          </w:tcPr>
          <w:p w14:paraId="32D62547"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
                <w:bCs/>
                <w:color w:val="auto"/>
                <w:sz w:val="20"/>
                <w:szCs w:val="20"/>
                <w:lang w:eastAsia="es-EC"/>
              </w:rPr>
            </w:pPr>
            <w:r w:rsidRPr="00A06B9E">
              <w:rPr>
                <w:rFonts w:cs="Arial"/>
                <w:b/>
                <w:bCs/>
                <w:color w:val="auto"/>
                <w:sz w:val="20"/>
                <w:szCs w:val="20"/>
                <w:lang w:eastAsia="es-EC"/>
              </w:rPr>
              <w:t> </w:t>
            </w:r>
          </w:p>
        </w:tc>
        <w:tc>
          <w:tcPr>
            <w:tcW w:w="1002" w:type="dxa"/>
            <w:vAlign w:val="center"/>
            <w:hideMark/>
          </w:tcPr>
          <w:p w14:paraId="5C60EAF6"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
                <w:bCs/>
                <w:color w:val="auto"/>
                <w:sz w:val="20"/>
                <w:szCs w:val="20"/>
                <w:lang w:eastAsia="es-EC"/>
              </w:rPr>
            </w:pPr>
            <w:r w:rsidRPr="00A06B9E">
              <w:rPr>
                <w:rFonts w:cs="Arial"/>
                <w:b/>
                <w:bCs/>
                <w:color w:val="auto"/>
                <w:sz w:val="20"/>
                <w:szCs w:val="20"/>
                <w:lang w:eastAsia="es-EC"/>
              </w:rPr>
              <w:t> </w:t>
            </w:r>
          </w:p>
        </w:tc>
      </w:tr>
      <w:tr w:rsidR="0033458E" w:rsidRPr="00A06B9E" w14:paraId="4689C65A" w14:textId="77777777" w:rsidTr="00A973A6">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07813F6E"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cimentación</w:t>
            </w:r>
          </w:p>
        </w:tc>
        <w:tc>
          <w:tcPr>
            <w:tcW w:w="1002" w:type="dxa"/>
            <w:noWrap/>
            <w:vAlign w:val="center"/>
            <w:hideMark/>
          </w:tcPr>
          <w:p w14:paraId="046B1AD5"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15</w:t>
            </w:r>
          </w:p>
        </w:tc>
        <w:tc>
          <w:tcPr>
            <w:tcW w:w="1002" w:type="dxa"/>
            <w:noWrap/>
            <w:vAlign w:val="center"/>
            <w:hideMark/>
          </w:tcPr>
          <w:p w14:paraId="1BF115E1"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04</w:t>
            </w:r>
          </w:p>
        </w:tc>
        <w:tc>
          <w:tcPr>
            <w:tcW w:w="1002" w:type="dxa"/>
            <w:noWrap/>
            <w:vAlign w:val="center"/>
            <w:hideMark/>
          </w:tcPr>
          <w:p w14:paraId="0AE10A92"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03</w:t>
            </w:r>
          </w:p>
        </w:tc>
        <w:tc>
          <w:tcPr>
            <w:tcW w:w="1002" w:type="dxa"/>
            <w:noWrap/>
            <w:vAlign w:val="center"/>
            <w:hideMark/>
          </w:tcPr>
          <w:p w14:paraId="765F2E7F"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07</w:t>
            </w:r>
          </w:p>
        </w:tc>
        <w:tc>
          <w:tcPr>
            <w:tcW w:w="1002" w:type="dxa"/>
            <w:noWrap/>
            <w:vAlign w:val="center"/>
            <w:hideMark/>
          </w:tcPr>
          <w:p w14:paraId="3C87A577"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06</w:t>
            </w:r>
          </w:p>
        </w:tc>
        <w:tc>
          <w:tcPr>
            <w:tcW w:w="1002" w:type="dxa"/>
            <w:shd w:val="clear" w:color="auto" w:fill="A6A6A6" w:themeFill="background1" w:themeFillShade="A6"/>
            <w:noWrap/>
            <w:vAlign w:val="center"/>
            <w:hideMark/>
          </w:tcPr>
          <w:p w14:paraId="3AE38C4A"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p>
        </w:tc>
      </w:tr>
      <w:tr w:rsidR="0033458E" w:rsidRPr="00A06B9E" w14:paraId="0BE95009" w14:textId="77777777" w:rsidTr="00A973A6">
        <w:trPr>
          <w:trHeight w:val="275"/>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2E8B51DF"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estructura</w:t>
            </w:r>
          </w:p>
        </w:tc>
        <w:tc>
          <w:tcPr>
            <w:tcW w:w="1002" w:type="dxa"/>
            <w:noWrap/>
            <w:vAlign w:val="center"/>
            <w:hideMark/>
          </w:tcPr>
          <w:p w14:paraId="31D0B66C"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60</w:t>
            </w:r>
          </w:p>
        </w:tc>
        <w:tc>
          <w:tcPr>
            <w:tcW w:w="1002" w:type="dxa"/>
            <w:noWrap/>
            <w:vAlign w:val="center"/>
            <w:hideMark/>
          </w:tcPr>
          <w:p w14:paraId="2EF321FB"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31</w:t>
            </w:r>
          </w:p>
        </w:tc>
        <w:tc>
          <w:tcPr>
            <w:tcW w:w="1002" w:type="dxa"/>
            <w:noWrap/>
            <w:vAlign w:val="center"/>
            <w:hideMark/>
          </w:tcPr>
          <w:p w14:paraId="406B5E5E"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24</w:t>
            </w:r>
          </w:p>
        </w:tc>
        <w:tc>
          <w:tcPr>
            <w:tcW w:w="1002" w:type="dxa"/>
            <w:noWrap/>
            <w:vAlign w:val="center"/>
            <w:hideMark/>
          </w:tcPr>
          <w:p w14:paraId="72102139"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35</w:t>
            </w:r>
          </w:p>
        </w:tc>
        <w:tc>
          <w:tcPr>
            <w:tcW w:w="1002" w:type="dxa"/>
            <w:noWrap/>
            <w:vAlign w:val="center"/>
            <w:hideMark/>
          </w:tcPr>
          <w:p w14:paraId="6FD7892E"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36</w:t>
            </w:r>
          </w:p>
        </w:tc>
        <w:tc>
          <w:tcPr>
            <w:tcW w:w="1002" w:type="dxa"/>
            <w:shd w:val="clear" w:color="auto" w:fill="A6A6A6" w:themeFill="background1" w:themeFillShade="A6"/>
            <w:noWrap/>
            <w:vAlign w:val="center"/>
            <w:hideMark/>
          </w:tcPr>
          <w:p w14:paraId="3AB6A51E"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r>
      <w:tr w:rsidR="0033458E" w:rsidRPr="00A06B9E" w14:paraId="462A034E" w14:textId="77777777" w:rsidTr="00A973A6">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10B01E79"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obra gris</w:t>
            </w:r>
          </w:p>
        </w:tc>
        <w:tc>
          <w:tcPr>
            <w:tcW w:w="1002" w:type="dxa"/>
            <w:noWrap/>
            <w:vAlign w:val="center"/>
            <w:hideMark/>
          </w:tcPr>
          <w:p w14:paraId="4F8DBA15"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78</w:t>
            </w:r>
          </w:p>
        </w:tc>
        <w:tc>
          <w:tcPr>
            <w:tcW w:w="1002" w:type="dxa"/>
            <w:noWrap/>
            <w:vAlign w:val="center"/>
            <w:hideMark/>
          </w:tcPr>
          <w:p w14:paraId="0B28A554"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49</w:t>
            </w:r>
          </w:p>
        </w:tc>
        <w:tc>
          <w:tcPr>
            <w:tcW w:w="1002" w:type="dxa"/>
            <w:noWrap/>
            <w:vAlign w:val="center"/>
            <w:hideMark/>
          </w:tcPr>
          <w:p w14:paraId="315B37FF"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35</w:t>
            </w:r>
          </w:p>
        </w:tc>
        <w:tc>
          <w:tcPr>
            <w:tcW w:w="1002" w:type="dxa"/>
            <w:noWrap/>
            <w:vAlign w:val="center"/>
            <w:hideMark/>
          </w:tcPr>
          <w:p w14:paraId="137FF91F"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43</w:t>
            </w:r>
          </w:p>
        </w:tc>
        <w:tc>
          <w:tcPr>
            <w:tcW w:w="1002" w:type="dxa"/>
            <w:noWrap/>
            <w:vAlign w:val="center"/>
            <w:hideMark/>
          </w:tcPr>
          <w:p w14:paraId="2F84D8AE"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46</w:t>
            </w:r>
          </w:p>
        </w:tc>
        <w:tc>
          <w:tcPr>
            <w:tcW w:w="1002" w:type="dxa"/>
            <w:shd w:val="clear" w:color="auto" w:fill="A6A6A6" w:themeFill="background1" w:themeFillShade="A6"/>
            <w:noWrap/>
            <w:vAlign w:val="center"/>
            <w:hideMark/>
          </w:tcPr>
          <w:p w14:paraId="16794A74"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p>
        </w:tc>
      </w:tr>
      <w:tr w:rsidR="0033458E" w:rsidRPr="00A06B9E" w14:paraId="3CB64243" w14:textId="77777777" w:rsidTr="00A973A6">
        <w:trPr>
          <w:trHeight w:val="366"/>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54CDA5E5"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acabados</w:t>
            </w:r>
          </w:p>
        </w:tc>
        <w:tc>
          <w:tcPr>
            <w:tcW w:w="1002" w:type="dxa"/>
            <w:noWrap/>
            <w:vAlign w:val="center"/>
            <w:hideMark/>
          </w:tcPr>
          <w:p w14:paraId="706224DF"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95</w:t>
            </w:r>
          </w:p>
        </w:tc>
        <w:tc>
          <w:tcPr>
            <w:tcW w:w="1002" w:type="dxa"/>
            <w:noWrap/>
            <w:vAlign w:val="center"/>
            <w:hideMark/>
          </w:tcPr>
          <w:p w14:paraId="002D6152"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89</w:t>
            </w:r>
          </w:p>
        </w:tc>
        <w:tc>
          <w:tcPr>
            <w:tcW w:w="1002" w:type="dxa"/>
            <w:noWrap/>
            <w:vAlign w:val="center"/>
            <w:hideMark/>
          </w:tcPr>
          <w:p w14:paraId="67FB4640"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83</w:t>
            </w:r>
          </w:p>
        </w:tc>
        <w:tc>
          <w:tcPr>
            <w:tcW w:w="1002" w:type="dxa"/>
            <w:noWrap/>
            <w:vAlign w:val="center"/>
            <w:hideMark/>
          </w:tcPr>
          <w:p w14:paraId="2DC2FFB0"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91</w:t>
            </w:r>
          </w:p>
        </w:tc>
        <w:tc>
          <w:tcPr>
            <w:tcW w:w="1002" w:type="dxa"/>
            <w:noWrap/>
            <w:vAlign w:val="center"/>
            <w:hideMark/>
          </w:tcPr>
          <w:p w14:paraId="2CD7BD29"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93</w:t>
            </w:r>
          </w:p>
        </w:tc>
        <w:tc>
          <w:tcPr>
            <w:tcW w:w="1002" w:type="dxa"/>
            <w:shd w:val="clear" w:color="auto" w:fill="A6A6A6" w:themeFill="background1" w:themeFillShade="A6"/>
            <w:noWrap/>
            <w:vAlign w:val="center"/>
            <w:hideMark/>
          </w:tcPr>
          <w:p w14:paraId="6B80868A"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r>
      <w:tr w:rsidR="0033458E" w:rsidRPr="00A06B9E" w14:paraId="2B50B1CA" w14:textId="77777777" w:rsidTr="00A973A6">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3718CDFF"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Terminada</w:t>
            </w:r>
          </w:p>
        </w:tc>
        <w:tc>
          <w:tcPr>
            <w:tcW w:w="1002" w:type="dxa"/>
            <w:noWrap/>
            <w:vAlign w:val="center"/>
            <w:hideMark/>
          </w:tcPr>
          <w:p w14:paraId="4DA37851"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134B9C9C"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56C3D6B3"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32107C8D"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3D86F9CD"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shd w:val="clear" w:color="auto" w:fill="A6A6A6" w:themeFill="background1" w:themeFillShade="A6"/>
            <w:noWrap/>
            <w:vAlign w:val="center"/>
            <w:hideMark/>
          </w:tcPr>
          <w:p w14:paraId="7E29F95F"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p>
        </w:tc>
      </w:tr>
    </w:tbl>
    <w:p w14:paraId="22FB78EB" w14:textId="38519C55" w:rsidR="00BA594F" w:rsidRDefault="00BA594F" w:rsidP="00BA594F">
      <w:pPr>
        <w:pStyle w:val="Descripcin"/>
      </w:pPr>
    </w:p>
    <w:tbl>
      <w:tblPr>
        <w:tblStyle w:val="Tabladecuadrcula6concolores-nfasis31"/>
        <w:tblW w:w="8543" w:type="dxa"/>
        <w:tblLook w:val="04A0" w:firstRow="1" w:lastRow="0" w:firstColumn="1" w:lastColumn="0" w:noHBand="0" w:noVBand="1"/>
      </w:tblPr>
      <w:tblGrid>
        <w:gridCol w:w="2531"/>
        <w:gridCol w:w="1002"/>
        <w:gridCol w:w="1002"/>
        <w:gridCol w:w="1002"/>
        <w:gridCol w:w="1002"/>
        <w:gridCol w:w="1002"/>
        <w:gridCol w:w="1002"/>
      </w:tblGrid>
      <w:tr w:rsidR="0033458E" w:rsidRPr="00B9146A" w14:paraId="002F0145" w14:textId="77777777" w:rsidTr="00A973A6">
        <w:trPr>
          <w:cnfStyle w:val="100000000000" w:firstRow="1" w:lastRow="0" w:firstColumn="0" w:lastColumn="0" w:oddVBand="0" w:evenVBand="0" w:oddHBand="0" w:evenHBand="0" w:firstRowFirstColumn="0" w:firstRowLastColumn="0" w:lastRowFirstColumn="0" w:lastRowLastColumn="0"/>
          <w:trHeight w:val="1539"/>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7E74E301" w14:textId="77777777" w:rsidR="0033458E" w:rsidRPr="00B9146A" w:rsidRDefault="0033458E" w:rsidP="00A973A6">
            <w:pPr>
              <w:ind w:firstLine="0"/>
              <w:jc w:val="both"/>
              <w:rPr>
                <w:rFonts w:cs="Arial"/>
                <w:bCs w:val="0"/>
                <w:color w:val="auto"/>
                <w:sz w:val="18"/>
                <w:szCs w:val="20"/>
                <w:lang w:eastAsia="es-EC"/>
              </w:rPr>
            </w:pPr>
            <w:r w:rsidRPr="00B9146A">
              <w:rPr>
                <w:rFonts w:cs="Arial"/>
                <w:bCs w:val="0"/>
                <w:color w:val="auto"/>
                <w:sz w:val="18"/>
                <w:szCs w:val="20"/>
                <w:lang w:eastAsia="es-EC"/>
              </w:rPr>
              <w:t>TIPOLOGÍA CONSTRUCTIVA</w:t>
            </w:r>
          </w:p>
        </w:tc>
        <w:tc>
          <w:tcPr>
            <w:tcW w:w="1002" w:type="dxa"/>
            <w:textDirection w:val="btLr"/>
            <w:vAlign w:val="center"/>
            <w:hideMark/>
          </w:tcPr>
          <w:p w14:paraId="65358B22" w14:textId="77777777" w:rsidR="0033458E" w:rsidRPr="0033458E" w:rsidRDefault="0033458E" w:rsidP="00A973A6">
            <w:pPr>
              <w:ind w:left="113" w:right="113" w:firstLine="0"/>
              <w:jc w:val="both"/>
              <w:cnfStyle w:val="100000000000" w:firstRow="1" w:lastRow="0" w:firstColumn="0" w:lastColumn="0" w:oddVBand="0" w:evenVBand="0" w:oddHBand="0" w:evenHBand="0" w:firstRowFirstColumn="0" w:firstRowLastColumn="0" w:lastRowFirstColumn="0" w:lastRowLastColumn="0"/>
              <w:rPr>
                <w:rFonts w:cs="Arial"/>
                <w:bCs w:val="0"/>
                <w:color w:val="auto"/>
                <w:sz w:val="18"/>
                <w:szCs w:val="20"/>
                <w:lang w:eastAsia="es-EC"/>
              </w:rPr>
            </w:pPr>
            <w:r w:rsidRPr="0033458E">
              <w:rPr>
                <w:rFonts w:cs="Arial"/>
                <w:bCs w:val="0"/>
                <w:color w:val="auto"/>
                <w:sz w:val="18"/>
                <w:szCs w:val="20"/>
                <w:lang w:eastAsia="es-EC"/>
              </w:rPr>
              <w:t>CATEGORÍA A</w:t>
            </w:r>
          </w:p>
          <w:p w14:paraId="5227753C" w14:textId="77777777" w:rsidR="0033458E" w:rsidRPr="0033458E" w:rsidRDefault="0033458E" w:rsidP="00A973A6">
            <w:pPr>
              <w:ind w:left="113" w:right="113" w:firstLine="0"/>
              <w:jc w:val="center"/>
              <w:cnfStyle w:val="100000000000" w:firstRow="1" w:lastRow="0" w:firstColumn="0" w:lastColumn="0" w:oddVBand="0" w:evenVBand="0" w:oddHBand="0" w:evenHBand="0" w:firstRowFirstColumn="0" w:firstRowLastColumn="0" w:lastRowFirstColumn="0" w:lastRowLastColumn="0"/>
              <w:rPr>
                <w:rFonts w:cs="Arial"/>
                <w:bCs w:val="0"/>
                <w:color w:val="auto"/>
                <w:sz w:val="18"/>
                <w:szCs w:val="20"/>
                <w:lang w:eastAsia="es-EC"/>
              </w:rPr>
            </w:pPr>
            <w:r w:rsidRPr="0033458E">
              <w:rPr>
                <w:rFonts w:cs="Arial"/>
                <w:bCs w:val="0"/>
                <w:color w:val="auto"/>
                <w:sz w:val="18"/>
                <w:szCs w:val="20"/>
                <w:lang w:eastAsia="es-EC"/>
              </w:rPr>
              <w:t>POPULAR</w:t>
            </w:r>
          </w:p>
        </w:tc>
        <w:tc>
          <w:tcPr>
            <w:tcW w:w="1002" w:type="dxa"/>
            <w:textDirection w:val="btLr"/>
            <w:vAlign w:val="center"/>
            <w:hideMark/>
          </w:tcPr>
          <w:p w14:paraId="4EC96F7D" w14:textId="77777777" w:rsidR="0033458E" w:rsidRPr="0033458E" w:rsidRDefault="0033458E" w:rsidP="00A973A6">
            <w:pPr>
              <w:ind w:left="113" w:right="113" w:firstLine="0"/>
              <w:jc w:val="center"/>
              <w:cnfStyle w:val="100000000000" w:firstRow="1" w:lastRow="0" w:firstColumn="0" w:lastColumn="0" w:oddVBand="0" w:evenVBand="0" w:oddHBand="0" w:evenHBand="0" w:firstRowFirstColumn="0" w:firstRowLastColumn="0" w:lastRowFirstColumn="0" w:lastRowLastColumn="0"/>
              <w:rPr>
                <w:rFonts w:cs="Arial"/>
                <w:bCs w:val="0"/>
                <w:color w:val="auto"/>
                <w:sz w:val="18"/>
                <w:szCs w:val="20"/>
                <w:lang w:eastAsia="es-EC"/>
              </w:rPr>
            </w:pPr>
            <w:r w:rsidRPr="0033458E">
              <w:rPr>
                <w:rFonts w:cs="Arial"/>
                <w:bCs w:val="0"/>
                <w:color w:val="auto"/>
                <w:sz w:val="18"/>
                <w:szCs w:val="20"/>
                <w:lang w:eastAsia="es-EC"/>
              </w:rPr>
              <w:t>CATEGORÍA B ECONÓMICO</w:t>
            </w:r>
          </w:p>
        </w:tc>
        <w:tc>
          <w:tcPr>
            <w:tcW w:w="1002" w:type="dxa"/>
            <w:textDirection w:val="btLr"/>
            <w:vAlign w:val="center"/>
            <w:hideMark/>
          </w:tcPr>
          <w:p w14:paraId="20C6EF72" w14:textId="77777777" w:rsidR="0033458E" w:rsidRPr="0033458E" w:rsidRDefault="0033458E" w:rsidP="00A973A6">
            <w:pPr>
              <w:ind w:left="113" w:right="113" w:firstLine="0"/>
              <w:jc w:val="center"/>
              <w:cnfStyle w:val="100000000000" w:firstRow="1" w:lastRow="0" w:firstColumn="0" w:lastColumn="0" w:oddVBand="0" w:evenVBand="0" w:oddHBand="0" w:evenHBand="0" w:firstRowFirstColumn="0" w:firstRowLastColumn="0" w:lastRowFirstColumn="0" w:lastRowLastColumn="0"/>
              <w:rPr>
                <w:rFonts w:cs="Arial"/>
                <w:bCs w:val="0"/>
                <w:color w:val="auto"/>
                <w:sz w:val="18"/>
                <w:szCs w:val="20"/>
                <w:lang w:eastAsia="es-EC"/>
              </w:rPr>
            </w:pPr>
            <w:r w:rsidRPr="0033458E">
              <w:rPr>
                <w:rFonts w:cs="Arial"/>
                <w:bCs w:val="0"/>
                <w:color w:val="auto"/>
                <w:sz w:val="18"/>
                <w:szCs w:val="20"/>
                <w:lang w:eastAsia="es-EC"/>
              </w:rPr>
              <w:t>CATEGORÍA C</w:t>
            </w:r>
          </w:p>
          <w:p w14:paraId="0ADCA483" w14:textId="77777777" w:rsidR="0033458E" w:rsidRPr="0033458E" w:rsidRDefault="0033458E" w:rsidP="00A973A6">
            <w:pPr>
              <w:ind w:left="113" w:right="113" w:firstLine="0"/>
              <w:jc w:val="both"/>
              <w:cnfStyle w:val="100000000000" w:firstRow="1" w:lastRow="0" w:firstColumn="0" w:lastColumn="0" w:oddVBand="0" w:evenVBand="0" w:oddHBand="0" w:evenHBand="0" w:firstRowFirstColumn="0" w:firstRowLastColumn="0" w:lastRowFirstColumn="0" w:lastRowLastColumn="0"/>
              <w:rPr>
                <w:rFonts w:cs="Arial"/>
                <w:bCs w:val="0"/>
                <w:color w:val="auto"/>
                <w:sz w:val="18"/>
                <w:szCs w:val="20"/>
                <w:lang w:eastAsia="es-EC"/>
              </w:rPr>
            </w:pPr>
            <w:r w:rsidRPr="0033458E">
              <w:rPr>
                <w:rFonts w:cs="Arial"/>
                <w:bCs w:val="0"/>
                <w:color w:val="auto"/>
                <w:sz w:val="18"/>
                <w:szCs w:val="20"/>
                <w:lang w:eastAsia="es-EC"/>
              </w:rPr>
              <w:t xml:space="preserve"> NORMAL</w:t>
            </w:r>
          </w:p>
        </w:tc>
        <w:tc>
          <w:tcPr>
            <w:tcW w:w="1002" w:type="dxa"/>
            <w:textDirection w:val="btLr"/>
            <w:vAlign w:val="center"/>
            <w:hideMark/>
          </w:tcPr>
          <w:p w14:paraId="4D9FDCA1" w14:textId="77777777" w:rsidR="0033458E" w:rsidRPr="0033458E" w:rsidRDefault="0033458E" w:rsidP="00A973A6">
            <w:pPr>
              <w:ind w:left="113" w:right="113" w:firstLine="0"/>
              <w:jc w:val="both"/>
              <w:cnfStyle w:val="100000000000" w:firstRow="1" w:lastRow="0" w:firstColumn="0" w:lastColumn="0" w:oddVBand="0" w:evenVBand="0" w:oddHBand="0" w:evenHBand="0" w:firstRowFirstColumn="0" w:firstRowLastColumn="0" w:lastRowFirstColumn="0" w:lastRowLastColumn="0"/>
              <w:rPr>
                <w:rFonts w:cs="Arial"/>
                <w:bCs w:val="0"/>
                <w:color w:val="auto"/>
                <w:sz w:val="18"/>
                <w:szCs w:val="20"/>
                <w:lang w:eastAsia="es-EC"/>
              </w:rPr>
            </w:pPr>
            <w:r w:rsidRPr="0033458E">
              <w:rPr>
                <w:rFonts w:cs="Arial"/>
                <w:bCs w:val="0"/>
                <w:color w:val="auto"/>
                <w:sz w:val="18"/>
                <w:szCs w:val="20"/>
                <w:lang w:eastAsia="es-EC"/>
              </w:rPr>
              <w:t>CATEGORÍA D</w:t>
            </w:r>
          </w:p>
          <w:p w14:paraId="08DFD852" w14:textId="77777777" w:rsidR="0033458E" w:rsidRPr="0033458E" w:rsidRDefault="0033458E" w:rsidP="00A973A6">
            <w:pPr>
              <w:ind w:left="113" w:right="113" w:firstLine="0"/>
              <w:jc w:val="center"/>
              <w:cnfStyle w:val="100000000000" w:firstRow="1" w:lastRow="0" w:firstColumn="0" w:lastColumn="0" w:oddVBand="0" w:evenVBand="0" w:oddHBand="0" w:evenHBand="0" w:firstRowFirstColumn="0" w:firstRowLastColumn="0" w:lastRowFirstColumn="0" w:lastRowLastColumn="0"/>
              <w:rPr>
                <w:rFonts w:cs="Arial"/>
                <w:bCs w:val="0"/>
                <w:color w:val="auto"/>
                <w:sz w:val="18"/>
                <w:szCs w:val="20"/>
                <w:lang w:eastAsia="es-EC"/>
              </w:rPr>
            </w:pPr>
            <w:r w:rsidRPr="0033458E">
              <w:rPr>
                <w:rFonts w:cs="Arial"/>
                <w:bCs w:val="0"/>
                <w:color w:val="auto"/>
                <w:sz w:val="18"/>
                <w:szCs w:val="20"/>
                <w:lang w:eastAsia="es-EC"/>
              </w:rPr>
              <w:t>PRIMERA</w:t>
            </w:r>
          </w:p>
        </w:tc>
        <w:tc>
          <w:tcPr>
            <w:tcW w:w="1002" w:type="dxa"/>
            <w:textDirection w:val="btLr"/>
            <w:vAlign w:val="center"/>
            <w:hideMark/>
          </w:tcPr>
          <w:p w14:paraId="0E7A6E60" w14:textId="77777777" w:rsidR="0033458E" w:rsidRPr="0033458E" w:rsidRDefault="0033458E" w:rsidP="00A973A6">
            <w:pPr>
              <w:ind w:left="113" w:right="113" w:firstLine="0"/>
              <w:jc w:val="center"/>
              <w:cnfStyle w:val="100000000000" w:firstRow="1" w:lastRow="0" w:firstColumn="0" w:lastColumn="0" w:oddVBand="0" w:evenVBand="0" w:oddHBand="0" w:evenHBand="0" w:firstRowFirstColumn="0" w:firstRowLastColumn="0" w:lastRowFirstColumn="0" w:lastRowLastColumn="0"/>
              <w:rPr>
                <w:rFonts w:cs="Arial"/>
                <w:bCs w:val="0"/>
                <w:color w:val="auto"/>
                <w:sz w:val="18"/>
                <w:szCs w:val="20"/>
                <w:lang w:eastAsia="es-EC"/>
              </w:rPr>
            </w:pPr>
            <w:r w:rsidRPr="0033458E">
              <w:rPr>
                <w:rFonts w:cs="Arial"/>
                <w:bCs w:val="0"/>
                <w:color w:val="auto"/>
                <w:sz w:val="18"/>
                <w:szCs w:val="20"/>
                <w:lang w:eastAsia="es-EC"/>
              </w:rPr>
              <w:t>CATEGORÍA E</w:t>
            </w:r>
          </w:p>
          <w:p w14:paraId="09E90F47" w14:textId="77777777" w:rsidR="0033458E" w:rsidRPr="0033458E" w:rsidRDefault="0033458E" w:rsidP="00A973A6">
            <w:pPr>
              <w:ind w:left="113" w:right="113" w:firstLine="0"/>
              <w:jc w:val="both"/>
              <w:cnfStyle w:val="100000000000" w:firstRow="1" w:lastRow="0" w:firstColumn="0" w:lastColumn="0" w:oddVBand="0" w:evenVBand="0" w:oddHBand="0" w:evenHBand="0" w:firstRowFirstColumn="0" w:firstRowLastColumn="0" w:lastRowFirstColumn="0" w:lastRowLastColumn="0"/>
              <w:rPr>
                <w:rFonts w:cs="Arial"/>
                <w:bCs w:val="0"/>
                <w:color w:val="auto"/>
                <w:sz w:val="18"/>
                <w:szCs w:val="20"/>
                <w:lang w:eastAsia="es-EC"/>
              </w:rPr>
            </w:pPr>
            <w:r w:rsidRPr="0033458E">
              <w:rPr>
                <w:rFonts w:cs="Arial"/>
                <w:bCs w:val="0"/>
                <w:color w:val="auto"/>
                <w:sz w:val="18"/>
                <w:szCs w:val="20"/>
                <w:lang w:eastAsia="es-EC"/>
              </w:rPr>
              <w:t xml:space="preserve"> DE LUJO</w:t>
            </w:r>
          </w:p>
        </w:tc>
        <w:tc>
          <w:tcPr>
            <w:tcW w:w="1002" w:type="dxa"/>
            <w:textDirection w:val="btLr"/>
            <w:vAlign w:val="center"/>
            <w:hideMark/>
          </w:tcPr>
          <w:p w14:paraId="4CFBC553" w14:textId="77777777" w:rsidR="0033458E" w:rsidRPr="0033458E" w:rsidRDefault="0033458E" w:rsidP="00A973A6">
            <w:pPr>
              <w:ind w:left="113" w:right="113" w:firstLine="0"/>
              <w:jc w:val="center"/>
              <w:cnfStyle w:val="100000000000" w:firstRow="1" w:lastRow="0" w:firstColumn="0" w:lastColumn="0" w:oddVBand="0" w:evenVBand="0" w:oddHBand="0" w:evenHBand="0" w:firstRowFirstColumn="0" w:firstRowLastColumn="0" w:lastRowFirstColumn="0" w:lastRowLastColumn="0"/>
              <w:rPr>
                <w:rFonts w:cs="Arial"/>
                <w:bCs w:val="0"/>
                <w:color w:val="auto"/>
                <w:sz w:val="18"/>
                <w:szCs w:val="20"/>
                <w:lang w:eastAsia="es-EC"/>
              </w:rPr>
            </w:pPr>
            <w:r w:rsidRPr="0033458E">
              <w:rPr>
                <w:rFonts w:cs="Arial"/>
                <w:bCs w:val="0"/>
                <w:color w:val="auto"/>
                <w:sz w:val="18"/>
                <w:szCs w:val="20"/>
                <w:lang w:eastAsia="es-EC"/>
              </w:rPr>
              <w:t>CATEGORÍA F</w:t>
            </w:r>
          </w:p>
          <w:p w14:paraId="71CDD345" w14:textId="77777777" w:rsidR="0033458E" w:rsidRPr="0033458E" w:rsidRDefault="0033458E" w:rsidP="00A973A6">
            <w:pPr>
              <w:ind w:left="113" w:right="113" w:firstLine="0"/>
              <w:jc w:val="both"/>
              <w:cnfStyle w:val="100000000000" w:firstRow="1" w:lastRow="0" w:firstColumn="0" w:lastColumn="0" w:oddVBand="0" w:evenVBand="0" w:oddHBand="0" w:evenHBand="0" w:firstRowFirstColumn="0" w:firstRowLastColumn="0" w:lastRowFirstColumn="0" w:lastRowLastColumn="0"/>
              <w:rPr>
                <w:rFonts w:cs="Arial"/>
                <w:bCs w:val="0"/>
                <w:color w:val="auto"/>
                <w:sz w:val="18"/>
                <w:szCs w:val="20"/>
                <w:lang w:eastAsia="es-EC"/>
              </w:rPr>
            </w:pPr>
            <w:r w:rsidRPr="0033458E">
              <w:rPr>
                <w:rFonts w:cs="Arial"/>
                <w:bCs w:val="0"/>
                <w:color w:val="auto"/>
                <w:sz w:val="18"/>
                <w:szCs w:val="20"/>
                <w:lang w:eastAsia="es-EC"/>
              </w:rPr>
              <w:t xml:space="preserve"> ESPECIAL</w:t>
            </w:r>
          </w:p>
        </w:tc>
      </w:tr>
      <w:tr w:rsidR="0033458E" w:rsidRPr="00A06B9E" w14:paraId="35368F3A" w14:textId="77777777" w:rsidTr="00A973A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8543" w:type="dxa"/>
            <w:gridSpan w:val="7"/>
            <w:noWrap/>
            <w:vAlign w:val="center"/>
            <w:hideMark/>
          </w:tcPr>
          <w:p w14:paraId="5C43EF0C" w14:textId="77777777" w:rsidR="0033458E" w:rsidRPr="00A06B9E" w:rsidRDefault="0033458E" w:rsidP="00A973A6">
            <w:pPr>
              <w:ind w:firstLine="0"/>
              <w:jc w:val="both"/>
              <w:rPr>
                <w:rFonts w:cs="Arial"/>
                <w:bCs w:val="0"/>
                <w:color w:val="auto"/>
                <w:sz w:val="20"/>
                <w:szCs w:val="20"/>
                <w:lang w:eastAsia="es-EC"/>
              </w:rPr>
            </w:pPr>
            <w:r w:rsidRPr="00A06B9E">
              <w:rPr>
                <w:rFonts w:cs="Arial"/>
                <w:bCs w:val="0"/>
                <w:color w:val="auto"/>
                <w:sz w:val="20"/>
                <w:szCs w:val="20"/>
                <w:lang w:eastAsia="es-EC"/>
              </w:rPr>
              <w:t>ADOBE/TAPIAL</w:t>
            </w:r>
          </w:p>
        </w:tc>
      </w:tr>
      <w:tr w:rsidR="0033458E" w:rsidRPr="00A06B9E" w14:paraId="45336C47" w14:textId="77777777" w:rsidTr="00A973A6">
        <w:trPr>
          <w:trHeight w:val="286"/>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0921852E"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cimentación</w:t>
            </w:r>
          </w:p>
        </w:tc>
        <w:tc>
          <w:tcPr>
            <w:tcW w:w="1002" w:type="dxa"/>
            <w:vAlign w:val="center"/>
            <w:hideMark/>
          </w:tcPr>
          <w:p w14:paraId="65FEF8C5"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13</w:t>
            </w:r>
          </w:p>
        </w:tc>
        <w:tc>
          <w:tcPr>
            <w:tcW w:w="1002" w:type="dxa"/>
            <w:vAlign w:val="center"/>
            <w:hideMark/>
          </w:tcPr>
          <w:p w14:paraId="019A8D37"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07</w:t>
            </w:r>
          </w:p>
        </w:tc>
        <w:tc>
          <w:tcPr>
            <w:tcW w:w="1002" w:type="dxa"/>
            <w:vAlign w:val="center"/>
            <w:hideMark/>
          </w:tcPr>
          <w:p w14:paraId="21281CD2"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06</w:t>
            </w:r>
          </w:p>
        </w:tc>
        <w:tc>
          <w:tcPr>
            <w:tcW w:w="1002" w:type="dxa"/>
            <w:vAlign w:val="center"/>
            <w:hideMark/>
          </w:tcPr>
          <w:p w14:paraId="1AE673B8"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09</w:t>
            </w:r>
          </w:p>
        </w:tc>
        <w:tc>
          <w:tcPr>
            <w:tcW w:w="1002" w:type="dxa"/>
            <w:vAlign w:val="center"/>
            <w:hideMark/>
          </w:tcPr>
          <w:p w14:paraId="15F20724"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07</w:t>
            </w:r>
          </w:p>
        </w:tc>
        <w:tc>
          <w:tcPr>
            <w:tcW w:w="1002" w:type="dxa"/>
            <w:vAlign w:val="center"/>
            <w:hideMark/>
          </w:tcPr>
          <w:p w14:paraId="0108AF22"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06</w:t>
            </w:r>
          </w:p>
        </w:tc>
      </w:tr>
      <w:tr w:rsidR="0033458E" w:rsidRPr="00A06B9E" w14:paraId="512A5FEA" w14:textId="77777777" w:rsidTr="00A973A6">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60CDB579"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estructura</w:t>
            </w:r>
          </w:p>
        </w:tc>
        <w:tc>
          <w:tcPr>
            <w:tcW w:w="1002" w:type="dxa"/>
            <w:vAlign w:val="center"/>
            <w:hideMark/>
          </w:tcPr>
          <w:p w14:paraId="4EB7D034"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55</w:t>
            </w:r>
          </w:p>
        </w:tc>
        <w:tc>
          <w:tcPr>
            <w:tcW w:w="1002" w:type="dxa"/>
            <w:vAlign w:val="center"/>
            <w:hideMark/>
          </w:tcPr>
          <w:p w14:paraId="7CBB2E48"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37</w:t>
            </w:r>
          </w:p>
        </w:tc>
        <w:tc>
          <w:tcPr>
            <w:tcW w:w="1002" w:type="dxa"/>
            <w:vAlign w:val="center"/>
            <w:hideMark/>
          </w:tcPr>
          <w:p w14:paraId="33EB86BB"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19</w:t>
            </w:r>
          </w:p>
        </w:tc>
        <w:tc>
          <w:tcPr>
            <w:tcW w:w="1002" w:type="dxa"/>
            <w:vAlign w:val="center"/>
            <w:hideMark/>
          </w:tcPr>
          <w:p w14:paraId="6D9C7019"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29</w:t>
            </w:r>
          </w:p>
        </w:tc>
        <w:tc>
          <w:tcPr>
            <w:tcW w:w="1002" w:type="dxa"/>
            <w:vAlign w:val="center"/>
            <w:hideMark/>
          </w:tcPr>
          <w:p w14:paraId="258569D1"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25</w:t>
            </w:r>
          </w:p>
        </w:tc>
        <w:tc>
          <w:tcPr>
            <w:tcW w:w="1002" w:type="dxa"/>
            <w:vAlign w:val="center"/>
            <w:hideMark/>
          </w:tcPr>
          <w:p w14:paraId="0A393EC9"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23</w:t>
            </w:r>
          </w:p>
        </w:tc>
      </w:tr>
      <w:tr w:rsidR="0033458E" w:rsidRPr="00A06B9E" w14:paraId="4C0F2985" w14:textId="77777777" w:rsidTr="00A973A6">
        <w:trPr>
          <w:trHeight w:val="286"/>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61AE6501"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obra gris</w:t>
            </w:r>
          </w:p>
        </w:tc>
        <w:tc>
          <w:tcPr>
            <w:tcW w:w="1002" w:type="dxa"/>
            <w:vAlign w:val="center"/>
            <w:hideMark/>
          </w:tcPr>
          <w:p w14:paraId="7A65BEC3"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75</w:t>
            </w:r>
          </w:p>
        </w:tc>
        <w:tc>
          <w:tcPr>
            <w:tcW w:w="1002" w:type="dxa"/>
            <w:vAlign w:val="center"/>
            <w:hideMark/>
          </w:tcPr>
          <w:p w14:paraId="2C543228"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49</w:t>
            </w:r>
          </w:p>
        </w:tc>
        <w:tc>
          <w:tcPr>
            <w:tcW w:w="1002" w:type="dxa"/>
            <w:vAlign w:val="center"/>
            <w:hideMark/>
          </w:tcPr>
          <w:p w14:paraId="3514F0FD"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31</w:t>
            </w:r>
          </w:p>
        </w:tc>
        <w:tc>
          <w:tcPr>
            <w:tcW w:w="1002" w:type="dxa"/>
            <w:vAlign w:val="center"/>
            <w:hideMark/>
          </w:tcPr>
          <w:p w14:paraId="7F6DE62F"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38</w:t>
            </w:r>
          </w:p>
        </w:tc>
        <w:tc>
          <w:tcPr>
            <w:tcW w:w="1002" w:type="dxa"/>
            <w:vAlign w:val="center"/>
            <w:hideMark/>
          </w:tcPr>
          <w:p w14:paraId="362495D5"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38</w:t>
            </w:r>
          </w:p>
        </w:tc>
        <w:tc>
          <w:tcPr>
            <w:tcW w:w="1002" w:type="dxa"/>
            <w:vAlign w:val="center"/>
            <w:hideMark/>
          </w:tcPr>
          <w:p w14:paraId="3494D07D"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35</w:t>
            </w:r>
          </w:p>
        </w:tc>
      </w:tr>
      <w:tr w:rsidR="0033458E" w:rsidRPr="00A06B9E" w14:paraId="3BBAE1F7" w14:textId="77777777" w:rsidTr="00A973A6">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7CB8B28C"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acabados</w:t>
            </w:r>
          </w:p>
        </w:tc>
        <w:tc>
          <w:tcPr>
            <w:tcW w:w="1002" w:type="dxa"/>
            <w:vAlign w:val="center"/>
            <w:hideMark/>
          </w:tcPr>
          <w:p w14:paraId="54A69FE4"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95</w:t>
            </w:r>
          </w:p>
        </w:tc>
        <w:tc>
          <w:tcPr>
            <w:tcW w:w="1002" w:type="dxa"/>
            <w:vAlign w:val="center"/>
            <w:hideMark/>
          </w:tcPr>
          <w:p w14:paraId="1750D18F"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92</w:t>
            </w:r>
          </w:p>
        </w:tc>
        <w:tc>
          <w:tcPr>
            <w:tcW w:w="1002" w:type="dxa"/>
            <w:vAlign w:val="center"/>
            <w:hideMark/>
          </w:tcPr>
          <w:p w14:paraId="12842BBA"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81</w:t>
            </w:r>
          </w:p>
        </w:tc>
        <w:tc>
          <w:tcPr>
            <w:tcW w:w="1002" w:type="dxa"/>
            <w:vAlign w:val="center"/>
            <w:hideMark/>
          </w:tcPr>
          <w:p w14:paraId="738E2AB3"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89</w:t>
            </w:r>
          </w:p>
        </w:tc>
        <w:tc>
          <w:tcPr>
            <w:tcW w:w="1002" w:type="dxa"/>
            <w:vAlign w:val="center"/>
            <w:hideMark/>
          </w:tcPr>
          <w:p w14:paraId="300914B5"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92</w:t>
            </w:r>
          </w:p>
        </w:tc>
        <w:tc>
          <w:tcPr>
            <w:tcW w:w="1002" w:type="dxa"/>
            <w:vAlign w:val="center"/>
            <w:hideMark/>
          </w:tcPr>
          <w:p w14:paraId="676C2B02"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92</w:t>
            </w:r>
          </w:p>
        </w:tc>
      </w:tr>
      <w:tr w:rsidR="0033458E" w:rsidRPr="00A06B9E" w14:paraId="5A039C4A" w14:textId="77777777" w:rsidTr="00A973A6">
        <w:trPr>
          <w:trHeight w:val="286"/>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0B7B8C56"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Terminada</w:t>
            </w:r>
          </w:p>
        </w:tc>
        <w:tc>
          <w:tcPr>
            <w:tcW w:w="1002" w:type="dxa"/>
            <w:vAlign w:val="center"/>
            <w:hideMark/>
          </w:tcPr>
          <w:p w14:paraId="1DC37D49"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vAlign w:val="center"/>
            <w:hideMark/>
          </w:tcPr>
          <w:p w14:paraId="6FAA1C47"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vAlign w:val="center"/>
            <w:hideMark/>
          </w:tcPr>
          <w:p w14:paraId="6C0BC9EC"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vAlign w:val="center"/>
            <w:hideMark/>
          </w:tcPr>
          <w:p w14:paraId="1B4E65F0"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vAlign w:val="center"/>
            <w:hideMark/>
          </w:tcPr>
          <w:p w14:paraId="29A95DC3"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vAlign w:val="center"/>
            <w:hideMark/>
          </w:tcPr>
          <w:p w14:paraId="617ED6CF"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r>
      <w:tr w:rsidR="0033458E" w:rsidRPr="00A06B9E" w14:paraId="3B5118D2" w14:textId="77777777" w:rsidTr="00A973A6">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8543" w:type="dxa"/>
            <w:gridSpan w:val="7"/>
            <w:noWrap/>
            <w:vAlign w:val="center"/>
            <w:hideMark/>
          </w:tcPr>
          <w:p w14:paraId="578F9B99" w14:textId="77777777" w:rsidR="0033458E" w:rsidRPr="00A06B9E" w:rsidRDefault="0033458E" w:rsidP="00A973A6">
            <w:pPr>
              <w:ind w:firstLine="0"/>
              <w:jc w:val="both"/>
              <w:rPr>
                <w:rFonts w:cs="Arial"/>
                <w:bCs w:val="0"/>
                <w:color w:val="auto"/>
                <w:sz w:val="20"/>
                <w:szCs w:val="20"/>
                <w:lang w:eastAsia="es-EC"/>
              </w:rPr>
            </w:pPr>
            <w:r w:rsidRPr="00A06B9E">
              <w:rPr>
                <w:rFonts w:cs="Arial"/>
                <w:bCs w:val="0"/>
                <w:color w:val="auto"/>
                <w:sz w:val="20"/>
                <w:szCs w:val="20"/>
                <w:lang w:eastAsia="es-EC"/>
              </w:rPr>
              <w:t>MADERA</w:t>
            </w:r>
          </w:p>
        </w:tc>
      </w:tr>
      <w:tr w:rsidR="0033458E" w:rsidRPr="00A06B9E" w14:paraId="121DB7E1" w14:textId="77777777" w:rsidTr="00A973A6">
        <w:trPr>
          <w:trHeight w:val="329"/>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3131FAC5"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cimentación</w:t>
            </w:r>
          </w:p>
        </w:tc>
        <w:tc>
          <w:tcPr>
            <w:tcW w:w="1002" w:type="dxa"/>
            <w:noWrap/>
            <w:vAlign w:val="center"/>
            <w:hideMark/>
          </w:tcPr>
          <w:p w14:paraId="656E202C"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12</w:t>
            </w:r>
          </w:p>
        </w:tc>
        <w:tc>
          <w:tcPr>
            <w:tcW w:w="1002" w:type="dxa"/>
            <w:noWrap/>
            <w:vAlign w:val="center"/>
            <w:hideMark/>
          </w:tcPr>
          <w:p w14:paraId="4CD51233"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11</w:t>
            </w:r>
          </w:p>
        </w:tc>
        <w:tc>
          <w:tcPr>
            <w:tcW w:w="1002" w:type="dxa"/>
            <w:noWrap/>
            <w:vAlign w:val="center"/>
            <w:hideMark/>
          </w:tcPr>
          <w:p w14:paraId="2527FCAE"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05</w:t>
            </w:r>
          </w:p>
        </w:tc>
        <w:tc>
          <w:tcPr>
            <w:tcW w:w="1002" w:type="dxa"/>
            <w:noWrap/>
            <w:vAlign w:val="center"/>
            <w:hideMark/>
          </w:tcPr>
          <w:p w14:paraId="0A156400"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09</w:t>
            </w:r>
          </w:p>
        </w:tc>
        <w:tc>
          <w:tcPr>
            <w:tcW w:w="1002" w:type="dxa"/>
            <w:noWrap/>
            <w:vAlign w:val="center"/>
            <w:hideMark/>
          </w:tcPr>
          <w:p w14:paraId="71A9FDBB"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06</w:t>
            </w:r>
          </w:p>
        </w:tc>
        <w:tc>
          <w:tcPr>
            <w:tcW w:w="1002" w:type="dxa"/>
            <w:shd w:val="clear" w:color="auto" w:fill="A6A6A6" w:themeFill="background1" w:themeFillShade="A6"/>
            <w:noWrap/>
            <w:vAlign w:val="center"/>
            <w:hideMark/>
          </w:tcPr>
          <w:p w14:paraId="2177F5CF"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r>
      <w:tr w:rsidR="0033458E" w:rsidRPr="00A06B9E" w14:paraId="1ED5F714" w14:textId="77777777" w:rsidTr="00A973A6">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1923F6A0"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estructura</w:t>
            </w:r>
          </w:p>
        </w:tc>
        <w:tc>
          <w:tcPr>
            <w:tcW w:w="1002" w:type="dxa"/>
            <w:noWrap/>
            <w:vAlign w:val="center"/>
            <w:hideMark/>
          </w:tcPr>
          <w:p w14:paraId="13B92155"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40</w:t>
            </w:r>
          </w:p>
        </w:tc>
        <w:tc>
          <w:tcPr>
            <w:tcW w:w="1002" w:type="dxa"/>
            <w:noWrap/>
            <w:vAlign w:val="center"/>
            <w:hideMark/>
          </w:tcPr>
          <w:p w14:paraId="40407F1D"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32</w:t>
            </w:r>
          </w:p>
        </w:tc>
        <w:tc>
          <w:tcPr>
            <w:tcW w:w="1002" w:type="dxa"/>
            <w:noWrap/>
            <w:vAlign w:val="center"/>
            <w:hideMark/>
          </w:tcPr>
          <w:p w14:paraId="05594F16"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26</w:t>
            </w:r>
          </w:p>
        </w:tc>
        <w:tc>
          <w:tcPr>
            <w:tcW w:w="1002" w:type="dxa"/>
            <w:noWrap/>
            <w:vAlign w:val="center"/>
            <w:hideMark/>
          </w:tcPr>
          <w:p w14:paraId="4E3BA069"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25</w:t>
            </w:r>
          </w:p>
        </w:tc>
        <w:tc>
          <w:tcPr>
            <w:tcW w:w="1002" w:type="dxa"/>
            <w:noWrap/>
            <w:vAlign w:val="center"/>
            <w:hideMark/>
          </w:tcPr>
          <w:p w14:paraId="6085B66E"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19</w:t>
            </w:r>
          </w:p>
        </w:tc>
        <w:tc>
          <w:tcPr>
            <w:tcW w:w="1002" w:type="dxa"/>
            <w:shd w:val="clear" w:color="auto" w:fill="A6A6A6" w:themeFill="background1" w:themeFillShade="A6"/>
            <w:noWrap/>
            <w:vAlign w:val="center"/>
            <w:hideMark/>
          </w:tcPr>
          <w:p w14:paraId="04B49572"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p>
        </w:tc>
      </w:tr>
      <w:tr w:rsidR="0033458E" w:rsidRPr="00A06B9E" w14:paraId="589A0D03" w14:textId="77777777" w:rsidTr="00A973A6">
        <w:trPr>
          <w:trHeight w:val="267"/>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11748ABE"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obra gris</w:t>
            </w:r>
          </w:p>
        </w:tc>
        <w:tc>
          <w:tcPr>
            <w:tcW w:w="1002" w:type="dxa"/>
            <w:noWrap/>
            <w:vAlign w:val="center"/>
            <w:hideMark/>
          </w:tcPr>
          <w:p w14:paraId="3EFB51A6"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77</w:t>
            </w:r>
          </w:p>
        </w:tc>
        <w:tc>
          <w:tcPr>
            <w:tcW w:w="1002" w:type="dxa"/>
            <w:noWrap/>
            <w:vAlign w:val="center"/>
            <w:hideMark/>
          </w:tcPr>
          <w:p w14:paraId="4A7810BD"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50</w:t>
            </w:r>
          </w:p>
        </w:tc>
        <w:tc>
          <w:tcPr>
            <w:tcW w:w="1002" w:type="dxa"/>
            <w:noWrap/>
            <w:vAlign w:val="center"/>
            <w:hideMark/>
          </w:tcPr>
          <w:p w14:paraId="7B270EC7"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44</w:t>
            </w:r>
          </w:p>
        </w:tc>
        <w:tc>
          <w:tcPr>
            <w:tcW w:w="1002" w:type="dxa"/>
            <w:noWrap/>
            <w:vAlign w:val="center"/>
            <w:hideMark/>
          </w:tcPr>
          <w:p w14:paraId="246EEC9E"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43</w:t>
            </w:r>
          </w:p>
        </w:tc>
        <w:tc>
          <w:tcPr>
            <w:tcW w:w="1002" w:type="dxa"/>
            <w:noWrap/>
            <w:vAlign w:val="center"/>
            <w:hideMark/>
          </w:tcPr>
          <w:p w14:paraId="4E783AD8"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44</w:t>
            </w:r>
          </w:p>
        </w:tc>
        <w:tc>
          <w:tcPr>
            <w:tcW w:w="1002" w:type="dxa"/>
            <w:shd w:val="clear" w:color="auto" w:fill="A6A6A6" w:themeFill="background1" w:themeFillShade="A6"/>
            <w:noWrap/>
            <w:vAlign w:val="center"/>
            <w:hideMark/>
          </w:tcPr>
          <w:p w14:paraId="75765B50"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r>
      <w:tr w:rsidR="0033458E" w:rsidRPr="00A06B9E" w14:paraId="663E3954" w14:textId="77777777" w:rsidTr="00A973A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28F21D29"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acabados</w:t>
            </w:r>
          </w:p>
        </w:tc>
        <w:tc>
          <w:tcPr>
            <w:tcW w:w="1002" w:type="dxa"/>
            <w:noWrap/>
            <w:vAlign w:val="center"/>
            <w:hideMark/>
          </w:tcPr>
          <w:p w14:paraId="6B55650A"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95</w:t>
            </w:r>
          </w:p>
        </w:tc>
        <w:tc>
          <w:tcPr>
            <w:tcW w:w="1002" w:type="dxa"/>
            <w:noWrap/>
            <w:vAlign w:val="center"/>
            <w:hideMark/>
          </w:tcPr>
          <w:p w14:paraId="461224D9"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93</w:t>
            </w:r>
          </w:p>
        </w:tc>
        <w:tc>
          <w:tcPr>
            <w:tcW w:w="1002" w:type="dxa"/>
            <w:noWrap/>
            <w:vAlign w:val="center"/>
            <w:hideMark/>
          </w:tcPr>
          <w:p w14:paraId="411C682E"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72</w:t>
            </w:r>
          </w:p>
        </w:tc>
        <w:tc>
          <w:tcPr>
            <w:tcW w:w="1002" w:type="dxa"/>
            <w:noWrap/>
            <w:vAlign w:val="center"/>
            <w:hideMark/>
          </w:tcPr>
          <w:p w14:paraId="79D59442"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89</w:t>
            </w:r>
          </w:p>
        </w:tc>
        <w:tc>
          <w:tcPr>
            <w:tcW w:w="1002" w:type="dxa"/>
            <w:noWrap/>
            <w:vAlign w:val="center"/>
            <w:hideMark/>
          </w:tcPr>
          <w:p w14:paraId="11A5A93B"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92</w:t>
            </w:r>
          </w:p>
        </w:tc>
        <w:tc>
          <w:tcPr>
            <w:tcW w:w="1002" w:type="dxa"/>
            <w:shd w:val="clear" w:color="auto" w:fill="A6A6A6" w:themeFill="background1" w:themeFillShade="A6"/>
            <w:noWrap/>
            <w:vAlign w:val="center"/>
            <w:hideMark/>
          </w:tcPr>
          <w:p w14:paraId="1B59FCA6"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p>
        </w:tc>
      </w:tr>
      <w:tr w:rsidR="0033458E" w:rsidRPr="00A06B9E" w14:paraId="75A0F772" w14:textId="77777777" w:rsidTr="00A973A6">
        <w:trPr>
          <w:trHeight w:val="268"/>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7C2A413A"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Terminada</w:t>
            </w:r>
          </w:p>
        </w:tc>
        <w:tc>
          <w:tcPr>
            <w:tcW w:w="1002" w:type="dxa"/>
            <w:noWrap/>
            <w:vAlign w:val="center"/>
            <w:hideMark/>
          </w:tcPr>
          <w:p w14:paraId="7C15359E"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54B6EFCC"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091A59A0"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52ED13E9"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6C21A1BE"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shd w:val="clear" w:color="auto" w:fill="A6A6A6" w:themeFill="background1" w:themeFillShade="A6"/>
            <w:noWrap/>
            <w:vAlign w:val="center"/>
            <w:hideMark/>
          </w:tcPr>
          <w:p w14:paraId="6146D688"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r>
      <w:tr w:rsidR="0033458E" w:rsidRPr="00A06B9E" w14:paraId="63A2D51C" w14:textId="77777777" w:rsidTr="00A973A6">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8543" w:type="dxa"/>
            <w:gridSpan w:val="7"/>
            <w:noWrap/>
            <w:vAlign w:val="center"/>
          </w:tcPr>
          <w:p w14:paraId="3B41BAAA" w14:textId="77777777" w:rsidR="0033458E" w:rsidRPr="00A06B9E" w:rsidRDefault="0033458E" w:rsidP="00A973A6">
            <w:pPr>
              <w:ind w:firstLine="0"/>
              <w:jc w:val="both"/>
              <w:rPr>
                <w:rFonts w:cs="Arial"/>
                <w:bCs w:val="0"/>
                <w:sz w:val="20"/>
                <w:szCs w:val="20"/>
                <w:lang w:eastAsia="es-EC"/>
              </w:rPr>
            </w:pPr>
            <w:r w:rsidRPr="00260229">
              <w:rPr>
                <w:rFonts w:cs="Arial"/>
                <w:bCs w:val="0"/>
                <w:color w:val="auto"/>
                <w:sz w:val="20"/>
                <w:szCs w:val="20"/>
                <w:lang w:eastAsia="es-EC"/>
              </w:rPr>
              <w:t>PIEDRA</w:t>
            </w:r>
          </w:p>
        </w:tc>
      </w:tr>
      <w:tr w:rsidR="0033458E" w:rsidRPr="00A06B9E" w14:paraId="3AF80908" w14:textId="77777777" w:rsidTr="00A973A6">
        <w:trPr>
          <w:trHeight w:val="337"/>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78D68CB4"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cimentación</w:t>
            </w:r>
          </w:p>
        </w:tc>
        <w:tc>
          <w:tcPr>
            <w:tcW w:w="1002" w:type="dxa"/>
            <w:noWrap/>
            <w:vAlign w:val="center"/>
            <w:hideMark/>
          </w:tcPr>
          <w:p w14:paraId="59E0C70E"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A06B9E">
              <w:rPr>
                <w:rFonts w:cs="Calibri"/>
                <w:bCs/>
                <w:color w:val="auto"/>
                <w:sz w:val="20"/>
                <w:szCs w:val="20"/>
              </w:rPr>
              <w:t>0</w:t>
            </w:r>
            <w:r>
              <w:rPr>
                <w:rFonts w:cs="Calibri"/>
                <w:bCs/>
                <w:color w:val="auto"/>
                <w:sz w:val="20"/>
                <w:szCs w:val="20"/>
              </w:rPr>
              <w:t>.</w:t>
            </w:r>
            <w:r w:rsidRPr="00A06B9E">
              <w:rPr>
                <w:rFonts w:cs="Calibri"/>
                <w:bCs/>
                <w:color w:val="auto"/>
                <w:sz w:val="20"/>
                <w:szCs w:val="20"/>
              </w:rPr>
              <w:t>05</w:t>
            </w:r>
          </w:p>
        </w:tc>
        <w:tc>
          <w:tcPr>
            <w:tcW w:w="1002" w:type="dxa"/>
            <w:noWrap/>
            <w:vAlign w:val="center"/>
            <w:hideMark/>
          </w:tcPr>
          <w:p w14:paraId="1F41530F"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05</w:t>
            </w:r>
          </w:p>
        </w:tc>
        <w:tc>
          <w:tcPr>
            <w:tcW w:w="1002" w:type="dxa"/>
            <w:noWrap/>
            <w:vAlign w:val="center"/>
            <w:hideMark/>
          </w:tcPr>
          <w:p w14:paraId="281C1A4D"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04</w:t>
            </w:r>
          </w:p>
        </w:tc>
        <w:tc>
          <w:tcPr>
            <w:tcW w:w="1002" w:type="dxa"/>
            <w:noWrap/>
            <w:vAlign w:val="center"/>
            <w:hideMark/>
          </w:tcPr>
          <w:p w14:paraId="5929CA1F"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09</w:t>
            </w:r>
          </w:p>
        </w:tc>
        <w:tc>
          <w:tcPr>
            <w:tcW w:w="1002" w:type="dxa"/>
            <w:shd w:val="clear" w:color="auto" w:fill="A6A6A6" w:themeFill="background1" w:themeFillShade="A6"/>
            <w:noWrap/>
            <w:vAlign w:val="center"/>
            <w:hideMark/>
          </w:tcPr>
          <w:p w14:paraId="333BF269"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c>
          <w:tcPr>
            <w:tcW w:w="1002" w:type="dxa"/>
            <w:shd w:val="clear" w:color="auto" w:fill="A6A6A6" w:themeFill="background1" w:themeFillShade="A6"/>
            <w:noWrap/>
            <w:vAlign w:val="center"/>
            <w:hideMark/>
          </w:tcPr>
          <w:p w14:paraId="1DCF763F"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r>
      <w:tr w:rsidR="0033458E" w:rsidRPr="00A06B9E" w14:paraId="53A95CA9" w14:textId="77777777" w:rsidTr="00A973A6">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587F4FF2"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estructura</w:t>
            </w:r>
          </w:p>
        </w:tc>
        <w:tc>
          <w:tcPr>
            <w:tcW w:w="1002" w:type="dxa"/>
            <w:noWrap/>
            <w:vAlign w:val="center"/>
            <w:hideMark/>
          </w:tcPr>
          <w:p w14:paraId="272AE12A"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A06B9E">
              <w:rPr>
                <w:rFonts w:cs="Calibri"/>
                <w:bCs/>
                <w:color w:val="auto"/>
                <w:sz w:val="20"/>
                <w:szCs w:val="20"/>
              </w:rPr>
              <w:t>0</w:t>
            </w:r>
            <w:r>
              <w:rPr>
                <w:rFonts w:cs="Calibri"/>
                <w:bCs/>
                <w:color w:val="auto"/>
                <w:sz w:val="20"/>
                <w:szCs w:val="20"/>
              </w:rPr>
              <w:t>.</w:t>
            </w:r>
            <w:r w:rsidRPr="00A06B9E">
              <w:rPr>
                <w:rFonts w:cs="Calibri"/>
                <w:bCs/>
                <w:color w:val="auto"/>
                <w:sz w:val="20"/>
                <w:szCs w:val="20"/>
              </w:rPr>
              <w:t>43</w:t>
            </w:r>
          </w:p>
        </w:tc>
        <w:tc>
          <w:tcPr>
            <w:tcW w:w="1002" w:type="dxa"/>
            <w:noWrap/>
            <w:vAlign w:val="center"/>
            <w:hideMark/>
          </w:tcPr>
          <w:p w14:paraId="330CD177"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43</w:t>
            </w:r>
          </w:p>
        </w:tc>
        <w:tc>
          <w:tcPr>
            <w:tcW w:w="1002" w:type="dxa"/>
            <w:noWrap/>
            <w:vAlign w:val="center"/>
            <w:hideMark/>
          </w:tcPr>
          <w:p w14:paraId="0DCC8778"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39</w:t>
            </w:r>
          </w:p>
        </w:tc>
        <w:tc>
          <w:tcPr>
            <w:tcW w:w="1002" w:type="dxa"/>
            <w:noWrap/>
            <w:vAlign w:val="center"/>
            <w:hideMark/>
          </w:tcPr>
          <w:p w14:paraId="7A75B3C6"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39</w:t>
            </w:r>
          </w:p>
        </w:tc>
        <w:tc>
          <w:tcPr>
            <w:tcW w:w="1002" w:type="dxa"/>
            <w:shd w:val="clear" w:color="auto" w:fill="A6A6A6" w:themeFill="background1" w:themeFillShade="A6"/>
            <w:noWrap/>
            <w:vAlign w:val="center"/>
            <w:hideMark/>
          </w:tcPr>
          <w:p w14:paraId="107EA114"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p>
        </w:tc>
        <w:tc>
          <w:tcPr>
            <w:tcW w:w="1002" w:type="dxa"/>
            <w:shd w:val="clear" w:color="auto" w:fill="A6A6A6" w:themeFill="background1" w:themeFillShade="A6"/>
            <w:noWrap/>
            <w:vAlign w:val="center"/>
            <w:hideMark/>
          </w:tcPr>
          <w:p w14:paraId="64F63057"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p>
        </w:tc>
      </w:tr>
      <w:tr w:rsidR="0033458E" w:rsidRPr="00A06B9E" w14:paraId="6870FF2E" w14:textId="77777777" w:rsidTr="00A973A6">
        <w:trPr>
          <w:trHeight w:val="275"/>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23549E2E"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obra gris</w:t>
            </w:r>
          </w:p>
        </w:tc>
        <w:tc>
          <w:tcPr>
            <w:tcW w:w="1002" w:type="dxa"/>
            <w:noWrap/>
            <w:vAlign w:val="center"/>
            <w:hideMark/>
          </w:tcPr>
          <w:p w14:paraId="00451BF0"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A06B9E">
              <w:rPr>
                <w:rFonts w:cs="Calibri"/>
                <w:bCs/>
                <w:color w:val="auto"/>
                <w:sz w:val="20"/>
                <w:szCs w:val="20"/>
              </w:rPr>
              <w:t>0</w:t>
            </w:r>
            <w:r>
              <w:rPr>
                <w:rFonts w:cs="Calibri"/>
                <w:bCs/>
                <w:color w:val="auto"/>
                <w:sz w:val="20"/>
                <w:szCs w:val="20"/>
              </w:rPr>
              <w:t>.</w:t>
            </w:r>
            <w:r w:rsidRPr="00A06B9E">
              <w:rPr>
                <w:rFonts w:cs="Calibri"/>
                <w:bCs/>
                <w:color w:val="auto"/>
                <w:sz w:val="20"/>
                <w:szCs w:val="20"/>
              </w:rPr>
              <w:t>53</w:t>
            </w:r>
          </w:p>
        </w:tc>
        <w:tc>
          <w:tcPr>
            <w:tcW w:w="1002" w:type="dxa"/>
            <w:noWrap/>
            <w:vAlign w:val="center"/>
            <w:hideMark/>
          </w:tcPr>
          <w:p w14:paraId="764D75C4"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53</w:t>
            </w:r>
          </w:p>
        </w:tc>
        <w:tc>
          <w:tcPr>
            <w:tcW w:w="1002" w:type="dxa"/>
            <w:noWrap/>
            <w:vAlign w:val="center"/>
            <w:hideMark/>
          </w:tcPr>
          <w:p w14:paraId="14ABC729"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52</w:t>
            </w:r>
          </w:p>
        </w:tc>
        <w:tc>
          <w:tcPr>
            <w:tcW w:w="1002" w:type="dxa"/>
            <w:noWrap/>
            <w:vAlign w:val="center"/>
            <w:hideMark/>
          </w:tcPr>
          <w:p w14:paraId="1D04216D"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49</w:t>
            </w:r>
          </w:p>
        </w:tc>
        <w:tc>
          <w:tcPr>
            <w:tcW w:w="1002" w:type="dxa"/>
            <w:shd w:val="clear" w:color="auto" w:fill="A6A6A6" w:themeFill="background1" w:themeFillShade="A6"/>
            <w:noWrap/>
            <w:vAlign w:val="center"/>
            <w:hideMark/>
          </w:tcPr>
          <w:p w14:paraId="4283088C"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c>
          <w:tcPr>
            <w:tcW w:w="1002" w:type="dxa"/>
            <w:shd w:val="clear" w:color="auto" w:fill="A6A6A6" w:themeFill="background1" w:themeFillShade="A6"/>
            <w:noWrap/>
            <w:vAlign w:val="center"/>
            <w:hideMark/>
          </w:tcPr>
          <w:p w14:paraId="37EBB44F"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r>
      <w:tr w:rsidR="0033458E" w:rsidRPr="00A06B9E" w14:paraId="47A9AAFB" w14:textId="77777777" w:rsidTr="00A973A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51FA88A9"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acabados</w:t>
            </w:r>
          </w:p>
        </w:tc>
        <w:tc>
          <w:tcPr>
            <w:tcW w:w="1002" w:type="dxa"/>
            <w:noWrap/>
            <w:vAlign w:val="center"/>
            <w:hideMark/>
          </w:tcPr>
          <w:p w14:paraId="1359AC64"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Calibri"/>
                <w:bCs/>
                <w:color w:val="auto"/>
                <w:sz w:val="20"/>
                <w:szCs w:val="20"/>
              </w:rPr>
            </w:pPr>
            <w:r w:rsidRPr="00A06B9E">
              <w:rPr>
                <w:rFonts w:cs="Calibri"/>
                <w:bCs/>
                <w:color w:val="auto"/>
                <w:sz w:val="20"/>
                <w:szCs w:val="20"/>
              </w:rPr>
              <w:t>0</w:t>
            </w:r>
            <w:r>
              <w:rPr>
                <w:rFonts w:cs="Calibri"/>
                <w:bCs/>
                <w:color w:val="auto"/>
                <w:sz w:val="20"/>
                <w:szCs w:val="20"/>
              </w:rPr>
              <w:t>.</w:t>
            </w:r>
            <w:r w:rsidRPr="00A06B9E">
              <w:rPr>
                <w:rFonts w:cs="Calibri"/>
                <w:bCs/>
                <w:color w:val="auto"/>
                <w:sz w:val="20"/>
                <w:szCs w:val="20"/>
              </w:rPr>
              <w:t>91</w:t>
            </w:r>
          </w:p>
        </w:tc>
        <w:tc>
          <w:tcPr>
            <w:tcW w:w="1002" w:type="dxa"/>
            <w:noWrap/>
            <w:vAlign w:val="center"/>
            <w:hideMark/>
          </w:tcPr>
          <w:p w14:paraId="72372881"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91</w:t>
            </w:r>
          </w:p>
        </w:tc>
        <w:tc>
          <w:tcPr>
            <w:tcW w:w="1002" w:type="dxa"/>
            <w:noWrap/>
            <w:vAlign w:val="center"/>
            <w:hideMark/>
          </w:tcPr>
          <w:p w14:paraId="4919D533"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80</w:t>
            </w:r>
          </w:p>
        </w:tc>
        <w:tc>
          <w:tcPr>
            <w:tcW w:w="1002" w:type="dxa"/>
            <w:noWrap/>
            <w:vAlign w:val="center"/>
            <w:hideMark/>
          </w:tcPr>
          <w:p w14:paraId="7F14D493"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89</w:t>
            </w:r>
          </w:p>
        </w:tc>
        <w:tc>
          <w:tcPr>
            <w:tcW w:w="1002" w:type="dxa"/>
            <w:shd w:val="clear" w:color="auto" w:fill="A6A6A6" w:themeFill="background1" w:themeFillShade="A6"/>
            <w:noWrap/>
            <w:vAlign w:val="center"/>
            <w:hideMark/>
          </w:tcPr>
          <w:p w14:paraId="5D2BFD71"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p>
        </w:tc>
        <w:tc>
          <w:tcPr>
            <w:tcW w:w="1002" w:type="dxa"/>
            <w:shd w:val="clear" w:color="auto" w:fill="A6A6A6" w:themeFill="background1" w:themeFillShade="A6"/>
            <w:noWrap/>
            <w:vAlign w:val="center"/>
            <w:hideMark/>
          </w:tcPr>
          <w:p w14:paraId="7BA6C392"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p>
        </w:tc>
      </w:tr>
      <w:tr w:rsidR="0033458E" w:rsidRPr="00A06B9E" w14:paraId="00AE6B0D" w14:textId="77777777" w:rsidTr="00A973A6">
        <w:trPr>
          <w:trHeight w:val="280"/>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53112B3C"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Terminada</w:t>
            </w:r>
          </w:p>
        </w:tc>
        <w:tc>
          <w:tcPr>
            <w:tcW w:w="1002" w:type="dxa"/>
            <w:noWrap/>
            <w:vAlign w:val="center"/>
            <w:hideMark/>
          </w:tcPr>
          <w:p w14:paraId="54B484A6"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Calibri"/>
                <w:bCs/>
                <w:color w:val="auto"/>
                <w:sz w:val="20"/>
                <w:szCs w:val="20"/>
              </w:rPr>
            </w:pPr>
            <w:r w:rsidRPr="00A06B9E">
              <w:rPr>
                <w:rFonts w:cs="Calibri"/>
                <w:bCs/>
                <w:color w:val="auto"/>
                <w:sz w:val="20"/>
                <w:szCs w:val="20"/>
              </w:rPr>
              <w:t>1</w:t>
            </w:r>
            <w:r>
              <w:rPr>
                <w:rFonts w:cs="Calibri"/>
                <w:bCs/>
                <w:color w:val="auto"/>
                <w:sz w:val="20"/>
                <w:szCs w:val="20"/>
              </w:rPr>
              <w:t>.</w:t>
            </w:r>
            <w:r w:rsidRPr="00A06B9E">
              <w:rPr>
                <w:rFonts w:cs="Calibri"/>
                <w:bCs/>
                <w:color w:val="auto"/>
                <w:sz w:val="20"/>
                <w:szCs w:val="20"/>
              </w:rPr>
              <w:t>00</w:t>
            </w:r>
          </w:p>
        </w:tc>
        <w:tc>
          <w:tcPr>
            <w:tcW w:w="1002" w:type="dxa"/>
            <w:noWrap/>
            <w:vAlign w:val="center"/>
            <w:hideMark/>
          </w:tcPr>
          <w:p w14:paraId="2C51A4B4"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53286368"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4F7A7AB3"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shd w:val="clear" w:color="auto" w:fill="A6A6A6" w:themeFill="background1" w:themeFillShade="A6"/>
            <w:noWrap/>
            <w:vAlign w:val="center"/>
            <w:hideMark/>
          </w:tcPr>
          <w:p w14:paraId="28C210C7"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c>
          <w:tcPr>
            <w:tcW w:w="1002" w:type="dxa"/>
            <w:shd w:val="clear" w:color="auto" w:fill="A6A6A6" w:themeFill="background1" w:themeFillShade="A6"/>
            <w:noWrap/>
            <w:vAlign w:val="center"/>
            <w:hideMark/>
          </w:tcPr>
          <w:p w14:paraId="380A5D6A"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r>
      <w:tr w:rsidR="0033458E" w:rsidRPr="00A06B9E" w14:paraId="3F29C522" w14:textId="77777777" w:rsidTr="00A973A6">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8543" w:type="dxa"/>
            <w:gridSpan w:val="7"/>
            <w:noWrap/>
            <w:vAlign w:val="center"/>
            <w:hideMark/>
          </w:tcPr>
          <w:p w14:paraId="3E4D8666" w14:textId="77777777" w:rsidR="0033458E" w:rsidRPr="00A06B9E" w:rsidRDefault="0033458E" w:rsidP="00A973A6">
            <w:pPr>
              <w:ind w:firstLine="0"/>
              <w:jc w:val="both"/>
              <w:rPr>
                <w:rFonts w:cs="Arial"/>
                <w:bCs w:val="0"/>
                <w:color w:val="auto"/>
                <w:sz w:val="20"/>
                <w:szCs w:val="20"/>
                <w:lang w:eastAsia="es-EC"/>
              </w:rPr>
            </w:pPr>
            <w:r w:rsidRPr="00A06B9E">
              <w:rPr>
                <w:rFonts w:cs="Arial"/>
                <w:bCs w:val="0"/>
                <w:color w:val="auto"/>
                <w:sz w:val="20"/>
                <w:szCs w:val="20"/>
                <w:lang w:eastAsia="es-EC"/>
              </w:rPr>
              <w:t>CAÑA GUADUA</w:t>
            </w:r>
          </w:p>
        </w:tc>
      </w:tr>
      <w:tr w:rsidR="0033458E" w:rsidRPr="00A06B9E" w14:paraId="2700137E" w14:textId="77777777" w:rsidTr="00A973A6">
        <w:trPr>
          <w:trHeight w:val="327"/>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407C72A2"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cimentación</w:t>
            </w:r>
          </w:p>
        </w:tc>
        <w:tc>
          <w:tcPr>
            <w:tcW w:w="1002" w:type="dxa"/>
            <w:noWrap/>
            <w:vAlign w:val="center"/>
            <w:hideMark/>
          </w:tcPr>
          <w:p w14:paraId="01467D0F"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12</w:t>
            </w:r>
          </w:p>
        </w:tc>
        <w:tc>
          <w:tcPr>
            <w:tcW w:w="1002" w:type="dxa"/>
            <w:noWrap/>
            <w:vAlign w:val="center"/>
            <w:hideMark/>
          </w:tcPr>
          <w:p w14:paraId="08385183"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08</w:t>
            </w:r>
          </w:p>
        </w:tc>
        <w:tc>
          <w:tcPr>
            <w:tcW w:w="1002" w:type="dxa"/>
            <w:noWrap/>
            <w:vAlign w:val="center"/>
            <w:hideMark/>
          </w:tcPr>
          <w:p w14:paraId="739BD6BE"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04</w:t>
            </w:r>
          </w:p>
        </w:tc>
        <w:tc>
          <w:tcPr>
            <w:tcW w:w="1002" w:type="dxa"/>
            <w:shd w:val="clear" w:color="auto" w:fill="A6A6A6" w:themeFill="background1" w:themeFillShade="A6"/>
            <w:noWrap/>
            <w:vAlign w:val="center"/>
            <w:hideMark/>
          </w:tcPr>
          <w:p w14:paraId="3C8A3FA8"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c>
          <w:tcPr>
            <w:tcW w:w="1002" w:type="dxa"/>
            <w:shd w:val="clear" w:color="auto" w:fill="A6A6A6" w:themeFill="background1" w:themeFillShade="A6"/>
            <w:noWrap/>
            <w:vAlign w:val="center"/>
            <w:hideMark/>
          </w:tcPr>
          <w:p w14:paraId="1EB8DF3C"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c>
          <w:tcPr>
            <w:tcW w:w="1002" w:type="dxa"/>
            <w:shd w:val="clear" w:color="auto" w:fill="A6A6A6" w:themeFill="background1" w:themeFillShade="A6"/>
            <w:noWrap/>
            <w:vAlign w:val="center"/>
            <w:hideMark/>
          </w:tcPr>
          <w:p w14:paraId="3558B40C"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r>
      <w:tr w:rsidR="0033458E" w:rsidRPr="00A06B9E" w14:paraId="77ECB880" w14:textId="77777777" w:rsidTr="00A973A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48F8882A"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estructura</w:t>
            </w:r>
          </w:p>
        </w:tc>
        <w:tc>
          <w:tcPr>
            <w:tcW w:w="1002" w:type="dxa"/>
            <w:noWrap/>
            <w:vAlign w:val="center"/>
            <w:hideMark/>
          </w:tcPr>
          <w:p w14:paraId="018C805D"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39</w:t>
            </w:r>
          </w:p>
        </w:tc>
        <w:tc>
          <w:tcPr>
            <w:tcW w:w="1002" w:type="dxa"/>
            <w:noWrap/>
            <w:vAlign w:val="center"/>
            <w:hideMark/>
          </w:tcPr>
          <w:p w14:paraId="06251FBE"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26</w:t>
            </w:r>
          </w:p>
        </w:tc>
        <w:tc>
          <w:tcPr>
            <w:tcW w:w="1002" w:type="dxa"/>
            <w:noWrap/>
            <w:vAlign w:val="center"/>
            <w:hideMark/>
          </w:tcPr>
          <w:p w14:paraId="593F7917"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27</w:t>
            </w:r>
          </w:p>
        </w:tc>
        <w:tc>
          <w:tcPr>
            <w:tcW w:w="1002" w:type="dxa"/>
            <w:shd w:val="clear" w:color="auto" w:fill="A6A6A6" w:themeFill="background1" w:themeFillShade="A6"/>
            <w:noWrap/>
            <w:vAlign w:val="center"/>
            <w:hideMark/>
          </w:tcPr>
          <w:p w14:paraId="73154E1D"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p>
        </w:tc>
        <w:tc>
          <w:tcPr>
            <w:tcW w:w="1002" w:type="dxa"/>
            <w:shd w:val="clear" w:color="auto" w:fill="A6A6A6" w:themeFill="background1" w:themeFillShade="A6"/>
            <w:noWrap/>
            <w:vAlign w:val="center"/>
            <w:hideMark/>
          </w:tcPr>
          <w:p w14:paraId="13629890"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p>
        </w:tc>
        <w:tc>
          <w:tcPr>
            <w:tcW w:w="1002" w:type="dxa"/>
            <w:shd w:val="clear" w:color="auto" w:fill="A6A6A6" w:themeFill="background1" w:themeFillShade="A6"/>
            <w:noWrap/>
            <w:vAlign w:val="center"/>
            <w:hideMark/>
          </w:tcPr>
          <w:p w14:paraId="488380B0"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p>
        </w:tc>
      </w:tr>
      <w:tr w:rsidR="0033458E" w:rsidRPr="00A06B9E" w14:paraId="22C4002C" w14:textId="77777777" w:rsidTr="00A973A6">
        <w:trPr>
          <w:trHeight w:val="265"/>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4F6EFB2A"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obra gris</w:t>
            </w:r>
          </w:p>
        </w:tc>
        <w:tc>
          <w:tcPr>
            <w:tcW w:w="1002" w:type="dxa"/>
            <w:noWrap/>
            <w:vAlign w:val="center"/>
            <w:hideMark/>
          </w:tcPr>
          <w:p w14:paraId="6FA64D0D"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77</w:t>
            </w:r>
          </w:p>
        </w:tc>
        <w:tc>
          <w:tcPr>
            <w:tcW w:w="1002" w:type="dxa"/>
            <w:noWrap/>
            <w:vAlign w:val="center"/>
            <w:hideMark/>
          </w:tcPr>
          <w:p w14:paraId="59E6E0E9"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45</w:t>
            </w:r>
          </w:p>
        </w:tc>
        <w:tc>
          <w:tcPr>
            <w:tcW w:w="1002" w:type="dxa"/>
            <w:noWrap/>
            <w:vAlign w:val="center"/>
            <w:hideMark/>
          </w:tcPr>
          <w:p w14:paraId="094F27C9"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45</w:t>
            </w:r>
          </w:p>
        </w:tc>
        <w:tc>
          <w:tcPr>
            <w:tcW w:w="1002" w:type="dxa"/>
            <w:shd w:val="clear" w:color="auto" w:fill="A6A6A6" w:themeFill="background1" w:themeFillShade="A6"/>
            <w:noWrap/>
            <w:vAlign w:val="center"/>
            <w:hideMark/>
          </w:tcPr>
          <w:p w14:paraId="3CB5F507"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c>
          <w:tcPr>
            <w:tcW w:w="1002" w:type="dxa"/>
            <w:shd w:val="clear" w:color="auto" w:fill="A6A6A6" w:themeFill="background1" w:themeFillShade="A6"/>
            <w:noWrap/>
            <w:vAlign w:val="center"/>
            <w:hideMark/>
          </w:tcPr>
          <w:p w14:paraId="2B85F16D"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c>
          <w:tcPr>
            <w:tcW w:w="1002" w:type="dxa"/>
            <w:shd w:val="clear" w:color="auto" w:fill="A6A6A6" w:themeFill="background1" w:themeFillShade="A6"/>
            <w:noWrap/>
            <w:vAlign w:val="center"/>
            <w:hideMark/>
          </w:tcPr>
          <w:p w14:paraId="4C8B9AF1"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r>
      <w:tr w:rsidR="0033458E" w:rsidRPr="00A06B9E" w14:paraId="22D18282" w14:textId="77777777" w:rsidTr="00A973A6">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54474BAF"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acabados</w:t>
            </w:r>
          </w:p>
        </w:tc>
        <w:tc>
          <w:tcPr>
            <w:tcW w:w="1002" w:type="dxa"/>
            <w:noWrap/>
            <w:vAlign w:val="center"/>
            <w:hideMark/>
          </w:tcPr>
          <w:p w14:paraId="4E2F5F27"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95</w:t>
            </w:r>
          </w:p>
        </w:tc>
        <w:tc>
          <w:tcPr>
            <w:tcW w:w="1002" w:type="dxa"/>
            <w:noWrap/>
            <w:vAlign w:val="center"/>
            <w:hideMark/>
          </w:tcPr>
          <w:p w14:paraId="0A622833"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91</w:t>
            </w:r>
          </w:p>
        </w:tc>
        <w:tc>
          <w:tcPr>
            <w:tcW w:w="1002" w:type="dxa"/>
            <w:noWrap/>
            <w:vAlign w:val="center"/>
            <w:hideMark/>
          </w:tcPr>
          <w:p w14:paraId="72ACD583"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74</w:t>
            </w:r>
          </w:p>
        </w:tc>
        <w:tc>
          <w:tcPr>
            <w:tcW w:w="1002" w:type="dxa"/>
            <w:shd w:val="clear" w:color="auto" w:fill="A6A6A6" w:themeFill="background1" w:themeFillShade="A6"/>
            <w:noWrap/>
            <w:vAlign w:val="center"/>
            <w:hideMark/>
          </w:tcPr>
          <w:p w14:paraId="6B87EA23"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p>
        </w:tc>
        <w:tc>
          <w:tcPr>
            <w:tcW w:w="1002" w:type="dxa"/>
            <w:shd w:val="clear" w:color="auto" w:fill="A6A6A6" w:themeFill="background1" w:themeFillShade="A6"/>
            <w:noWrap/>
            <w:vAlign w:val="center"/>
            <w:hideMark/>
          </w:tcPr>
          <w:p w14:paraId="582E421D"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p>
        </w:tc>
        <w:tc>
          <w:tcPr>
            <w:tcW w:w="1002" w:type="dxa"/>
            <w:shd w:val="clear" w:color="auto" w:fill="A6A6A6" w:themeFill="background1" w:themeFillShade="A6"/>
            <w:noWrap/>
            <w:vAlign w:val="center"/>
            <w:hideMark/>
          </w:tcPr>
          <w:p w14:paraId="01AB470E"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p>
        </w:tc>
      </w:tr>
      <w:tr w:rsidR="0033458E" w:rsidRPr="00A06B9E" w14:paraId="28B6C838" w14:textId="77777777" w:rsidTr="00A973A6">
        <w:trPr>
          <w:trHeight w:val="219"/>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5A888553"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Terminada</w:t>
            </w:r>
          </w:p>
        </w:tc>
        <w:tc>
          <w:tcPr>
            <w:tcW w:w="1002" w:type="dxa"/>
            <w:noWrap/>
            <w:vAlign w:val="center"/>
            <w:hideMark/>
          </w:tcPr>
          <w:p w14:paraId="426FB8AA"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530C20BB"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13509102"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shd w:val="clear" w:color="auto" w:fill="A6A6A6" w:themeFill="background1" w:themeFillShade="A6"/>
            <w:noWrap/>
            <w:vAlign w:val="center"/>
            <w:hideMark/>
          </w:tcPr>
          <w:p w14:paraId="14D7C2DC"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c>
          <w:tcPr>
            <w:tcW w:w="1002" w:type="dxa"/>
            <w:shd w:val="clear" w:color="auto" w:fill="A6A6A6" w:themeFill="background1" w:themeFillShade="A6"/>
            <w:noWrap/>
            <w:vAlign w:val="center"/>
            <w:hideMark/>
          </w:tcPr>
          <w:p w14:paraId="345B3030"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c>
          <w:tcPr>
            <w:tcW w:w="1002" w:type="dxa"/>
            <w:shd w:val="clear" w:color="auto" w:fill="A6A6A6" w:themeFill="background1" w:themeFillShade="A6"/>
            <w:noWrap/>
            <w:vAlign w:val="center"/>
            <w:hideMark/>
          </w:tcPr>
          <w:p w14:paraId="2954791B"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p>
        </w:tc>
      </w:tr>
      <w:tr w:rsidR="0033458E" w:rsidRPr="00A06B9E" w14:paraId="20F4A636" w14:textId="77777777" w:rsidTr="00A973A6">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8543" w:type="dxa"/>
            <w:gridSpan w:val="7"/>
            <w:noWrap/>
            <w:vAlign w:val="center"/>
            <w:hideMark/>
          </w:tcPr>
          <w:p w14:paraId="2C6B06E7" w14:textId="77777777" w:rsidR="0033458E" w:rsidRPr="00A06B9E" w:rsidRDefault="0033458E" w:rsidP="00A973A6">
            <w:pPr>
              <w:ind w:firstLine="0"/>
              <w:jc w:val="both"/>
              <w:rPr>
                <w:rFonts w:cs="Arial"/>
                <w:bCs w:val="0"/>
                <w:color w:val="auto"/>
                <w:sz w:val="20"/>
                <w:szCs w:val="20"/>
                <w:lang w:eastAsia="es-EC"/>
              </w:rPr>
            </w:pPr>
            <w:r w:rsidRPr="00A06B9E">
              <w:rPr>
                <w:rFonts w:cs="Arial"/>
                <w:bCs w:val="0"/>
                <w:color w:val="auto"/>
                <w:sz w:val="20"/>
                <w:szCs w:val="20"/>
                <w:lang w:eastAsia="es-EC"/>
              </w:rPr>
              <w:t>CERCHA PORTICADA</w:t>
            </w:r>
          </w:p>
        </w:tc>
      </w:tr>
      <w:tr w:rsidR="0033458E" w:rsidRPr="00A06B9E" w14:paraId="482E759D" w14:textId="77777777" w:rsidTr="00A973A6">
        <w:trPr>
          <w:trHeight w:val="285"/>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64992B60"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cimentación</w:t>
            </w:r>
          </w:p>
        </w:tc>
        <w:tc>
          <w:tcPr>
            <w:tcW w:w="1002" w:type="dxa"/>
            <w:noWrap/>
            <w:vAlign w:val="center"/>
            <w:hideMark/>
          </w:tcPr>
          <w:p w14:paraId="6321DFD5"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12</w:t>
            </w:r>
          </w:p>
        </w:tc>
        <w:tc>
          <w:tcPr>
            <w:tcW w:w="1002" w:type="dxa"/>
            <w:noWrap/>
            <w:vAlign w:val="center"/>
            <w:hideMark/>
          </w:tcPr>
          <w:p w14:paraId="2594E60B"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08</w:t>
            </w:r>
          </w:p>
        </w:tc>
        <w:tc>
          <w:tcPr>
            <w:tcW w:w="1002" w:type="dxa"/>
            <w:noWrap/>
            <w:vAlign w:val="center"/>
            <w:hideMark/>
          </w:tcPr>
          <w:p w14:paraId="5C49EA8B"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03</w:t>
            </w:r>
          </w:p>
        </w:tc>
        <w:tc>
          <w:tcPr>
            <w:tcW w:w="1002" w:type="dxa"/>
            <w:noWrap/>
            <w:vAlign w:val="center"/>
            <w:hideMark/>
          </w:tcPr>
          <w:p w14:paraId="1AB7B954"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08</w:t>
            </w:r>
          </w:p>
        </w:tc>
        <w:tc>
          <w:tcPr>
            <w:tcW w:w="1002" w:type="dxa"/>
            <w:noWrap/>
            <w:vAlign w:val="center"/>
            <w:hideMark/>
          </w:tcPr>
          <w:p w14:paraId="154D9566"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06</w:t>
            </w:r>
          </w:p>
        </w:tc>
        <w:tc>
          <w:tcPr>
            <w:tcW w:w="1002" w:type="dxa"/>
            <w:noWrap/>
            <w:vAlign w:val="center"/>
            <w:hideMark/>
          </w:tcPr>
          <w:p w14:paraId="5C692147"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05</w:t>
            </w:r>
          </w:p>
        </w:tc>
      </w:tr>
      <w:tr w:rsidR="0033458E" w:rsidRPr="00A06B9E" w14:paraId="6AC06FDA" w14:textId="77777777" w:rsidTr="00A973A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3962D330"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estructura</w:t>
            </w:r>
          </w:p>
        </w:tc>
        <w:tc>
          <w:tcPr>
            <w:tcW w:w="1002" w:type="dxa"/>
            <w:noWrap/>
            <w:vAlign w:val="center"/>
            <w:hideMark/>
          </w:tcPr>
          <w:p w14:paraId="1F4CB966"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53</w:t>
            </w:r>
          </w:p>
        </w:tc>
        <w:tc>
          <w:tcPr>
            <w:tcW w:w="1002" w:type="dxa"/>
            <w:noWrap/>
            <w:vAlign w:val="center"/>
            <w:hideMark/>
          </w:tcPr>
          <w:p w14:paraId="5D71332D"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42</w:t>
            </w:r>
          </w:p>
        </w:tc>
        <w:tc>
          <w:tcPr>
            <w:tcW w:w="1002" w:type="dxa"/>
            <w:noWrap/>
            <w:vAlign w:val="center"/>
            <w:hideMark/>
          </w:tcPr>
          <w:p w14:paraId="5AC53D3B"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25</w:t>
            </w:r>
          </w:p>
        </w:tc>
        <w:tc>
          <w:tcPr>
            <w:tcW w:w="1002" w:type="dxa"/>
            <w:noWrap/>
            <w:vAlign w:val="center"/>
            <w:hideMark/>
          </w:tcPr>
          <w:p w14:paraId="5BCAF240"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31</w:t>
            </w:r>
          </w:p>
        </w:tc>
        <w:tc>
          <w:tcPr>
            <w:tcW w:w="1002" w:type="dxa"/>
            <w:noWrap/>
            <w:vAlign w:val="center"/>
            <w:hideMark/>
          </w:tcPr>
          <w:p w14:paraId="13BC57B8"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29</w:t>
            </w:r>
          </w:p>
        </w:tc>
        <w:tc>
          <w:tcPr>
            <w:tcW w:w="1002" w:type="dxa"/>
            <w:noWrap/>
            <w:vAlign w:val="center"/>
            <w:hideMark/>
          </w:tcPr>
          <w:p w14:paraId="3B7DF8D9"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27</w:t>
            </w:r>
          </w:p>
        </w:tc>
      </w:tr>
      <w:tr w:rsidR="0033458E" w:rsidRPr="00A06B9E" w14:paraId="7CBC441E" w14:textId="77777777" w:rsidTr="00A973A6">
        <w:trPr>
          <w:trHeight w:val="266"/>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738FE1EC"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obra gris</w:t>
            </w:r>
          </w:p>
        </w:tc>
        <w:tc>
          <w:tcPr>
            <w:tcW w:w="1002" w:type="dxa"/>
            <w:noWrap/>
            <w:vAlign w:val="center"/>
            <w:hideMark/>
          </w:tcPr>
          <w:p w14:paraId="71DB11DE"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82</w:t>
            </w:r>
          </w:p>
        </w:tc>
        <w:tc>
          <w:tcPr>
            <w:tcW w:w="1002" w:type="dxa"/>
            <w:noWrap/>
            <w:vAlign w:val="center"/>
            <w:hideMark/>
          </w:tcPr>
          <w:p w14:paraId="7C496AA7"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56</w:t>
            </w:r>
          </w:p>
        </w:tc>
        <w:tc>
          <w:tcPr>
            <w:tcW w:w="1002" w:type="dxa"/>
            <w:noWrap/>
            <w:vAlign w:val="center"/>
            <w:hideMark/>
          </w:tcPr>
          <w:p w14:paraId="278D965C"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40</w:t>
            </w:r>
          </w:p>
        </w:tc>
        <w:tc>
          <w:tcPr>
            <w:tcW w:w="1002" w:type="dxa"/>
            <w:noWrap/>
            <w:vAlign w:val="center"/>
            <w:hideMark/>
          </w:tcPr>
          <w:p w14:paraId="7DCE0D7A"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43</w:t>
            </w:r>
          </w:p>
        </w:tc>
        <w:tc>
          <w:tcPr>
            <w:tcW w:w="1002" w:type="dxa"/>
            <w:noWrap/>
            <w:vAlign w:val="center"/>
            <w:hideMark/>
          </w:tcPr>
          <w:p w14:paraId="64E7FB27"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46</w:t>
            </w:r>
          </w:p>
        </w:tc>
        <w:tc>
          <w:tcPr>
            <w:tcW w:w="1002" w:type="dxa"/>
            <w:noWrap/>
            <w:vAlign w:val="center"/>
            <w:hideMark/>
          </w:tcPr>
          <w:p w14:paraId="329AEE7F"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43</w:t>
            </w:r>
          </w:p>
        </w:tc>
      </w:tr>
      <w:tr w:rsidR="0033458E" w:rsidRPr="00A06B9E" w14:paraId="6990C853" w14:textId="77777777" w:rsidTr="00A973A6">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5D8E25C3"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En acabados</w:t>
            </w:r>
          </w:p>
        </w:tc>
        <w:tc>
          <w:tcPr>
            <w:tcW w:w="1002" w:type="dxa"/>
            <w:noWrap/>
            <w:vAlign w:val="center"/>
            <w:hideMark/>
          </w:tcPr>
          <w:p w14:paraId="314B9537"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96</w:t>
            </w:r>
          </w:p>
        </w:tc>
        <w:tc>
          <w:tcPr>
            <w:tcW w:w="1002" w:type="dxa"/>
            <w:noWrap/>
            <w:vAlign w:val="center"/>
            <w:hideMark/>
          </w:tcPr>
          <w:p w14:paraId="3BA81D9F"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95</w:t>
            </w:r>
          </w:p>
        </w:tc>
        <w:tc>
          <w:tcPr>
            <w:tcW w:w="1002" w:type="dxa"/>
            <w:noWrap/>
            <w:vAlign w:val="center"/>
            <w:hideMark/>
          </w:tcPr>
          <w:p w14:paraId="3B8530E8"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86</w:t>
            </w:r>
          </w:p>
        </w:tc>
        <w:tc>
          <w:tcPr>
            <w:tcW w:w="1002" w:type="dxa"/>
            <w:noWrap/>
            <w:vAlign w:val="center"/>
            <w:hideMark/>
          </w:tcPr>
          <w:p w14:paraId="7FB20D71"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91</w:t>
            </w:r>
          </w:p>
        </w:tc>
        <w:tc>
          <w:tcPr>
            <w:tcW w:w="1002" w:type="dxa"/>
            <w:noWrap/>
            <w:vAlign w:val="center"/>
            <w:hideMark/>
          </w:tcPr>
          <w:p w14:paraId="6CBAAE18"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93</w:t>
            </w:r>
          </w:p>
        </w:tc>
        <w:tc>
          <w:tcPr>
            <w:tcW w:w="1002" w:type="dxa"/>
            <w:noWrap/>
            <w:vAlign w:val="center"/>
            <w:hideMark/>
          </w:tcPr>
          <w:p w14:paraId="50B5CD46" w14:textId="77777777" w:rsidR="0033458E" w:rsidRPr="00A06B9E" w:rsidRDefault="0033458E" w:rsidP="00A973A6">
            <w:pPr>
              <w:ind w:firstLine="0"/>
              <w:jc w:val="both"/>
              <w:cnfStyle w:val="000000100000" w:firstRow="0" w:lastRow="0" w:firstColumn="0" w:lastColumn="0" w:oddVBand="0" w:evenVBand="0" w:oddHBand="1"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0</w:t>
            </w:r>
            <w:r>
              <w:rPr>
                <w:rFonts w:cs="Arial"/>
                <w:bCs/>
                <w:color w:val="auto"/>
                <w:sz w:val="20"/>
                <w:szCs w:val="20"/>
                <w:lang w:eastAsia="es-EC"/>
              </w:rPr>
              <w:t>.</w:t>
            </w:r>
            <w:r w:rsidRPr="00A06B9E">
              <w:rPr>
                <w:rFonts w:cs="Arial"/>
                <w:bCs/>
                <w:color w:val="auto"/>
                <w:sz w:val="20"/>
                <w:szCs w:val="20"/>
                <w:lang w:eastAsia="es-EC"/>
              </w:rPr>
              <w:t>93</w:t>
            </w:r>
          </w:p>
        </w:tc>
      </w:tr>
      <w:tr w:rsidR="0033458E" w:rsidRPr="00A06B9E" w14:paraId="650D5DEA" w14:textId="77777777" w:rsidTr="00A973A6">
        <w:trPr>
          <w:trHeight w:val="287"/>
        </w:trPr>
        <w:tc>
          <w:tcPr>
            <w:cnfStyle w:val="001000000000" w:firstRow="0" w:lastRow="0" w:firstColumn="1" w:lastColumn="0" w:oddVBand="0" w:evenVBand="0" w:oddHBand="0" w:evenHBand="0" w:firstRowFirstColumn="0" w:firstRowLastColumn="0" w:lastRowFirstColumn="0" w:lastRowLastColumn="0"/>
            <w:tcW w:w="2531" w:type="dxa"/>
            <w:noWrap/>
            <w:vAlign w:val="center"/>
            <w:hideMark/>
          </w:tcPr>
          <w:p w14:paraId="72620672" w14:textId="77777777" w:rsidR="0033458E" w:rsidRPr="00A06B9E" w:rsidRDefault="0033458E" w:rsidP="00A973A6">
            <w:pPr>
              <w:ind w:firstLine="0"/>
              <w:jc w:val="both"/>
              <w:rPr>
                <w:rFonts w:cs="Arial"/>
                <w:b w:val="0"/>
                <w:color w:val="auto"/>
                <w:sz w:val="20"/>
                <w:szCs w:val="20"/>
                <w:lang w:eastAsia="es-EC"/>
              </w:rPr>
            </w:pPr>
            <w:r w:rsidRPr="00A06B9E">
              <w:rPr>
                <w:rFonts w:cs="Arial"/>
                <w:b w:val="0"/>
                <w:color w:val="auto"/>
                <w:sz w:val="20"/>
                <w:szCs w:val="20"/>
                <w:lang w:eastAsia="es-EC"/>
              </w:rPr>
              <w:t>Terminada</w:t>
            </w:r>
          </w:p>
        </w:tc>
        <w:tc>
          <w:tcPr>
            <w:tcW w:w="1002" w:type="dxa"/>
            <w:noWrap/>
            <w:vAlign w:val="center"/>
            <w:hideMark/>
          </w:tcPr>
          <w:p w14:paraId="359E2BA4"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0FFCFF88"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77E3CCC9"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793426B0"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60BD2EE3"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c>
          <w:tcPr>
            <w:tcW w:w="1002" w:type="dxa"/>
            <w:noWrap/>
            <w:vAlign w:val="center"/>
            <w:hideMark/>
          </w:tcPr>
          <w:p w14:paraId="54BCAB88" w14:textId="77777777" w:rsidR="0033458E" w:rsidRPr="00A06B9E" w:rsidRDefault="0033458E" w:rsidP="00A973A6">
            <w:pPr>
              <w:ind w:firstLine="0"/>
              <w:jc w:val="both"/>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eastAsia="es-EC"/>
              </w:rPr>
            </w:pPr>
            <w:r w:rsidRPr="00A06B9E">
              <w:rPr>
                <w:rFonts w:cs="Arial"/>
                <w:bCs/>
                <w:color w:val="auto"/>
                <w:sz w:val="20"/>
                <w:szCs w:val="20"/>
                <w:lang w:eastAsia="es-EC"/>
              </w:rPr>
              <w:t>1</w:t>
            </w:r>
            <w:r>
              <w:rPr>
                <w:rFonts w:cs="Arial"/>
                <w:bCs/>
                <w:color w:val="auto"/>
                <w:sz w:val="20"/>
                <w:szCs w:val="20"/>
                <w:lang w:eastAsia="es-EC"/>
              </w:rPr>
              <w:t>.</w:t>
            </w:r>
            <w:r w:rsidRPr="00A06B9E">
              <w:rPr>
                <w:rFonts w:cs="Arial"/>
                <w:bCs/>
                <w:color w:val="auto"/>
                <w:sz w:val="20"/>
                <w:szCs w:val="20"/>
                <w:lang w:eastAsia="es-EC"/>
              </w:rPr>
              <w:t>00</w:t>
            </w:r>
          </w:p>
        </w:tc>
      </w:tr>
    </w:tbl>
    <w:p w14:paraId="102AB813" w14:textId="77777777" w:rsidR="0033458E" w:rsidRPr="00BA594F" w:rsidRDefault="0033458E" w:rsidP="00BA594F"/>
    <w:p w14:paraId="77AB732C" w14:textId="77777777" w:rsidR="0033458E" w:rsidRDefault="0033458E" w:rsidP="00BA594F">
      <w:pPr>
        <w:pStyle w:val="Descripcin"/>
        <w:rPr>
          <w:b/>
        </w:rPr>
      </w:pPr>
    </w:p>
    <w:p w14:paraId="7529546A" w14:textId="77777777" w:rsidR="0033458E" w:rsidRDefault="0033458E" w:rsidP="00BA594F">
      <w:pPr>
        <w:pStyle w:val="Descripcin"/>
        <w:rPr>
          <w:b/>
        </w:rPr>
      </w:pPr>
    </w:p>
    <w:p w14:paraId="42705E7D" w14:textId="77777777" w:rsidR="0033458E" w:rsidRDefault="0033458E" w:rsidP="00BA594F">
      <w:pPr>
        <w:pStyle w:val="Descripcin"/>
        <w:rPr>
          <w:b/>
        </w:rPr>
      </w:pPr>
    </w:p>
    <w:p w14:paraId="3161D064" w14:textId="4E2C75D3" w:rsidR="00C64A36" w:rsidRDefault="00BA594F" w:rsidP="00BA594F">
      <w:pPr>
        <w:pStyle w:val="Descripcin"/>
      </w:pPr>
      <w:bookmarkStart w:id="596" w:name="_Toc532564714"/>
      <w:bookmarkStart w:id="597" w:name="anexo_33"/>
      <w:r w:rsidRPr="00BA594F">
        <w:rPr>
          <w:b/>
        </w:rPr>
        <w:t xml:space="preserve">Anexo </w:t>
      </w:r>
      <w:r w:rsidRPr="00BA594F">
        <w:rPr>
          <w:b/>
        </w:rPr>
        <w:fldChar w:fldCharType="begin"/>
      </w:r>
      <w:r w:rsidRPr="00BA594F">
        <w:rPr>
          <w:b/>
        </w:rPr>
        <w:instrText xml:space="preserve"> SEQ Anexo \* ARABIC </w:instrText>
      </w:r>
      <w:r w:rsidRPr="00BA594F">
        <w:rPr>
          <w:b/>
        </w:rPr>
        <w:fldChar w:fldCharType="separate"/>
      </w:r>
      <w:r w:rsidR="002A719D">
        <w:rPr>
          <w:b/>
          <w:noProof/>
        </w:rPr>
        <w:t>33</w:t>
      </w:r>
      <w:r w:rsidRPr="00BA594F">
        <w:rPr>
          <w:b/>
        </w:rPr>
        <w:fldChar w:fldCharType="end"/>
      </w:r>
      <w:r>
        <w:t xml:space="preserve"> </w:t>
      </w:r>
      <w:r w:rsidR="0063217B">
        <w:t xml:space="preserve">Tabla de costos de la construcción para usos constructivos </w:t>
      </w:r>
      <w:r w:rsidR="0018523E" w:rsidRPr="0018523E">
        <w:t>especiales-abiertas</w:t>
      </w:r>
      <w:bookmarkEnd w:id="596"/>
      <w:r w:rsidR="0018523E" w:rsidRPr="0018523E">
        <w:t xml:space="preserve"> </w:t>
      </w:r>
    </w:p>
    <w:tbl>
      <w:tblPr>
        <w:tblStyle w:val="Tabladecuadrcula6concolores-nfasis3"/>
        <w:tblW w:w="4976" w:type="pct"/>
        <w:tblLook w:val="04A0" w:firstRow="1" w:lastRow="0" w:firstColumn="1" w:lastColumn="0" w:noHBand="0" w:noVBand="1"/>
      </w:tblPr>
      <w:tblGrid>
        <w:gridCol w:w="6433"/>
        <w:gridCol w:w="984"/>
        <w:gridCol w:w="1037"/>
      </w:tblGrid>
      <w:tr w:rsidR="0063217B" w:rsidRPr="005C2FCB" w14:paraId="3EE6789C" w14:textId="77777777" w:rsidTr="005C2FCB">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5000" w:type="pct"/>
            <w:gridSpan w:val="3"/>
          </w:tcPr>
          <w:bookmarkEnd w:id="597"/>
          <w:p w14:paraId="10844F64" w14:textId="77777777" w:rsidR="0063217B" w:rsidRPr="005C2FCB" w:rsidRDefault="0063217B" w:rsidP="0063217B">
            <w:pPr>
              <w:pStyle w:val="Textoindependiente"/>
              <w:ind w:firstLine="0"/>
              <w:jc w:val="center"/>
              <w:rPr>
                <w:rFonts w:cs="Arial"/>
                <w:color w:val="auto"/>
                <w:sz w:val="20"/>
                <w:szCs w:val="20"/>
                <w:lang w:val="es-MX"/>
              </w:rPr>
            </w:pPr>
            <w:r w:rsidRPr="005C2FCB">
              <w:rPr>
                <w:rFonts w:cs="Arial"/>
                <w:color w:val="auto"/>
                <w:sz w:val="20"/>
                <w:szCs w:val="20"/>
                <w:lang w:val="es-MX"/>
              </w:rPr>
              <w:t xml:space="preserve">COSTO DE LA CONSTRUCCIÓN PARA USOS CONSTRUCTIVOS </w:t>
            </w:r>
            <w:r w:rsidR="0018523E" w:rsidRPr="005C2FCB">
              <w:rPr>
                <w:rFonts w:cs="Arial"/>
                <w:color w:val="auto"/>
                <w:sz w:val="20"/>
                <w:szCs w:val="20"/>
                <w:lang w:val="es-MX"/>
              </w:rPr>
              <w:t>ESPECIALES-ABIERTAS</w:t>
            </w:r>
          </w:p>
        </w:tc>
      </w:tr>
      <w:tr w:rsidR="0063217B" w:rsidRPr="005C2FCB" w14:paraId="45C0AB41" w14:textId="77777777" w:rsidTr="005C2FC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830" w:type="pct"/>
          </w:tcPr>
          <w:p w14:paraId="2AADC4E0" w14:textId="77777777" w:rsidR="0063217B" w:rsidRPr="005C2FCB" w:rsidRDefault="0063217B" w:rsidP="0063217B">
            <w:pPr>
              <w:pStyle w:val="Textoindependiente"/>
              <w:ind w:firstLine="0"/>
              <w:jc w:val="center"/>
              <w:rPr>
                <w:rFonts w:cs="Arial"/>
                <w:b w:val="0"/>
                <w:color w:val="auto"/>
                <w:sz w:val="20"/>
                <w:szCs w:val="20"/>
                <w:lang w:val="es-MX"/>
              </w:rPr>
            </w:pPr>
            <w:r w:rsidRPr="005C2FCB">
              <w:rPr>
                <w:rFonts w:cs="Arial"/>
                <w:color w:val="auto"/>
                <w:sz w:val="20"/>
                <w:szCs w:val="20"/>
                <w:lang w:val="es-MX"/>
              </w:rPr>
              <w:t>USO CONSTRUCTIVO O INSTALACIÓN ESPECIAL</w:t>
            </w:r>
          </w:p>
        </w:tc>
        <w:tc>
          <w:tcPr>
            <w:tcW w:w="532" w:type="pct"/>
          </w:tcPr>
          <w:p w14:paraId="676694CC" w14:textId="77777777" w:rsidR="0063217B" w:rsidRPr="005C2FCB" w:rsidRDefault="0063217B" w:rsidP="0063217B">
            <w:pPr>
              <w:pStyle w:val="Textoindependiente"/>
              <w:ind w:firstLine="0"/>
              <w:jc w:val="center"/>
              <w:cnfStyle w:val="000000100000" w:firstRow="0" w:lastRow="0" w:firstColumn="0" w:lastColumn="0" w:oddVBand="0" w:evenVBand="0" w:oddHBand="1" w:evenHBand="0" w:firstRowFirstColumn="0" w:firstRowLastColumn="0" w:lastRowFirstColumn="0" w:lastRowLastColumn="0"/>
              <w:rPr>
                <w:rFonts w:cs="Arial"/>
                <w:b/>
                <w:color w:val="auto"/>
                <w:sz w:val="20"/>
                <w:szCs w:val="20"/>
                <w:lang w:val="es-MX"/>
              </w:rPr>
            </w:pPr>
            <w:r w:rsidRPr="005C2FCB">
              <w:rPr>
                <w:rFonts w:cs="Arial"/>
                <w:b/>
                <w:color w:val="auto"/>
                <w:sz w:val="20"/>
                <w:szCs w:val="20"/>
                <w:lang w:val="es-MX"/>
              </w:rPr>
              <w:t>UNIDAD DE MEDIDA</w:t>
            </w:r>
          </w:p>
        </w:tc>
        <w:tc>
          <w:tcPr>
            <w:tcW w:w="639" w:type="pct"/>
          </w:tcPr>
          <w:p w14:paraId="656744A0" w14:textId="77777777" w:rsidR="0063217B" w:rsidRPr="005C2FCB" w:rsidRDefault="0063217B" w:rsidP="0063217B">
            <w:pPr>
              <w:pStyle w:val="Textoindependiente"/>
              <w:ind w:firstLine="0"/>
              <w:jc w:val="center"/>
              <w:cnfStyle w:val="000000100000" w:firstRow="0" w:lastRow="0" w:firstColumn="0" w:lastColumn="0" w:oddVBand="0" w:evenVBand="0" w:oddHBand="1" w:evenHBand="0" w:firstRowFirstColumn="0" w:firstRowLastColumn="0" w:lastRowFirstColumn="0" w:lastRowLastColumn="0"/>
              <w:rPr>
                <w:rFonts w:cs="Arial"/>
                <w:b/>
                <w:color w:val="auto"/>
                <w:sz w:val="20"/>
                <w:szCs w:val="20"/>
                <w:lang w:val="es-MX"/>
              </w:rPr>
            </w:pPr>
            <w:r w:rsidRPr="005C2FCB">
              <w:rPr>
                <w:rFonts w:cs="Arial"/>
                <w:b/>
                <w:color w:val="auto"/>
                <w:sz w:val="20"/>
                <w:szCs w:val="20"/>
                <w:lang w:val="es-MX"/>
              </w:rPr>
              <w:t xml:space="preserve">VALOR </w:t>
            </w:r>
            <w:r w:rsidR="001921C7" w:rsidRPr="005C2FCB">
              <w:rPr>
                <w:rFonts w:cs="Arial"/>
                <w:b/>
                <w:color w:val="auto"/>
                <w:sz w:val="20"/>
                <w:szCs w:val="20"/>
                <w:lang w:val="es-MX"/>
              </w:rPr>
              <w:t>(</w:t>
            </w:r>
            <w:r w:rsidRPr="005C2FCB">
              <w:rPr>
                <w:rFonts w:cs="Arial"/>
                <w:b/>
                <w:color w:val="auto"/>
                <w:sz w:val="20"/>
                <w:szCs w:val="20"/>
                <w:lang w:val="es-MX"/>
              </w:rPr>
              <w:t>USD</w:t>
            </w:r>
            <w:r w:rsidR="001921C7" w:rsidRPr="005C2FCB">
              <w:rPr>
                <w:rFonts w:cs="Arial"/>
                <w:b/>
                <w:color w:val="auto"/>
                <w:sz w:val="20"/>
                <w:szCs w:val="20"/>
                <w:lang w:val="es-MX"/>
              </w:rPr>
              <w:t>)</w:t>
            </w:r>
          </w:p>
        </w:tc>
      </w:tr>
      <w:tr w:rsidR="005C2FCB" w:rsidRPr="005C2FCB" w14:paraId="5D83EF25" w14:textId="77777777" w:rsidTr="005C2FCB">
        <w:trPr>
          <w:trHeight w:val="170"/>
        </w:trPr>
        <w:tc>
          <w:tcPr>
            <w:cnfStyle w:val="001000000000" w:firstRow="0" w:lastRow="0" w:firstColumn="1" w:lastColumn="0" w:oddVBand="0" w:evenVBand="0" w:oddHBand="0" w:evenHBand="0" w:firstRowFirstColumn="0" w:firstRowLastColumn="0" w:lastRowFirstColumn="0" w:lastRowLastColumn="0"/>
            <w:tcW w:w="3830" w:type="pct"/>
          </w:tcPr>
          <w:p w14:paraId="0B76C37E" w14:textId="306D3F59" w:rsidR="005C2FCB" w:rsidRPr="005C2FCB" w:rsidRDefault="005C2FCB" w:rsidP="005C2FCB">
            <w:pPr>
              <w:pStyle w:val="Textoindependiente"/>
              <w:ind w:firstLine="0"/>
              <w:jc w:val="both"/>
              <w:rPr>
                <w:rFonts w:cs="Arial"/>
                <w:b w:val="0"/>
                <w:color w:val="auto"/>
                <w:sz w:val="20"/>
                <w:szCs w:val="20"/>
                <w:lang w:val="es-MX"/>
              </w:rPr>
            </w:pPr>
            <w:r w:rsidRPr="005C2FCB">
              <w:rPr>
                <w:rFonts w:cs="Calibri"/>
                <w:b w:val="0"/>
                <w:color w:val="auto"/>
                <w:sz w:val="20"/>
                <w:szCs w:val="20"/>
                <w:lang w:val="es-MX" w:eastAsia="es-EC"/>
              </w:rPr>
              <w:t>Campo de Golf</w:t>
            </w:r>
          </w:p>
        </w:tc>
        <w:tc>
          <w:tcPr>
            <w:tcW w:w="532" w:type="pct"/>
          </w:tcPr>
          <w:p w14:paraId="66367B4F" w14:textId="6A23FECA" w:rsidR="005C2FCB" w:rsidRPr="005C2FCB" w:rsidRDefault="005C2FCB" w:rsidP="005C2FCB">
            <w:pPr>
              <w:pStyle w:val="Textoindependiente"/>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53256AED" w14:textId="01F273D6"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C2FCB">
              <w:rPr>
                <w:rFonts w:cs="Calibri"/>
                <w:color w:val="auto"/>
                <w:sz w:val="20"/>
                <w:szCs w:val="20"/>
                <w:lang w:val="es-MX" w:eastAsia="es-EC"/>
              </w:rPr>
              <w:t>25</w:t>
            </w:r>
          </w:p>
        </w:tc>
      </w:tr>
      <w:tr w:rsidR="005C2FCB" w:rsidRPr="005C2FCB" w14:paraId="3FA2798B" w14:textId="77777777" w:rsidTr="005C2FC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830" w:type="pct"/>
          </w:tcPr>
          <w:p w14:paraId="297A519C" w14:textId="4D529429" w:rsidR="005C2FCB" w:rsidRPr="005C2FCB" w:rsidRDefault="005C2FCB" w:rsidP="005C2FCB">
            <w:pPr>
              <w:pStyle w:val="Textoindependiente"/>
              <w:ind w:firstLine="0"/>
              <w:jc w:val="both"/>
              <w:rPr>
                <w:rFonts w:cs="Arial"/>
                <w:b w:val="0"/>
                <w:color w:val="auto"/>
                <w:sz w:val="20"/>
                <w:szCs w:val="20"/>
                <w:lang w:val="es-MX"/>
              </w:rPr>
            </w:pPr>
            <w:r w:rsidRPr="005C2FCB">
              <w:rPr>
                <w:rFonts w:cs="Calibri"/>
                <w:b w:val="0"/>
                <w:color w:val="auto"/>
                <w:sz w:val="20"/>
                <w:szCs w:val="20"/>
                <w:lang w:val="es-MX" w:eastAsia="es-EC"/>
              </w:rPr>
              <w:t>Cancha de arcilla</w:t>
            </w:r>
          </w:p>
        </w:tc>
        <w:tc>
          <w:tcPr>
            <w:tcW w:w="532" w:type="pct"/>
          </w:tcPr>
          <w:p w14:paraId="5499881D" w14:textId="740AC44E" w:rsidR="005C2FCB" w:rsidRPr="005C2FCB" w:rsidRDefault="005C2FCB" w:rsidP="005C2FCB">
            <w:pPr>
              <w:pStyle w:val="Textoindependiente"/>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2107B474" w14:textId="5C19EC41"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45</w:t>
            </w:r>
          </w:p>
        </w:tc>
      </w:tr>
      <w:tr w:rsidR="005C2FCB" w:rsidRPr="005C2FCB" w14:paraId="3F075352" w14:textId="77777777" w:rsidTr="005C2FCB">
        <w:trPr>
          <w:trHeight w:val="170"/>
        </w:trPr>
        <w:tc>
          <w:tcPr>
            <w:cnfStyle w:val="001000000000" w:firstRow="0" w:lastRow="0" w:firstColumn="1" w:lastColumn="0" w:oddVBand="0" w:evenVBand="0" w:oddHBand="0" w:evenHBand="0" w:firstRowFirstColumn="0" w:firstRowLastColumn="0" w:lastRowFirstColumn="0" w:lastRowLastColumn="0"/>
            <w:tcW w:w="3830" w:type="pct"/>
          </w:tcPr>
          <w:p w14:paraId="571D9433" w14:textId="698966A2" w:rsidR="005C2FCB" w:rsidRPr="005C2FCB" w:rsidRDefault="005C2FCB" w:rsidP="005C2FCB">
            <w:pPr>
              <w:pStyle w:val="Textoindependiente"/>
              <w:ind w:firstLine="0"/>
              <w:jc w:val="both"/>
              <w:rPr>
                <w:rFonts w:cs="Arial"/>
                <w:b w:val="0"/>
                <w:color w:val="auto"/>
                <w:sz w:val="20"/>
                <w:szCs w:val="20"/>
                <w:lang w:val="es-MX"/>
              </w:rPr>
            </w:pPr>
            <w:r w:rsidRPr="005C2FCB">
              <w:rPr>
                <w:rFonts w:cs="Calibri"/>
                <w:b w:val="0"/>
                <w:color w:val="auto"/>
                <w:sz w:val="20"/>
                <w:szCs w:val="20"/>
                <w:lang w:val="es-MX" w:eastAsia="es-EC"/>
              </w:rPr>
              <w:t>Cancha de césped sintético</w:t>
            </w:r>
          </w:p>
        </w:tc>
        <w:tc>
          <w:tcPr>
            <w:tcW w:w="532" w:type="pct"/>
          </w:tcPr>
          <w:p w14:paraId="24CB460A" w14:textId="573339B4"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254ABB7C" w14:textId="63399AF6"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40</w:t>
            </w:r>
          </w:p>
        </w:tc>
      </w:tr>
      <w:tr w:rsidR="005C2FCB" w:rsidRPr="005C2FCB" w14:paraId="5B67AAFE" w14:textId="77777777" w:rsidTr="005C2FC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830" w:type="pct"/>
          </w:tcPr>
          <w:p w14:paraId="17145160" w14:textId="33FAB0C6" w:rsidR="005C2FCB" w:rsidRPr="005C2FCB" w:rsidRDefault="005C2FCB" w:rsidP="005C2FCB">
            <w:pPr>
              <w:pStyle w:val="Textoindependiente"/>
              <w:ind w:firstLine="0"/>
              <w:jc w:val="both"/>
              <w:rPr>
                <w:rFonts w:cs="Arial"/>
                <w:b w:val="0"/>
                <w:color w:val="auto"/>
                <w:sz w:val="20"/>
                <w:szCs w:val="20"/>
                <w:lang w:val="es-MX"/>
              </w:rPr>
            </w:pPr>
            <w:r w:rsidRPr="005C2FCB">
              <w:rPr>
                <w:rFonts w:cs="Calibri"/>
                <w:b w:val="0"/>
                <w:color w:val="auto"/>
                <w:sz w:val="20"/>
                <w:szCs w:val="20"/>
                <w:lang w:val="es-MX" w:eastAsia="es-EC"/>
              </w:rPr>
              <w:t>Cancha encementada</w:t>
            </w:r>
          </w:p>
        </w:tc>
        <w:tc>
          <w:tcPr>
            <w:tcW w:w="532" w:type="pct"/>
          </w:tcPr>
          <w:p w14:paraId="01828886" w14:textId="335C7ADD"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07BC3C73" w14:textId="7DE24F71"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65</w:t>
            </w:r>
          </w:p>
        </w:tc>
      </w:tr>
      <w:tr w:rsidR="005C2FCB" w:rsidRPr="005C2FCB" w14:paraId="700A12C2" w14:textId="77777777" w:rsidTr="005C2FCB">
        <w:trPr>
          <w:trHeight w:val="170"/>
        </w:trPr>
        <w:tc>
          <w:tcPr>
            <w:cnfStyle w:val="001000000000" w:firstRow="0" w:lastRow="0" w:firstColumn="1" w:lastColumn="0" w:oddVBand="0" w:evenVBand="0" w:oddHBand="0" w:evenHBand="0" w:firstRowFirstColumn="0" w:firstRowLastColumn="0" w:lastRowFirstColumn="0" w:lastRowLastColumn="0"/>
            <w:tcW w:w="3830" w:type="pct"/>
          </w:tcPr>
          <w:p w14:paraId="3317C5DA" w14:textId="6E0E961D" w:rsidR="005C2FCB" w:rsidRPr="005C2FCB" w:rsidRDefault="005C2FCB" w:rsidP="005C2FCB">
            <w:pPr>
              <w:pStyle w:val="Textoindependiente"/>
              <w:ind w:firstLine="0"/>
              <w:jc w:val="both"/>
              <w:rPr>
                <w:rFonts w:cs="Arial"/>
                <w:b w:val="0"/>
                <w:color w:val="auto"/>
                <w:sz w:val="20"/>
                <w:szCs w:val="20"/>
                <w:lang w:val="es-MX"/>
              </w:rPr>
            </w:pPr>
            <w:r w:rsidRPr="005C2FCB">
              <w:rPr>
                <w:rFonts w:cs="Calibri"/>
                <w:b w:val="0"/>
                <w:color w:val="auto"/>
                <w:sz w:val="20"/>
                <w:szCs w:val="20"/>
                <w:lang w:val="es-MX" w:eastAsia="es-EC"/>
              </w:rPr>
              <w:t>Cancha engramada</w:t>
            </w:r>
          </w:p>
        </w:tc>
        <w:tc>
          <w:tcPr>
            <w:tcW w:w="532" w:type="pct"/>
          </w:tcPr>
          <w:p w14:paraId="320E09D2" w14:textId="40A1BE50"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5F9B9E05" w14:textId="180ECC92"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22</w:t>
            </w:r>
          </w:p>
        </w:tc>
      </w:tr>
      <w:tr w:rsidR="005C2FCB" w:rsidRPr="005C2FCB" w14:paraId="2FD78FD7" w14:textId="77777777" w:rsidTr="005C2FC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830" w:type="pct"/>
          </w:tcPr>
          <w:p w14:paraId="4D7EA0B9" w14:textId="0ACAB7C9" w:rsidR="005C2FCB" w:rsidRPr="005C2FCB" w:rsidRDefault="005C2FCB" w:rsidP="005C2FCB">
            <w:pPr>
              <w:pStyle w:val="Textoindependiente"/>
              <w:ind w:firstLine="0"/>
              <w:jc w:val="both"/>
              <w:rPr>
                <w:rFonts w:cs="Arial"/>
                <w:b w:val="0"/>
                <w:color w:val="auto"/>
                <w:sz w:val="20"/>
                <w:szCs w:val="20"/>
                <w:lang w:val="es-MX"/>
              </w:rPr>
            </w:pPr>
            <w:r w:rsidRPr="005C2FCB">
              <w:rPr>
                <w:rFonts w:cs="Calibri"/>
                <w:b w:val="0"/>
                <w:color w:val="auto"/>
                <w:sz w:val="20"/>
                <w:szCs w:val="20"/>
                <w:lang w:val="es-MX" w:eastAsia="es-EC"/>
              </w:rPr>
              <w:t>Circulación peatonal cubierta, halls, corredores, gradas, ductos</w:t>
            </w:r>
          </w:p>
        </w:tc>
        <w:tc>
          <w:tcPr>
            <w:tcW w:w="532" w:type="pct"/>
          </w:tcPr>
          <w:p w14:paraId="0DE8C9FA" w14:textId="1DF95D15"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36993D75" w14:textId="0274B7EA"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425</w:t>
            </w:r>
          </w:p>
        </w:tc>
      </w:tr>
      <w:tr w:rsidR="005C2FCB" w:rsidRPr="005C2FCB" w14:paraId="4D12D38D" w14:textId="77777777" w:rsidTr="005C2FCB">
        <w:trPr>
          <w:trHeight w:val="170"/>
        </w:trPr>
        <w:tc>
          <w:tcPr>
            <w:cnfStyle w:val="001000000000" w:firstRow="0" w:lastRow="0" w:firstColumn="1" w:lastColumn="0" w:oddVBand="0" w:evenVBand="0" w:oddHBand="0" w:evenHBand="0" w:firstRowFirstColumn="0" w:firstRowLastColumn="0" w:lastRowFirstColumn="0" w:lastRowLastColumn="0"/>
            <w:tcW w:w="3830" w:type="pct"/>
          </w:tcPr>
          <w:p w14:paraId="7BB5F8E1" w14:textId="52C031D9" w:rsidR="005C2FCB" w:rsidRPr="005C2FCB" w:rsidRDefault="005C2FCB" w:rsidP="005C2FCB">
            <w:pPr>
              <w:pStyle w:val="Textoindependiente"/>
              <w:ind w:firstLine="0"/>
              <w:jc w:val="both"/>
              <w:rPr>
                <w:rFonts w:cs="Calibri"/>
                <w:b w:val="0"/>
                <w:color w:val="auto"/>
                <w:sz w:val="20"/>
                <w:szCs w:val="20"/>
                <w:lang w:eastAsia="es-EC"/>
              </w:rPr>
            </w:pPr>
            <w:r w:rsidRPr="005C2FCB">
              <w:rPr>
                <w:rFonts w:cs="Calibri"/>
                <w:b w:val="0"/>
                <w:color w:val="auto"/>
                <w:sz w:val="20"/>
                <w:szCs w:val="20"/>
                <w:lang w:val="es-MX" w:eastAsia="es-EC"/>
              </w:rPr>
              <w:t>Circulación vehicular cubierta</w:t>
            </w:r>
          </w:p>
        </w:tc>
        <w:tc>
          <w:tcPr>
            <w:tcW w:w="532" w:type="pct"/>
          </w:tcPr>
          <w:p w14:paraId="0F19BE69" w14:textId="32452142"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69AA808F" w14:textId="2119C023"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470</w:t>
            </w:r>
          </w:p>
        </w:tc>
      </w:tr>
      <w:tr w:rsidR="005C2FCB" w:rsidRPr="005C2FCB" w14:paraId="79EFC58A" w14:textId="77777777" w:rsidTr="005C2FC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830" w:type="pct"/>
          </w:tcPr>
          <w:p w14:paraId="664AADC0" w14:textId="73ECCC6A" w:rsidR="005C2FCB" w:rsidRPr="005C2FCB" w:rsidRDefault="005C2FCB" w:rsidP="005C2FCB">
            <w:pPr>
              <w:pStyle w:val="Textoindependiente"/>
              <w:ind w:firstLine="0"/>
              <w:jc w:val="both"/>
              <w:rPr>
                <w:rFonts w:cs="Arial"/>
                <w:b w:val="0"/>
                <w:color w:val="auto"/>
                <w:sz w:val="20"/>
                <w:szCs w:val="20"/>
                <w:lang w:val="es-MX"/>
              </w:rPr>
            </w:pPr>
            <w:r w:rsidRPr="005C2FCB">
              <w:rPr>
                <w:rFonts w:cs="Calibri"/>
                <w:b w:val="0"/>
                <w:color w:val="auto"/>
                <w:sz w:val="20"/>
                <w:szCs w:val="20"/>
                <w:lang w:val="es-MX" w:eastAsia="es-EC"/>
              </w:rPr>
              <w:t>Cisterna</w:t>
            </w:r>
          </w:p>
        </w:tc>
        <w:tc>
          <w:tcPr>
            <w:tcW w:w="532" w:type="pct"/>
          </w:tcPr>
          <w:p w14:paraId="59F87D4F" w14:textId="5E6AE635"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2CEC2262" w14:textId="460E6814"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290</w:t>
            </w:r>
          </w:p>
        </w:tc>
      </w:tr>
      <w:tr w:rsidR="005C2FCB" w:rsidRPr="005C2FCB" w14:paraId="09E9127D" w14:textId="77777777" w:rsidTr="005C2FCB">
        <w:trPr>
          <w:trHeight w:val="170"/>
        </w:trPr>
        <w:tc>
          <w:tcPr>
            <w:cnfStyle w:val="001000000000" w:firstRow="0" w:lastRow="0" w:firstColumn="1" w:lastColumn="0" w:oddVBand="0" w:evenVBand="0" w:oddHBand="0" w:evenHBand="0" w:firstRowFirstColumn="0" w:firstRowLastColumn="0" w:lastRowFirstColumn="0" w:lastRowLastColumn="0"/>
            <w:tcW w:w="3830" w:type="pct"/>
          </w:tcPr>
          <w:p w14:paraId="7E7A4B52" w14:textId="31BBA587" w:rsidR="005C2FCB" w:rsidRPr="005C2FCB" w:rsidRDefault="005C2FCB" w:rsidP="005C2FCB">
            <w:pPr>
              <w:pStyle w:val="Textoindependiente"/>
              <w:ind w:firstLine="0"/>
              <w:jc w:val="both"/>
              <w:rPr>
                <w:rFonts w:cs="Arial"/>
                <w:b w:val="0"/>
                <w:color w:val="auto"/>
                <w:sz w:val="20"/>
                <w:szCs w:val="20"/>
                <w:lang w:val="es-MX"/>
              </w:rPr>
            </w:pPr>
            <w:r w:rsidRPr="005C2FCB">
              <w:rPr>
                <w:rFonts w:cs="Calibri"/>
                <w:b w:val="0"/>
                <w:color w:val="auto"/>
                <w:sz w:val="20"/>
                <w:szCs w:val="20"/>
                <w:lang w:val="es-MX" w:eastAsia="es-EC"/>
              </w:rPr>
              <w:t>Escenario deportivo abierto</w:t>
            </w:r>
          </w:p>
        </w:tc>
        <w:tc>
          <w:tcPr>
            <w:tcW w:w="532" w:type="pct"/>
          </w:tcPr>
          <w:p w14:paraId="34A8834C" w14:textId="06C9F2DB"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3FC1D3D9" w14:textId="0C7661A0"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660</w:t>
            </w:r>
          </w:p>
        </w:tc>
      </w:tr>
      <w:tr w:rsidR="005C2FCB" w:rsidRPr="005C2FCB" w14:paraId="11CA0039" w14:textId="77777777" w:rsidTr="005C2FC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830" w:type="pct"/>
          </w:tcPr>
          <w:p w14:paraId="4D76F30A" w14:textId="348BF517" w:rsidR="005C2FCB" w:rsidRPr="005C2FCB" w:rsidRDefault="005C2FCB" w:rsidP="005C2FCB">
            <w:pPr>
              <w:ind w:firstLine="0"/>
              <w:jc w:val="both"/>
              <w:rPr>
                <w:rFonts w:cs="Arial"/>
                <w:b w:val="0"/>
                <w:color w:val="auto"/>
                <w:sz w:val="20"/>
                <w:szCs w:val="20"/>
                <w:lang w:val="es-MX"/>
              </w:rPr>
            </w:pPr>
            <w:r w:rsidRPr="005C2FCB">
              <w:rPr>
                <w:rFonts w:cs="Calibri"/>
                <w:b w:val="0"/>
                <w:color w:val="auto"/>
                <w:sz w:val="20"/>
                <w:szCs w:val="20"/>
                <w:lang w:val="es-MX" w:eastAsia="es-EC"/>
              </w:rPr>
              <w:t>Fuentes de Agua / Espejo de agua</w:t>
            </w:r>
          </w:p>
        </w:tc>
        <w:tc>
          <w:tcPr>
            <w:tcW w:w="532" w:type="pct"/>
          </w:tcPr>
          <w:p w14:paraId="6756B839" w14:textId="78465582"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04E64AA3" w14:textId="3D4B5A7B"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193</w:t>
            </w:r>
          </w:p>
        </w:tc>
      </w:tr>
      <w:tr w:rsidR="005C2FCB" w:rsidRPr="005C2FCB" w14:paraId="5939F506" w14:textId="77777777" w:rsidTr="005C2FCB">
        <w:trPr>
          <w:trHeight w:val="170"/>
        </w:trPr>
        <w:tc>
          <w:tcPr>
            <w:cnfStyle w:val="001000000000" w:firstRow="0" w:lastRow="0" w:firstColumn="1" w:lastColumn="0" w:oddVBand="0" w:evenVBand="0" w:oddHBand="0" w:evenHBand="0" w:firstRowFirstColumn="0" w:firstRowLastColumn="0" w:lastRowFirstColumn="0" w:lastRowLastColumn="0"/>
            <w:tcW w:w="3830" w:type="pct"/>
          </w:tcPr>
          <w:p w14:paraId="0D77363E" w14:textId="0EDAFD13" w:rsidR="005C2FCB" w:rsidRPr="005C2FCB" w:rsidRDefault="005C2FCB" w:rsidP="005C2FCB">
            <w:pPr>
              <w:ind w:firstLine="0"/>
              <w:jc w:val="both"/>
              <w:rPr>
                <w:rFonts w:cs="Arial"/>
                <w:b w:val="0"/>
                <w:color w:val="auto"/>
                <w:sz w:val="20"/>
                <w:szCs w:val="20"/>
                <w:lang w:val="es-MX"/>
              </w:rPr>
            </w:pPr>
            <w:r w:rsidRPr="005C2FCB">
              <w:rPr>
                <w:rFonts w:cs="Calibri"/>
                <w:b w:val="0"/>
                <w:color w:val="auto"/>
                <w:sz w:val="20"/>
                <w:szCs w:val="20"/>
                <w:lang w:val="es-MX" w:eastAsia="es-EC"/>
              </w:rPr>
              <w:t>Invernadero de tubo</w:t>
            </w:r>
          </w:p>
        </w:tc>
        <w:tc>
          <w:tcPr>
            <w:tcW w:w="532" w:type="pct"/>
          </w:tcPr>
          <w:p w14:paraId="3168B075" w14:textId="022B73F5"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18463A5E" w14:textId="580C3E5E"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11</w:t>
            </w:r>
          </w:p>
        </w:tc>
      </w:tr>
      <w:tr w:rsidR="005C2FCB" w:rsidRPr="005C2FCB" w14:paraId="4AEB2E69" w14:textId="77777777" w:rsidTr="005C2FC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830" w:type="pct"/>
          </w:tcPr>
          <w:p w14:paraId="1F79CEF5" w14:textId="68C1771D" w:rsidR="005C2FCB" w:rsidRPr="005C2FCB" w:rsidRDefault="005C2FCB" w:rsidP="005C2FCB">
            <w:pPr>
              <w:ind w:firstLine="0"/>
              <w:jc w:val="both"/>
              <w:rPr>
                <w:rFonts w:cs="Arial"/>
                <w:b w:val="0"/>
                <w:color w:val="auto"/>
                <w:sz w:val="20"/>
                <w:szCs w:val="20"/>
                <w:lang w:val="es-MX"/>
              </w:rPr>
            </w:pPr>
            <w:r w:rsidRPr="005C2FCB">
              <w:rPr>
                <w:rFonts w:cs="Calibri"/>
                <w:b w:val="0"/>
                <w:color w:val="auto"/>
                <w:sz w:val="20"/>
                <w:szCs w:val="20"/>
                <w:lang w:val="es-MX" w:eastAsia="es-EC"/>
              </w:rPr>
              <w:t>Lavandería / Secadero abierto</w:t>
            </w:r>
          </w:p>
        </w:tc>
        <w:tc>
          <w:tcPr>
            <w:tcW w:w="532" w:type="pct"/>
          </w:tcPr>
          <w:p w14:paraId="1F055670" w14:textId="610371A5"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2AD1BA77" w14:textId="5C2BA62D"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105</w:t>
            </w:r>
          </w:p>
        </w:tc>
      </w:tr>
      <w:tr w:rsidR="005C2FCB" w:rsidRPr="005C2FCB" w14:paraId="5A613196" w14:textId="77777777" w:rsidTr="005C2FCB">
        <w:trPr>
          <w:trHeight w:val="170"/>
        </w:trPr>
        <w:tc>
          <w:tcPr>
            <w:cnfStyle w:val="001000000000" w:firstRow="0" w:lastRow="0" w:firstColumn="1" w:lastColumn="0" w:oddVBand="0" w:evenVBand="0" w:oddHBand="0" w:evenHBand="0" w:firstRowFirstColumn="0" w:firstRowLastColumn="0" w:lastRowFirstColumn="0" w:lastRowLastColumn="0"/>
            <w:tcW w:w="3830" w:type="pct"/>
          </w:tcPr>
          <w:p w14:paraId="3B60616A" w14:textId="1192E105" w:rsidR="005C2FCB" w:rsidRPr="005C2FCB" w:rsidRDefault="005C2FCB" w:rsidP="005C2FCB">
            <w:pPr>
              <w:ind w:firstLine="0"/>
              <w:jc w:val="both"/>
              <w:rPr>
                <w:rFonts w:cs="Arial"/>
                <w:b w:val="0"/>
                <w:color w:val="auto"/>
                <w:sz w:val="20"/>
                <w:szCs w:val="20"/>
                <w:lang w:val="es-MX"/>
              </w:rPr>
            </w:pPr>
            <w:r w:rsidRPr="005C2FCB">
              <w:rPr>
                <w:rFonts w:cs="Calibri"/>
                <w:b w:val="0"/>
                <w:color w:val="auto"/>
                <w:sz w:val="20"/>
                <w:szCs w:val="20"/>
                <w:lang w:val="es-MX" w:eastAsia="es-EC"/>
              </w:rPr>
              <w:t>Mirador</w:t>
            </w:r>
          </w:p>
        </w:tc>
        <w:tc>
          <w:tcPr>
            <w:tcW w:w="532" w:type="pct"/>
          </w:tcPr>
          <w:p w14:paraId="7B85EF3A" w14:textId="4ACF3A08"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5C378E76" w14:textId="0AF22E1C"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175</w:t>
            </w:r>
          </w:p>
        </w:tc>
      </w:tr>
      <w:tr w:rsidR="005C2FCB" w:rsidRPr="005C2FCB" w14:paraId="2C6D3475" w14:textId="77777777" w:rsidTr="005C2FC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830" w:type="pct"/>
          </w:tcPr>
          <w:p w14:paraId="5DB836D6" w14:textId="07DF9C8D" w:rsidR="005C2FCB" w:rsidRPr="005C2FCB" w:rsidRDefault="005C2FCB" w:rsidP="005C2FCB">
            <w:pPr>
              <w:ind w:firstLine="0"/>
              <w:jc w:val="both"/>
              <w:rPr>
                <w:rFonts w:cs="Arial"/>
                <w:b w:val="0"/>
                <w:color w:val="auto"/>
                <w:sz w:val="20"/>
                <w:szCs w:val="20"/>
                <w:lang w:val="es-MX"/>
              </w:rPr>
            </w:pPr>
            <w:r w:rsidRPr="005C2FCB">
              <w:rPr>
                <w:rFonts w:cs="Calibri"/>
                <w:b w:val="0"/>
                <w:color w:val="auto"/>
                <w:sz w:val="20"/>
                <w:szCs w:val="20"/>
                <w:lang w:val="es-MX" w:eastAsia="es-EC"/>
              </w:rPr>
              <w:t>Parqueadero descubierto con acabados</w:t>
            </w:r>
          </w:p>
        </w:tc>
        <w:tc>
          <w:tcPr>
            <w:tcW w:w="532" w:type="pct"/>
          </w:tcPr>
          <w:p w14:paraId="7F1C866E" w14:textId="28857F6D"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045E303D" w14:textId="247646E6"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78</w:t>
            </w:r>
          </w:p>
        </w:tc>
      </w:tr>
      <w:tr w:rsidR="005C2FCB" w:rsidRPr="005C2FCB" w14:paraId="4A69E12E" w14:textId="77777777" w:rsidTr="005C2FCB">
        <w:trPr>
          <w:trHeight w:val="170"/>
        </w:trPr>
        <w:tc>
          <w:tcPr>
            <w:cnfStyle w:val="001000000000" w:firstRow="0" w:lastRow="0" w:firstColumn="1" w:lastColumn="0" w:oddVBand="0" w:evenVBand="0" w:oddHBand="0" w:evenHBand="0" w:firstRowFirstColumn="0" w:firstRowLastColumn="0" w:lastRowFirstColumn="0" w:lastRowLastColumn="0"/>
            <w:tcW w:w="3830" w:type="pct"/>
          </w:tcPr>
          <w:p w14:paraId="74822AFE" w14:textId="688AB846" w:rsidR="005C2FCB" w:rsidRPr="005C2FCB" w:rsidRDefault="005C2FCB" w:rsidP="005C2FCB">
            <w:pPr>
              <w:ind w:firstLine="0"/>
              <w:jc w:val="both"/>
              <w:rPr>
                <w:rFonts w:cs="Arial"/>
                <w:b w:val="0"/>
                <w:color w:val="auto"/>
                <w:sz w:val="20"/>
                <w:szCs w:val="20"/>
                <w:lang w:val="es-MX"/>
              </w:rPr>
            </w:pPr>
            <w:r w:rsidRPr="005C2FCB">
              <w:rPr>
                <w:rFonts w:cs="Calibri"/>
                <w:b w:val="0"/>
                <w:color w:val="auto"/>
                <w:sz w:val="20"/>
                <w:szCs w:val="20"/>
                <w:lang w:val="es-MX" w:eastAsia="es-EC"/>
              </w:rPr>
              <w:t>Parqueadero descubierto sobre estructura de hormigón armado</w:t>
            </w:r>
          </w:p>
        </w:tc>
        <w:tc>
          <w:tcPr>
            <w:tcW w:w="532" w:type="pct"/>
          </w:tcPr>
          <w:p w14:paraId="40B83ED8" w14:textId="2CCC43A7"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774FC5F3" w14:textId="334C1890"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290</w:t>
            </w:r>
          </w:p>
        </w:tc>
      </w:tr>
      <w:tr w:rsidR="005C2FCB" w:rsidRPr="005C2FCB" w14:paraId="2361D09A" w14:textId="77777777" w:rsidTr="005C2FC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830" w:type="pct"/>
          </w:tcPr>
          <w:p w14:paraId="5AF07CBF" w14:textId="09571D50" w:rsidR="005C2FCB" w:rsidRPr="005C2FCB" w:rsidRDefault="005C2FCB" w:rsidP="005C2FCB">
            <w:pPr>
              <w:ind w:firstLine="0"/>
              <w:jc w:val="both"/>
              <w:rPr>
                <w:rFonts w:cs="Arial"/>
                <w:b w:val="0"/>
                <w:color w:val="auto"/>
                <w:sz w:val="20"/>
                <w:szCs w:val="20"/>
                <w:lang w:val="es-MX"/>
              </w:rPr>
            </w:pPr>
            <w:r w:rsidRPr="005C2FCB">
              <w:rPr>
                <w:rFonts w:cs="Calibri"/>
                <w:b w:val="0"/>
                <w:color w:val="auto"/>
                <w:sz w:val="20"/>
                <w:szCs w:val="20"/>
                <w:lang w:val="es-MX" w:eastAsia="es-EC"/>
              </w:rPr>
              <w:t>Patio – jardín abierto tierra</w:t>
            </w:r>
          </w:p>
        </w:tc>
        <w:tc>
          <w:tcPr>
            <w:tcW w:w="532" w:type="pct"/>
          </w:tcPr>
          <w:p w14:paraId="56EE9FD3" w14:textId="6E0C4719"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1B7645D6" w14:textId="68107D65"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10</w:t>
            </w:r>
          </w:p>
        </w:tc>
      </w:tr>
      <w:tr w:rsidR="005C2FCB" w:rsidRPr="005C2FCB" w14:paraId="124B6190" w14:textId="77777777" w:rsidTr="005C2FCB">
        <w:trPr>
          <w:trHeight w:val="170"/>
        </w:trPr>
        <w:tc>
          <w:tcPr>
            <w:cnfStyle w:val="001000000000" w:firstRow="0" w:lastRow="0" w:firstColumn="1" w:lastColumn="0" w:oddVBand="0" w:evenVBand="0" w:oddHBand="0" w:evenHBand="0" w:firstRowFirstColumn="0" w:firstRowLastColumn="0" w:lastRowFirstColumn="0" w:lastRowLastColumn="0"/>
            <w:tcW w:w="3830" w:type="pct"/>
          </w:tcPr>
          <w:p w14:paraId="7A8C5DB6" w14:textId="5BA77A82" w:rsidR="005C2FCB" w:rsidRPr="005C2FCB" w:rsidRDefault="005C2FCB" w:rsidP="005C2FCB">
            <w:pPr>
              <w:ind w:firstLine="0"/>
              <w:jc w:val="both"/>
              <w:rPr>
                <w:rFonts w:cs="Arial"/>
                <w:b w:val="0"/>
                <w:color w:val="auto"/>
                <w:sz w:val="20"/>
                <w:szCs w:val="20"/>
                <w:lang w:val="es-MX"/>
              </w:rPr>
            </w:pPr>
            <w:r w:rsidRPr="005C2FCB">
              <w:rPr>
                <w:rFonts w:cs="Calibri"/>
                <w:b w:val="0"/>
                <w:color w:val="auto"/>
                <w:sz w:val="20"/>
                <w:szCs w:val="20"/>
                <w:lang w:val="es-MX" w:eastAsia="es-EC"/>
              </w:rPr>
              <w:t>Patio jardín abierto adoquín</w:t>
            </w:r>
          </w:p>
        </w:tc>
        <w:tc>
          <w:tcPr>
            <w:tcW w:w="532" w:type="pct"/>
          </w:tcPr>
          <w:p w14:paraId="75F4110A" w14:textId="4313BFDE"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2F3EABA3" w14:textId="67B47E0A"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50</w:t>
            </w:r>
          </w:p>
        </w:tc>
      </w:tr>
      <w:tr w:rsidR="005C2FCB" w:rsidRPr="005C2FCB" w14:paraId="7102A7EE" w14:textId="77777777" w:rsidTr="005C2FC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830" w:type="pct"/>
          </w:tcPr>
          <w:p w14:paraId="70EA8084" w14:textId="12543009" w:rsidR="005C2FCB" w:rsidRPr="005C2FCB" w:rsidRDefault="005C2FCB" w:rsidP="005C2FCB">
            <w:pPr>
              <w:ind w:firstLine="0"/>
              <w:jc w:val="both"/>
              <w:rPr>
                <w:rFonts w:cs="Arial"/>
                <w:b w:val="0"/>
                <w:color w:val="auto"/>
                <w:sz w:val="20"/>
                <w:szCs w:val="20"/>
                <w:lang w:val="es-MX"/>
              </w:rPr>
            </w:pPr>
            <w:r w:rsidRPr="005C2FCB">
              <w:rPr>
                <w:rFonts w:cs="Calibri"/>
                <w:b w:val="0"/>
                <w:color w:val="auto"/>
                <w:sz w:val="20"/>
                <w:szCs w:val="20"/>
                <w:lang w:val="es-MX" w:eastAsia="es-EC"/>
              </w:rPr>
              <w:t>Patio jardín abierto césped</w:t>
            </w:r>
          </w:p>
        </w:tc>
        <w:tc>
          <w:tcPr>
            <w:tcW w:w="532" w:type="pct"/>
          </w:tcPr>
          <w:p w14:paraId="6F51326C" w14:textId="42C37A0C"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19085DC9" w14:textId="602E01B6"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20</w:t>
            </w:r>
          </w:p>
        </w:tc>
      </w:tr>
      <w:tr w:rsidR="005C2FCB" w:rsidRPr="005C2FCB" w14:paraId="53B101C9" w14:textId="77777777" w:rsidTr="005C2FCB">
        <w:trPr>
          <w:trHeight w:val="170"/>
        </w:trPr>
        <w:tc>
          <w:tcPr>
            <w:cnfStyle w:val="001000000000" w:firstRow="0" w:lastRow="0" w:firstColumn="1" w:lastColumn="0" w:oddVBand="0" w:evenVBand="0" w:oddHBand="0" w:evenHBand="0" w:firstRowFirstColumn="0" w:firstRowLastColumn="0" w:lastRowFirstColumn="0" w:lastRowLastColumn="0"/>
            <w:tcW w:w="3830" w:type="pct"/>
          </w:tcPr>
          <w:p w14:paraId="0DF15358" w14:textId="60049DC6" w:rsidR="005C2FCB" w:rsidRPr="005C2FCB" w:rsidRDefault="005C2FCB" w:rsidP="005C2FCB">
            <w:pPr>
              <w:ind w:firstLine="0"/>
              <w:jc w:val="both"/>
              <w:rPr>
                <w:rFonts w:cs="Arial"/>
                <w:b w:val="0"/>
                <w:color w:val="auto"/>
                <w:sz w:val="20"/>
                <w:szCs w:val="20"/>
                <w:lang w:val="es-MX"/>
              </w:rPr>
            </w:pPr>
            <w:r w:rsidRPr="005C2FCB">
              <w:rPr>
                <w:rFonts w:cs="Calibri"/>
                <w:b w:val="0"/>
                <w:color w:val="auto"/>
                <w:sz w:val="20"/>
                <w:szCs w:val="20"/>
                <w:lang w:val="es-MX" w:eastAsia="es-EC"/>
              </w:rPr>
              <w:t>Patio jardín abierto hormigón armado</w:t>
            </w:r>
          </w:p>
        </w:tc>
        <w:tc>
          <w:tcPr>
            <w:tcW w:w="532" w:type="pct"/>
          </w:tcPr>
          <w:p w14:paraId="7E17106F" w14:textId="2C259C08"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55DE7EBD" w14:textId="39DFB659"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82</w:t>
            </w:r>
          </w:p>
        </w:tc>
      </w:tr>
      <w:tr w:rsidR="005C2FCB" w:rsidRPr="005C2FCB" w14:paraId="7D876878" w14:textId="77777777" w:rsidTr="005C2FC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830" w:type="pct"/>
          </w:tcPr>
          <w:p w14:paraId="489E4FCA" w14:textId="56634D32" w:rsidR="005C2FCB" w:rsidRPr="005C2FCB" w:rsidRDefault="005C2FCB" w:rsidP="005C2FCB">
            <w:pPr>
              <w:ind w:firstLine="0"/>
              <w:jc w:val="both"/>
              <w:rPr>
                <w:rFonts w:cs="Arial"/>
                <w:b w:val="0"/>
                <w:color w:val="auto"/>
                <w:sz w:val="20"/>
                <w:szCs w:val="20"/>
                <w:lang w:val="es-MX"/>
              </w:rPr>
            </w:pPr>
            <w:r w:rsidRPr="005C2FCB">
              <w:rPr>
                <w:rFonts w:cs="Calibri"/>
                <w:b w:val="0"/>
                <w:color w:val="auto"/>
                <w:sz w:val="20"/>
                <w:szCs w:val="20"/>
                <w:lang w:val="es-MX" w:eastAsia="es-EC"/>
              </w:rPr>
              <w:t>Patio jardín abierto pavimento</w:t>
            </w:r>
          </w:p>
        </w:tc>
        <w:tc>
          <w:tcPr>
            <w:tcW w:w="532" w:type="pct"/>
          </w:tcPr>
          <w:p w14:paraId="7C67D511" w14:textId="3A956157"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3665E177" w14:textId="0FC408D8"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5C2FCB">
              <w:rPr>
                <w:rFonts w:cs="Calibri"/>
                <w:color w:val="auto"/>
                <w:sz w:val="20"/>
                <w:szCs w:val="20"/>
                <w:lang w:eastAsia="es-EC"/>
              </w:rPr>
              <w:t>45</w:t>
            </w:r>
          </w:p>
        </w:tc>
      </w:tr>
      <w:tr w:rsidR="005C2FCB" w:rsidRPr="005C2FCB" w14:paraId="13B68332" w14:textId="77777777" w:rsidTr="005C2FCB">
        <w:trPr>
          <w:trHeight w:val="170"/>
        </w:trPr>
        <w:tc>
          <w:tcPr>
            <w:cnfStyle w:val="001000000000" w:firstRow="0" w:lastRow="0" w:firstColumn="1" w:lastColumn="0" w:oddVBand="0" w:evenVBand="0" w:oddHBand="0" w:evenHBand="0" w:firstRowFirstColumn="0" w:firstRowLastColumn="0" w:lastRowFirstColumn="0" w:lastRowLastColumn="0"/>
            <w:tcW w:w="3830" w:type="pct"/>
          </w:tcPr>
          <w:p w14:paraId="71E6A195" w14:textId="6E940FD2" w:rsidR="005C2FCB" w:rsidRPr="005C2FCB" w:rsidRDefault="005C2FCB" w:rsidP="005C2FCB">
            <w:pPr>
              <w:ind w:firstLine="0"/>
              <w:jc w:val="both"/>
              <w:rPr>
                <w:rFonts w:cs="Arial"/>
                <w:b w:val="0"/>
                <w:sz w:val="20"/>
                <w:szCs w:val="20"/>
                <w:lang w:val="es-MX"/>
              </w:rPr>
            </w:pPr>
            <w:r w:rsidRPr="005C2FCB">
              <w:rPr>
                <w:rFonts w:cs="Calibri"/>
                <w:b w:val="0"/>
                <w:color w:val="auto"/>
                <w:sz w:val="20"/>
                <w:szCs w:val="20"/>
                <w:lang w:val="es-MX" w:eastAsia="es-EC"/>
              </w:rPr>
              <w:t>Piscina descubierta</w:t>
            </w:r>
          </w:p>
        </w:tc>
        <w:tc>
          <w:tcPr>
            <w:tcW w:w="532" w:type="pct"/>
          </w:tcPr>
          <w:p w14:paraId="37D1D71A" w14:textId="412FE4D3"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0835D199" w14:textId="656A3E1A"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5C2FCB">
              <w:rPr>
                <w:rFonts w:cs="Calibri"/>
                <w:color w:val="auto"/>
                <w:sz w:val="20"/>
                <w:szCs w:val="20"/>
                <w:lang w:eastAsia="es-EC"/>
              </w:rPr>
              <w:t>390</w:t>
            </w:r>
          </w:p>
        </w:tc>
      </w:tr>
      <w:tr w:rsidR="005C2FCB" w:rsidRPr="005C2FCB" w14:paraId="1BCC5571" w14:textId="77777777" w:rsidTr="005C2FC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830" w:type="pct"/>
          </w:tcPr>
          <w:p w14:paraId="5BD3D9DF" w14:textId="37DD6847" w:rsidR="005C2FCB" w:rsidRPr="005C2FCB" w:rsidRDefault="005C2FCB" w:rsidP="005C2FCB">
            <w:pPr>
              <w:ind w:firstLine="0"/>
              <w:jc w:val="both"/>
              <w:rPr>
                <w:rFonts w:cs="Arial"/>
                <w:b w:val="0"/>
                <w:sz w:val="20"/>
                <w:szCs w:val="20"/>
                <w:lang w:val="es-MX"/>
              </w:rPr>
            </w:pPr>
            <w:r w:rsidRPr="005C2FCB">
              <w:rPr>
                <w:rFonts w:cs="Calibri"/>
                <w:b w:val="0"/>
                <w:color w:val="auto"/>
                <w:sz w:val="20"/>
                <w:szCs w:val="20"/>
                <w:lang w:val="es-MX" w:eastAsia="es-EC"/>
              </w:rPr>
              <w:t>Terraza con acabados</w:t>
            </w:r>
          </w:p>
        </w:tc>
        <w:tc>
          <w:tcPr>
            <w:tcW w:w="532" w:type="pct"/>
          </w:tcPr>
          <w:p w14:paraId="695A2F81" w14:textId="43F636CC"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639" w:type="pct"/>
          </w:tcPr>
          <w:p w14:paraId="43DD4C7E" w14:textId="57A10321"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5C2FCB">
              <w:rPr>
                <w:rFonts w:cs="Calibri"/>
                <w:color w:val="auto"/>
                <w:sz w:val="20"/>
                <w:szCs w:val="20"/>
                <w:lang w:eastAsia="es-EC"/>
              </w:rPr>
              <w:t>165</w:t>
            </w:r>
          </w:p>
        </w:tc>
      </w:tr>
    </w:tbl>
    <w:p w14:paraId="4EBFC66B" w14:textId="77777777" w:rsidR="0063217B" w:rsidRDefault="0063217B" w:rsidP="0063217B">
      <w:pPr>
        <w:ind w:firstLine="0"/>
      </w:pPr>
    </w:p>
    <w:p w14:paraId="2E2BD668" w14:textId="77777777" w:rsidR="00FC40EE" w:rsidRDefault="00FC40EE" w:rsidP="0063217B">
      <w:pPr>
        <w:ind w:firstLine="0"/>
      </w:pPr>
    </w:p>
    <w:p w14:paraId="62CD1DF5" w14:textId="77777777" w:rsidR="00FC40EE" w:rsidRDefault="00FC40EE" w:rsidP="0063217B">
      <w:pPr>
        <w:ind w:firstLine="0"/>
      </w:pPr>
    </w:p>
    <w:p w14:paraId="72033976" w14:textId="77777777" w:rsidR="00FC40EE" w:rsidRDefault="00FC40EE" w:rsidP="0063217B">
      <w:pPr>
        <w:ind w:firstLine="0"/>
      </w:pPr>
    </w:p>
    <w:p w14:paraId="00C04E92" w14:textId="77777777" w:rsidR="00FC40EE" w:rsidRDefault="00FC40EE" w:rsidP="0063217B">
      <w:pPr>
        <w:ind w:firstLine="0"/>
      </w:pPr>
    </w:p>
    <w:p w14:paraId="6C92DD53" w14:textId="3CC0ACFA" w:rsidR="00FC40EE" w:rsidRDefault="00FC40EE" w:rsidP="0063217B">
      <w:pPr>
        <w:ind w:firstLine="0"/>
      </w:pPr>
    </w:p>
    <w:p w14:paraId="46B8CEFB" w14:textId="77777777" w:rsidR="00A973A6" w:rsidRPr="0063217B" w:rsidRDefault="00A973A6" w:rsidP="0063217B">
      <w:pPr>
        <w:ind w:firstLine="0"/>
      </w:pPr>
    </w:p>
    <w:p w14:paraId="5941B263" w14:textId="2C0EE90F" w:rsidR="0063217B" w:rsidRPr="0063217B" w:rsidRDefault="001921C7" w:rsidP="001921C7">
      <w:pPr>
        <w:pStyle w:val="Descripcin"/>
      </w:pPr>
      <w:bookmarkStart w:id="598" w:name="_Toc532564715"/>
      <w:bookmarkStart w:id="599" w:name="anexo_34"/>
      <w:r w:rsidRPr="001921C7">
        <w:rPr>
          <w:b/>
        </w:rPr>
        <w:t xml:space="preserve">Anexo </w:t>
      </w:r>
      <w:r w:rsidRPr="001921C7">
        <w:rPr>
          <w:b/>
        </w:rPr>
        <w:fldChar w:fldCharType="begin"/>
      </w:r>
      <w:r w:rsidRPr="001921C7">
        <w:rPr>
          <w:b/>
        </w:rPr>
        <w:instrText xml:space="preserve"> SEQ Anexo \* ARABIC </w:instrText>
      </w:r>
      <w:r w:rsidRPr="001921C7">
        <w:rPr>
          <w:b/>
        </w:rPr>
        <w:fldChar w:fldCharType="separate"/>
      </w:r>
      <w:r w:rsidR="002A719D">
        <w:rPr>
          <w:b/>
          <w:noProof/>
        </w:rPr>
        <w:t>34</w:t>
      </w:r>
      <w:r w:rsidRPr="001921C7">
        <w:rPr>
          <w:b/>
        </w:rPr>
        <w:fldChar w:fldCharType="end"/>
      </w:r>
      <w:r>
        <w:t xml:space="preserve"> </w:t>
      </w:r>
      <w:r w:rsidRPr="001921C7">
        <w:t xml:space="preserve">Tabla de costos </w:t>
      </w:r>
      <w:r>
        <w:t xml:space="preserve">de adicionales constructivos e instalaciones </w:t>
      </w:r>
      <w:r w:rsidRPr="001921C7">
        <w:t>especiales</w:t>
      </w:r>
      <w:bookmarkEnd w:id="598"/>
    </w:p>
    <w:tbl>
      <w:tblPr>
        <w:tblStyle w:val="Tabladecuadrcula6concolores-nfasis31"/>
        <w:tblW w:w="8460" w:type="dxa"/>
        <w:tblLook w:val="04A0" w:firstRow="1" w:lastRow="0" w:firstColumn="1" w:lastColumn="0" w:noHBand="0" w:noVBand="1"/>
      </w:tblPr>
      <w:tblGrid>
        <w:gridCol w:w="5911"/>
        <w:gridCol w:w="1314"/>
        <w:gridCol w:w="1235"/>
      </w:tblGrid>
      <w:tr w:rsidR="009E4EC1" w:rsidRPr="009E4EC1" w14:paraId="74527893" w14:textId="77777777" w:rsidTr="00E53908">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8460" w:type="dxa"/>
            <w:gridSpan w:val="3"/>
            <w:noWrap/>
            <w:hideMark/>
          </w:tcPr>
          <w:bookmarkEnd w:id="599"/>
          <w:p w14:paraId="4865614C" w14:textId="77777777" w:rsidR="001921C7" w:rsidRPr="009E4EC1" w:rsidRDefault="001921C7" w:rsidP="009E4EC1">
            <w:pPr>
              <w:ind w:firstLine="0"/>
              <w:jc w:val="center"/>
              <w:rPr>
                <w:rFonts w:cs="Calibri"/>
                <w:b w:val="0"/>
                <w:bCs w:val="0"/>
                <w:color w:val="auto"/>
                <w:sz w:val="20"/>
                <w:szCs w:val="20"/>
                <w:lang w:eastAsia="es-EC"/>
              </w:rPr>
            </w:pPr>
            <w:r w:rsidRPr="009E4EC1">
              <w:rPr>
                <w:rFonts w:cs="Arial"/>
                <w:color w:val="auto"/>
                <w:sz w:val="20"/>
                <w:szCs w:val="20"/>
                <w:lang w:val="es-MX"/>
              </w:rPr>
              <w:t>ADICIONALES CONSTRUCTIVOS E INSTALACIONES ESPECIALES</w:t>
            </w:r>
          </w:p>
        </w:tc>
      </w:tr>
      <w:tr w:rsidR="00E53908" w:rsidRPr="009E4EC1" w14:paraId="5F5FED40" w14:textId="77777777" w:rsidTr="00E53908">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5911" w:type="dxa"/>
            <w:noWrap/>
            <w:hideMark/>
          </w:tcPr>
          <w:p w14:paraId="1AE882AF" w14:textId="77777777" w:rsidR="001921C7" w:rsidRPr="009E4EC1" w:rsidRDefault="001921C7" w:rsidP="001921C7">
            <w:pPr>
              <w:ind w:firstLine="0"/>
              <w:jc w:val="center"/>
              <w:rPr>
                <w:rFonts w:cs="Arial"/>
                <w:b w:val="0"/>
                <w:color w:val="auto"/>
                <w:sz w:val="20"/>
                <w:szCs w:val="20"/>
                <w:lang w:val="es-MX"/>
              </w:rPr>
            </w:pPr>
            <w:r w:rsidRPr="009E4EC1">
              <w:rPr>
                <w:rFonts w:cs="Arial"/>
                <w:color w:val="auto"/>
                <w:sz w:val="20"/>
                <w:szCs w:val="20"/>
                <w:lang w:val="es-MX"/>
              </w:rPr>
              <w:t>ADICIONALES CONSTRUCTIVOS</w:t>
            </w:r>
          </w:p>
        </w:tc>
        <w:tc>
          <w:tcPr>
            <w:tcW w:w="1314" w:type="dxa"/>
            <w:hideMark/>
          </w:tcPr>
          <w:p w14:paraId="64EA40F9" w14:textId="77777777" w:rsidR="001921C7" w:rsidRPr="009E4EC1" w:rsidRDefault="001921C7" w:rsidP="001921C7">
            <w:pPr>
              <w:ind w:firstLine="0"/>
              <w:jc w:val="center"/>
              <w:cnfStyle w:val="000000100000" w:firstRow="0" w:lastRow="0" w:firstColumn="0" w:lastColumn="0" w:oddVBand="0" w:evenVBand="0" w:oddHBand="1" w:evenHBand="0" w:firstRowFirstColumn="0" w:firstRowLastColumn="0" w:lastRowFirstColumn="0" w:lastRowLastColumn="0"/>
              <w:rPr>
                <w:rFonts w:cs="Arial"/>
                <w:b/>
                <w:color w:val="auto"/>
                <w:sz w:val="20"/>
                <w:szCs w:val="20"/>
                <w:lang w:val="es-MX"/>
              </w:rPr>
            </w:pPr>
            <w:r w:rsidRPr="009E4EC1">
              <w:rPr>
                <w:rFonts w:cs="Arial"/>
                <w:b/>
                <w:color w:val="auto"/>
                <w:sz w:val="20"/>
                <w:szCs w:val="20"/>
                <w:lang w:val="es-MX"/>
              </w:rPr>
              <w:t>UNIDAD DE MEDIDA</w:t>
            </w:r>
          </w:p>
        </w:tc>
        <w:tc>
          <w:tcPr>
            <w:tcW w:w="1235" w:type="dxa"/>
            <w:hideMark/>
          </w:tcPr>
          <w:p w14:paraId="09CB82A7" w14:textId="77777777" w:rsidR="001921C7" w:rsidRPr="009E4EC1" w:rsidRDefault="001921C7" w:rsidP="001921C7">
            <w:pPr>
              <w:ind w:firstLine="0"/>
              <w:jc w:val="center"/>
              <w:cnfStyle w:val="000000100000" w:firstRow="0" w:lastRow="0" w:firstColumn="0" w:lastColumn="0" w:oddVBand="0" w:evenVBand="0" w:oddHBand="1" w:evenHBand="0" w:firstRowFirstColumn="0" w:firstRowLastColumn="0" w:lastRowFirstColumn="0" w:lastRowLastColumn="0"/>
              <w:rPr>
                <w:rFonts w:cs="Arial"/>
                <w:b/>
                <w:color w:val="auto"/>
                <w:sz w:val="20"/>
                <w:szCs w:val="20"/>
                <w:lang w:val="es-MX"/>
              </w:rPr>
            </w:pPr>
            <w:r w:rsidRPr="009E4EC1">
              <w:rPr>
                <w:rFonts w:cs="Arial"/>
                <w:b/>
                <w:color w:val="auto"/>
                <w:sz w:val="20"/>
                <w:szCs w:val="20"/>
                <w:lang w:val="es-MX"/>
              </w:rPr>
              <w:t>VALOR (USD)</w:t>
            </w:r>
          </w:p>
        </w:tc>
      </w:tr>
      <w:tr w:rsidR="005C2FCB" w:rsidRPr="009E4EC1" w14:paraId="463AFDD4"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7E1D8D02" w14:textId="1494221A"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Área verde comunal</w:t>
            </w:r>
          </w:p>
        </w:tc>
        <w:tc>
          <w:tcPr>
            <w:tcW w:w="1314" w:type="dxa"/>
            <w:noWrap/>
          </w:tcPr>
          <w:p w14:paraId="4EB780FC" w14:textId="11ECFC4A"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70DC15BE" w14:textId="4B97693D"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18</w:t>
            </w:r>
          </w:p>
        </w:tc>
      </w:tr>
      <w:tr w:rsidR="005C2FCB" w:rsidRPr="009E4EC1" w14:paraId="42433533"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602885C1" w14:textId="0AAD3882"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Ascensor   de 2 a 3 paradas (3 pisos) capacidad 6 personas</w:t>
            </w:r>
          </w:p>
        </w:tc>
        <w:tc>
          <w:tcPr>
            <w:tcW w:w="1314" w:type="dxa"/>
            <w:noWrap/>
          </w:tcPr>
          <w:p w14:paraId="0DA031DB" w14:textId="325D838E"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u</w:t>
            </w:r>
          </w:p>
        </w:tc>
        <w:tc>
          <w:tcPr>
            <w:tcW w:w="1235" w:type="dxa"/>
            <w:noWrap/>
          </w:tcPr>
          <w:p w14:paraId="55A551E2" w14:textId="488CBE7E"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39.200,00</w:t>
            </w:r>
          </w:p>
        </w:tc>
      </w:tr>
      <w:tr w:rsidR="005C2FCB" w:rsidRPr="009E4EC1" w14:paraId="09F8FD87"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275CC729" w14:textId="5A74D4CB"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Ascensor de 4 paradas (4 pisos) capacidad 6 personas</w:t>
            </w:r>
          </w:p>
        </w:tc>
        <w:tc>
          <w:tcPr>
            <w:tcW w:w="1314" w:type="dxa"/>
            <w:noWrap/>
          </w:tcPr>
          <w:p w14:paraId="2D513D5F" w14:textId="4F145499"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u</w:t>
            </w:r>
          </w:p>
        </w:tc>
        <w:tc>
          <w:tcPr>
            <w:tcW w:w="1235" w:type="dxa"/>
            <w:noWrap/>
          </w:tcPr>
          <w:p w14:paraId="20AC384F" w14:textId="59FE5E27"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40.300,00</w:t>
            </w:r>
          </w:p>
        </w:tc>
      </w:tr>
      <w:tr w:rsidR="005C2FCB" w:rsidRPr="009E4EC1" w14:paraId="6EF8221E"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3022DAD1" w14:textId="0E6EDF94"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Ascensor de 5-6 paradas (6 pisos) capacidad 8 personas</w:t>
            </w:r>
          </w:p>
        </w:tc>
        <w:tc>
          <w:tcPr>
            <w:tcW w:w="1314" w:type="dxa"/>
            <w:noWrap/>
          </w:tcPr>
          <w:p w14:paraId="4431554C" w14:textId="4E83E956"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u</w:t>
            </w:r>
          </w:p>
        </w:tc>
        <w:tc>
          <w:tcPr>
            <w:tcW w:w="1235" w:type="dxa"/>
            <w:noWrap/>
          </w:tcPr>
          <w:p w14:paraId="33A2287D" w14:textId="359B6767"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43.600,00</w:t>
            </w:r>
          </w:p>
        </w:tc>
      </w:tr>
      <w:tr w:rsidR="005C2FCB" w:rsidRPr="009E4EC1" w14:paraId="71C608D2" w14:textId="77777777" w:rsidTr="00E53908">
        <w:trPr>
          <w:trHeight w:val="266"/>
        </w:trPr>
        <w:tc>
          <w:tcPr>
            <w:cnfStyle w:val="001000000000" w:firstRow="0" w:lastRow="0" w:firstColumn="1" w:lastColumn="0" w:oddVBand="0" w:evenVBand="0" w:oddHBand="0" w:evenHBand="0" w:firstRowFirstColumn="0" w:firstRowLastColumn="0" w:lastRowFirstColumn="0" w:lastRowLastColumn="0"/>
            <w:tcW w:w="5911" w:type="dxa"/>
            <w:noWrap/>
          </w:tcPr>
          <w:p w14:paraId="4041C984" w14:textId="25DAA81F"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Ascensor de 7-9 paradas (9 pisos) capacidad 8 personas</w:t>
            </w:r>
          </w:p>
        </w:tc>
        <w:tc>
          <w:tcPr>
            <w:tcW w:w="1314" w:type="dxa"/>
            <w:noWrap/>
          </w:tcPr>
          <w:p w14:paraId="36DCA718" w14:textId="50706E99"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u</w:t>
            </w:r>
          </w:p>
        </w:tc>
        <w:tc>
          <w:tcPr>
            <w:tcW w:w="1235" w:type="dxa"/>
            <w:noWrap/>
          </w:tcPr>
          <w:p w14:paraId="4A030AE6" w14:textId="044FCC69"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48.200,00</w:t>
            </w:r>
          </w:p>
        </w:tc>
      </w:tr>
      <w:tr w:rsidR="005C2FCB" w:rsidRPr="009E4EC1" w14:paraId="26AE42B1"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554D5660" w14:textId="0461900C"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Ascensor más de 10 paradas (10 pisos) capacidad 10 personas</w:t>
            </w:r>
          </w:p>
        </w:tc>
        <w:tc>
          <w:tcPr>
            <w:tcW w:w="1314" w:type="dxa"/>
            <w:noWrap/>
          </w:tcPr>
          <w:p w14:paraId="12F784E8" w14:textId="2DDFBCCE"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u</w:t>
            </w:r>
          </w:p>
        </w:tc>
        <w:tc>
          <w:tcPr>
            <w:tcW w:w="1235" w:type="dxa"/>
            <w:noWrap/>
          </w:tcPr>
          <w:p w14:paraId="3CB27E91" w14:textId="7B5AF742"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51.000,00</w:t>
            </w:r>
          </w:p>
        </w:tc>
      </w:tr>
      <w:tr w:rsidR="005C2FCB" w:rsidRPr="009E4EC1" w14:paraId="11CBC920"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064134C1" w14:textId="6BCCA9AB"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Canchas de césped sin drenaje</w:t>
            </w:r>
          </w:p>
        </w:tc>
        <w:tc>
          <w:tcPr>
            <w:tcW w:w="1314" w:type="dxa"/>
            <w:noWrap/>
          </w:tcPr>
          <w:p w14:paraId="0E918949" w14:textId="2595E75B"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004C7FB4" w14:textId="02D946A2"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3</w:t>
            </w:r>
          </w:p>
        </w:tc>
      </w:tr>
      <w:tr w:rsidR="005C2FCB" w:rsidRPr="009E4EC1" w14:paraId="27CE264F"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51EF94F6" w14:textId="64776DA5"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Cerramiento  frontal de hierro</w:t>
            </w:r>
          </w:p>
        </w:tc>
        <w:tc>
          <w:tcPr>
            <w:tcW w:w="1314" w:type="dxa"/>
            <w:noWrap/>
          </w:tcPr>
          <w:p w14:paraId="6F327C62" w14:textId="54B64702"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7EDAB7E7" w14:textId="6FCEF010"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75</w:t>
            </w:r>
          </w:p>
        </w:tc>
      </w:tr>
      <w:tr w:rsidR="005C2FCB" w:rsidRPr="009E4EC1" w14:paraId="38F2AB27"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2AA07540" w14:textId="70DC9BEE"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Cerramiento bloque/ladrillo, estructura hormigón, sin acabados o blanqueado</w:t>
            </w:r>
          </w:p>
        </w:tc>
        <w:tc>
          <w:tcPr>
            <w:tcW w:w="1314" w:type="dxa"/>
            <w:noWrap/>
          </w:tcPr>
          <w:p w14:paraId="68BED5D7" w14:textId="5A56FF0F"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7C1E7EC8" w14:textId="5683B731"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45</w:t>
            </w:r>
          </w:p>
        </w:tc>
      </w:tr>
      <w:tr w:rsidR="005C2FCB" w:rsidRPr="009E4EC1" w14:paraId="638F6242"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509CD19B" w14:textId="1617BD5A"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 xml:space="preserve">Cerramiento de bloque con columnas de bloque trabado, enlucido y pintado </w:t>
            </w:r>
          </w:p>
        </w:tc>
        <w:tc>
          <w:tcPr>
            <w:tcW w:w="1314" w:type="dxa"/>
            <w:noWrap/>
          </w:tcPr>
          <w:p w14:paraId="2B220A5E" w14:textId="27C7E469"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53F47092" w14:textId="3A926B42"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59</w:t>
            </w:r>
          </w:p>
        </w:tc>
      </w:tr>
      <w:tr w:rsidR="005C2FCB" w:rsidRPr="009E4EC1" w14:paraId="06CA5809"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0EB97A49" w14:textId="1E299806"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Cerramiento de bloque, estructura hormigón, enlucido y pintado</w:t>
            </w:r>
          </w:p>
        </w:tc>
        <w:tc>
          <w:tcPr>
            <w:tcW w:w="1314" w:type="dxa"/>
            <w:noWrap/>
          </w:tcPr>
          <w:p w14:paraId="7C95031B" w14:textId="3CB9D7E0"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7BA512AC" w14:textId="409B80F8"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83</w:t>
            </w:r>
          </w:p>
        </w:tc>
      </w:tr>
      <w:tr w:rsidR="005C2FCB" w:rsidRPr="009E4EC1" w14:paraId="0CD5C0C1"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1B9FF503" w14:textId="28AF86B5"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 xml:space="preserve">Cerramiento de bloque/ladrillo con columnas de hormigón armado, sin acabados </w:t>
            </w:r>
          </w:p>
        </w:tc>
        <w:tc>
          <w:tcPr>
            <w:tcW w:w="1314" w:type="dxa"/>
            <w:noWrap/>
          </w:tcPr>
          <w:p w14:paraId="62874037" w14:textId="70CF94B5"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79B76CCC" w14:textId="6688E47B"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44</w:t>
            </w:r>
          </w:p>
        </w:tc>
      </w:tr>
      <w:tr w:rsidR="005C2FCB" w:rsidRPr="009E4EC1" w14:paraId="69CA085E"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7F505C4A" w14:textId="2CB21EEC"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Cerramiento de Hierro decorativo</w:t>
            </w:r>
          </w:p>
        </w:tc>
        <w:tc>
          <w:tcPr>
            <w:tcW w:w="1314" w:type="dxa"/>
            <w:noWrap/>
          </w:tcPr>
          <w:p w14:paraId="48F17B38" w14:textId="48590E37"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7310E264" w14:textId="1B831C97"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130</w:t>
            </w:r>
          </w:p>
        </w:tc>
      </w:tr>
      <w:tr w:rsidR="005C2FCB" w:rsidRPr="009E4EC1" w14:paraId="443B0B65"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06AFE9AD" w14:textId="0FEC80B6"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 xml:space="preserve">Cerramiento de ladrillo con columnas de ladrillo trabado, enlucido y pintado </w:t>
            </w:r>
          </w:p>
        </w:tc>
        <w:tc>
          <w:tcPr>
            <w:tcW w:w="1314" w:type="dxa"/>
            <w:noWrap/>
          </w:tcPr>
          <w:p w14:paraId="25A43810" w14:textId="7F126DE7"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280789B7" w14:textId="010F2212"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65</w:t>
            </w:r>
          </w:p>
        </w:tc>
      </w:tr>
      <w:tr w:rsidR="005C2FCB" w:rsidRPr="009E4EC1" w14:paraId="5FF76216"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2830FA55" w14:textId="3C9AB66D"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Cerramiento de ladrillo con columnas de ladrillo trabado, sin acabados</w:t>
            </w:r>
          </w:p>
        </w:tc>
        <w:tc>
          <w:tcPr>
            <w:tcW w:w="1314" w:type="dxa"/>
            <w:noWrap/>
          </w:tcPr>
          <w:p w14:paraId="7A006425" w14:textId="16553BAF"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7C0ED467" w14:textId="5EDF5D79"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38</w:t>
            </w:r>
          </w:p>
        </w:tc>
      </w:tr>
      <w:tr w:rsidR="005C2FCB" w:rsidRPr="009E4EC1" w14:paraId="28862071"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307ACAC6" w14:textId="7B214104"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Cerramiento de ladrillo/bloque columnas de hormigón armado, con recubrimiento de piedra vista</w:t>
            </w:r>
          </w:p>
        </w:tc>
        <w:tc>
          <w:tcPr>
            <w:tcW w:w="1314" w:type="dxa"/>
            <w:noWrap/>
          </w:tcPr>
          <w:p w14:paraId="71C1CD2B" w14:textId="45C82A38"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32E8D026" w14:textId="2B08723F"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121</w:t>
            </w:r>
          </w:p>
        </w:tc>
      </w:tr>
      <w:tr w:rsidR="005C2FCB" w:rsidRPr="009E4EC1" w14:paraId="12461B06"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3C975256" w14:textId="7E13B4CC"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 xml:space="preserve">Cerramiento frontal  de piedra </w:t>
            </w:r>
          </w:p>
        </w:tc>
        <w:tc>
          <w:tcPr>
            <w:tcW w:w="1314" w:type="dxa"/>
            <w:noWrap/>
          </w:tcPr>
          <w:p w14:paraId="143E8B6E" w14:textId="550BF51D"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3E77BACD" w14:textId="46C72EE1"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45</w:t>
            </w:r>
          </w:p>
        </w:tc>
      </w:tr>
      <w:tr w:rsidR="005C2FCB" w:rsidRPr="009E4EC1" w14:paraId="404BD241"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268772C6" w14:textId="625E434E"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Cerramiento frontal de adobe /tapial</w:t>
            </w:r>
          </w:p>
        </w:tc>
        <w:tc>
          <w:tcPr>
            <w:tcW w:w="1314" w:type="dxa"/>
            <w:noWrap/>
          </w:tcPr>
          <w:p w14:paraId="354AD53F" w14:textId="5548F1CF"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12E39806" w14:textId="6A71704F"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40</w:t>
            </w:r>
          </w:p>
        </w:tc>
      </w:tr>
      <w:tr w:rsidR="005C2FCB" w:rsidRPr="009E4EC1" w14:paraId="1D9BCBCF"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37CDEAAB" w14:textId="1CEE65EF"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Cerramiento frontal de malla sobre mampostería</w:t>
            </w:r>
          </w:p>
        </w:tc>
        <w:tc>
          <w:tcPr>
            <w:tcW w:w="1314" w:type="dxa"/>
            <w:noWrap/>
          </w:tcPr>
          <w:p w14:paraId="71B080E7" w14:textId="00C9567F"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1B4E1582" w14:textId="4708035A"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50</w:t>
            </w:r>
          </w:p>
        </w:tc>
      </w:tr>
      <w:tr w:rsidR="005C2FCB" w:rsidRPr="009E4EC1" w14:paraId="54F16D55"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7CE684C9" w14:textId="2A691516"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Cerramiento frontal hierro sobre mampostería</w:t>
            </w:r>
          </w:p>
        </w:tc>
        <w:tc>
          <w:tcPr>
            <w:tcW w:w="1314" w:type="dxa"/>
            <w:noWrap/>
          </w:tcPr>
          <w:p w14:paraId="328102E3" w14:textId="1C5AA664"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1A589FA6" w14:textId="5CAE030C"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78</w:t>
            </w:r>
          </w:p>
        </w:tc>
      </w:tr>
      <w:tr w:rsidR="005C2FCB" w:rsidRPr="009E4EC1" w14:paraId="5B63DA0C"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4CFC4167" w14:textId="1AB7D075" w:rsidR="005C2FCB" w:rsidRPr="005C2FCB" w:rsidRDefault="005C2FCB" w:rsidP="005C2FCB">
            <w:pPr>
              <w:ind w:firstLine="0"/>
              <w:rPr>
                <w:rFonts w:cs="Arial"/>
                <w:b w:val="0"/>
                <w:color w:val="auto"/>
                <w:sz w:val="20"/>
                <w:szCs w:val="20"/>
                <w:lang w:val="es-MX"/>
              </w:rPr>
            </w:pPr>
            <w:r w:rsidRPr="005C2FCB">
              <w:rPr>
                <w:rFonts w:cs="Calibri"/>
                <w:b w:val="0"/>
                <w:color w:val="auto"/>
                <w:sz w:val="20"/>
                <w:szCs w:val="20"/>
                <w:lang w:val="es-MX" w:eastAsia="es-EC"/>
              </w:rPr>
              <w:t>Cerramiento frontal ladrillo / bloque enlucido y pintado</w:t>
            </w:r>
          </w:p>
        </w:tc>
        <w:tc>
          <w:tcPr>
            <w:tcW w:w="1314" w:type="dxa"/>
            <w:noWrap/>
          </w:tcPr>
          <w:p w14:paraId="0465D900" w14:textId="18C4DDF7"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52427A8A" w14:textId="53840ED1" w:rsidR="005C2FCB" w:rsidRPr="005C2FCB"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56</w:t>
            </w:r>
          </w:p>
        </w:tc>
      </w:tr>
      <w:tr w:rsidR="005C2FCB" w:rsidRPr="005C2FCB" w14:paraId="7583DF6D"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02602E4F" w14:textId="77777777" w:rsidR="005C2FCB" w:rsidRDefault="005C2FCB" w:rsidP="005C2FCB">
            <w:pPr>
              <w:ind w:firstLine="0"/>
              <w:rPr>
                <w:rFonts w:cs="Calibri"/>
                <w:b w:val="0"/>
                <w:color w:val="auto"/>
                <w:sz w:val="20"/>
                <w:szCs w:val="20"/>
                <w:lang w:val="es-MX" w:eastAsia="es-EC"/>
              </w:rPr>
            </w:pPr>
            <w:r w:rsidRPr="005C2FCB">
              <w:rPr>
                <w:rFonts w:cs="Calibri"/>
                <w:b w:val="0"/>
                <w:color w:val="auto"/>
                <w:sz w:val="20"/>
                <w:szCs w:val="20"/>
                <w:lang w:val="es-MX" w:eastAsia="es-EC"/>
              </w:rPr>
              <w:t>Cerramiento frontal ladrillo / bloque sin acabados</w:t>
            </w:r>
          </w:p>
          <w:p w14:paraId="20B0D700" w14:textId="449E278D" w:rsidR="005C2FCB" w:rsidRPr="005C2FCB" w:rsidRDefault="005C2FCB" w:rsidP="005C2FCB">
            <w:pPr>
              <w:ind w:firstLine="0"/>
              <w:rPr>
                <w:rFonts w:cs="Arial"/>
                <w:b w:val="0"/>
                <w:color w:val="auto"/>
                <w:sz w:val="20"/>
                <w:szCs w:val="20"/>
                <w:lang w:val="es-MX"/>
              </w:rPr>
            </w:pPr>
          </w:p>
        </w:tc>
        <w:tc>
          <w:tcPr>
            <w:tcW w:w="1314" w:type="dxa"/>
            <w:noWrap/>
          </w:tcPr>
          <w:p w14:paraId="3B34F045" w14:textId="7344A1A1"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m</w:t>
            </w:r>
            <w:r w:rsidRPr="005C2FCB">
              <w:rPr>
                <w:rFonts w:cs="Calibri"/>
                <w:color w:val="auto"/>
                <w:sz w:val="20"/>
                <w:szCs w:val="20"/>
                <w:vertAlign w:val="superscript"/>
                <w:lang w:val="es-MX" w:eastAsia="es-EC"/>
              </w:rPr>
              <w:t>2</w:t>
            </w:r>
          </w:p>
        </w:tc>
        <w:tc>
          <w:tcPr>
            <w:tcW w:w="1235" w:type="dxa"/>
            <w:noWrap/>
          </w:tcPr>
          <w:p w14:paraId="03CD495B" w14:textId="2AF99826"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Calibri"/>
                <w:color w:val="auto"/>
                <w:sz w:val="20"/>
                <w:szCs w:val="20"/>
                <w:lang w:val="es-MX" w:eastAsia="es-EC"/>
              </w:rPr>
              <w:t>32</w:t>
            </w:r>
          </w:p>
        </w:tc>
      </w:tr>
      <w:tr w:rsidR="005C2FCB" w:rsidRPr="009E4EC1" w14:paraId="51F492E7" w14:textId="77777777" w:rsidTr="00E53908">
        <w:trPr>
          <w:trHeight w:val="328"/>
        </w:trPr>
        <w:tc>
          <w:tcPr>
            <w:cnfStyle w:val="001000000000" w:firstRow="0" w:lastRow="0" w:firstColumn="1" w:lastColumn="0" w:oddVBand="0" w:evenVBand="0" w:oddHBand="0" w:evenHBand="0" w:firstRowFirstColumn="0" w:firstRowLastColumn="0" w:lastRowFirstColumn="0" w:lastRowLastColumn="0"/>
            <w:tcW w:w="8460" w:type="dxa"/>
            <w:gridSpan w:val="3"/>
            <w:noWrap/>
            <w:hideMark/>
          </w:tcPr>
          <w:p w14:paraId="5F1F61B7" w14:textId="77777777" w:rsidR="005C2FCB" w:rsidRPr="005C2FCB" w:rsidRDefault="005C2FCB" w:rsidP="005C2FCB">
            <w:pPr>
              <w:ind w:firstLine="0"/>
              <w:jc w:val="center"/>
              <w:rPr>
                <w:rFonts w:cs="Calibri"/>
                <w:b w:val="0"/>
                <w:bCs w:val="0"/>
                <w:color w:val="auto"/>
                <w:sz w:val="20"/>
                <w:szCs w:val="20"/>
                <w:lang w:eastAsia="es-EC"/>
              </w:rPr>
            </w:pPr>
            <w:r w:rsidRPr="005C2FCB">
              <w:rPr>
                <w:rFonts w:cs="Arial"/>
                <w:b w:val="0"/>
                <w:color w:val="auto"/>
                <w:sz w:val="20"/>
                <w:szCs w:val="20"/>
                <w:lang w:val="es-MX"/>
              </w:rPr>
              <w:t>ADICIONALES CONSTRUCTIVOS E INSTALACIONES ESPECIALES</w:t>
            </w:r>
          </w:p>
        </w:tc>
      </w:tr>
      <w:tr w:rsidR="00E53908" w:rsidRPr="009E4EC1" w14:paraId="0FB87F66" w14:textId="77777777" w:rsidTr="00E53908">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5911" w:type="dxa"/>
            <w:noWrap/>
            <w:hideMark/>
          </w:tcPr>
          <w:p w14:paraId="2EB49790" w14:textId="77777777" w:rsidR="005C2FCB" w:rsidRPr="005C2FCB" w:rsidRDefault="005C2FCB" w:rsidP="005C2FCB">
            <w:pPr>
              <w:ind w:firstLine="0"/>
              <w:jc w:val="center"/>
              <w:rPr>
                <w:rFonts w:cs="Arial"/>
                <w:b w:val="0"/>
                <w:color w:val="auto"/>
                <w:sz w:val="20"/>
                <w:szCs w:val="20"/>
                <w:lang w:val="es-MX"/>
              </w:rPr>
            </w:pPr>
            <w:r w:rsidRPr="005C2FCB">
              <w:rPr>
                <w:rFonts w:cs="Arial"/>
                <w:b w:val="0"/>
                <w:color w:val="auto"/>
                <w:sz w:val="20"/>
                <w:szCs w:val="20"/>
                <w:lang w:val="es-MX"/>
              </w:rPr>
              <w:t>ADICIONALES CONSTRUCTIVOS</w:t>
            </w:r>
          </w:p>
        </w:tc>
        <w:tc>
          <w:tcPr>
            <w:tcW w:w="1314" w:type="dxa"/>
            <w:hideMark/>
          </w:tcPr>
          <w:p w14:paraId="61273B83" w14:textId="77777777"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Arial"/>
                <w:color w:val="auto"/>
                <w:sz w:val="20"/>
                <w:szCs w:val="20"/>
                <w:lang w:val="es-MX"/>
              </w:rPr>
              <w:t>UNIDAD DE MEDIDA</w:t>
            </w:r>
          </w:p>
        </w:tc>
        <w:tc>
          <w:tcPr>
            <w:tcW w:w="1235" w:type="dxa"/>
            <w:hideMark/>
          </w:tcPr>
          <w:p w14:paraId="39230661" w14:textId="77777777" w:rsidR="005C2FCB" w:rsidRPr="005C2FCB"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5C2FCB">
              <w:rPr>
                <w:rFonts w:cs="Arial"/>
                <w:color w:val="auto"/>
                <w:sz w:val="20"/>
                <w:szCs w:val="20"/>
                <w:lang w:val="es-MX"/>
              </w:rPr>
              <w:t>VALOR (USD)</w:t>
            </w:r>
          </w:p>
        </w:tc>
      </w:tr>
      <w:tr w:rsidR="005C2FCB" w:rsidRPr="009E4EC1" w14:paraId="289B40F2"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33FC1C76" w14:textId="1F67275F"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Cerramiento ladrillo trabado, columna, ladrillo, cimientos o zócalo de piedra, pintado</w:t>
            </w:r>
          </w:p>
        </w:tc>
        <w:tc>
          <w:tcPr>
            <w:tcW w:w="1314" w:type="dxa"/>
            <w:noWrap/>
          </w:tcPr>
          <w:p w14:paraId="69DC9B61" w14:textId="535E233B"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4F41C123" w14:textId="5D7A5F5B"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55</w:t>
            </w:r>
          </w:p>
        </w:tc>
      </w:tr>
      <w:tr w:rsidR="005C2FCB" w:rsidRPr="009E4EC1" w14:paraId="71D709B7"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67174699" w14:textId="65D0A9B2" w:rsidR="005C2FCB" w:rsidRPr="00E53908" w:rsidRDefault="005C2FCB" w:rsidP="00E53908">
            <w:pPr>
              <w:ind w:firstLine="0"/>
              <w:rPr>
                <w:rFonts w:cs="Arial"/>
                <w:b w:val="0"/>
                <w:color w:val="auto"/>
                <w:sz w:val="20"/>
                <w:szCs w:val="20"/>
                <w:lang w:val="es-MX"/>
              </w:rPr>
            </w:pPr>
            <w:r w:rsidRPr="00E53908">
              <w:rPr>
                <w:rFonts w:cs="Calibri"/>
                <w:b w:val="0"/>
                <w:color w:val="auto"/>
                <w:sz w:val="20"/>
                <w:szCs w:val="20"/>
                <w:lang w:val="es-MX" w:eastAsia="es-EC"/>
              </w:rPr>
              <w:t>Cerramiento ladrillo, estructura hormigón, barnizado o semirecubierto con acabados</w:t>
            </w:r>
          </w:p>
        </w:tc>
        <w:tc>
          <w:tcPr>
            <w:tcW w:w="1314" w:type="dxa"/>
            <w:noWrap/>
          </w:tcPr>
          <w:p w14:paraId="02FC4EC0" w14:textId="016AE0DA"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2465D632" w14:textId="7C40ACD6"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70</w:t>
            </w:r>
          </w:p>
        </w:tc>
      </w:tr>
      <w:tr w:rsidR="005C2FCB" w:rsidRPr="009E4EC1" w14:paraId="17284C24"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619CA23F" w14:textId="58337CF0"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Circulación peatonal descubierta adoquín/asfalto</w:t>
            </w:r>
          </w:p>
        </w:tc>
        <w:tc>
          <w:tcPr>
            <w:tcW w:w="1314" w:type="dxa"/>
            <w:noWrap/>
          </w:tcPr>
          <w:p w14:paraId="510932F6" w14:textId="4A4CD77B"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68F4ECAB" w14:textId="00F370CA"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30</w:t>
            </w:r>
          </w:p>
        </w:tc>
      </w:tr>
      <w:tr w:rsidR="005C2FCB" w:rsidRPr="009E4EC1" w14:paraId="299A3BA1"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7FFDC9C1" w14:textId="163AA677"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Circulación peatonal descubierta cerámica o gress</w:t>
            </w:r>
          </w:p>
        </w:tc>
        <w:tc>
          <w:tcPr>
            <w:tcW w:w="1314" w:type="dxa"/>
            <w:noWrap/>
          </w:tcPr>
          <w:p w14:paraId="4631F8A9" w14:textId="6310D5BB"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061D3581" w14:textId="17E45C9C"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60</w:t>
            </w:r>
          </w:p>
        </w:tc>
      </w:tr>
      <w:tr w:rsidR="005C2FCB" w:rsidRPr="009E4EC1" w14:paraId="6C323B46"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1CEE57F2" w14:textId="2EC19D99"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Circulación peatonal descubierta de hormigón</w:t>
            </w:r>
          </w:p>
        </w:tc>
        <w:tc>
          <w:tcPr>
            <w:tcW w:w="1314" w:type="dxa"/>
            <w:noWrap/>
          </w:tcPr>
          <w:p w14:paraId="7EB0AB30" w14:textId="54C7B0A7"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5AA44D31" w14:textId="0BD0C7BE"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40</w:t>
            </w:r>
          </w:p>
        </w:tc>
      </w:tr>
      <w:tr w:rsidR="005C2FCB" w:rsidRPr="009E4EC1" w14:paraId="6A6BDEA7"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5E18CA8A" w14:textId="0A829562"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Circulación peatonal descubierta piedra</w:t>
            </w:r>
          </w:p>
        </w:tc>
        <w:tc>
          <w:tcPr>
            <w:tcW w:w="1314" w:type="dxa"/>
            <w:noWrap/>
          </w:tcPr>
          <w:p w14:paraId="781EEF5D" w14:textId="4EA98E6B"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55D1BDD1" w14:textId="59C97317"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25</w:t>
            </w:r>
          </w:p>
        </w:tc>
      </w:tr>
      <w:tr w:rsidR="005C2FCB" w:rsidRPr="009E4EC1" w14:paraId="2A66EB6C"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4749A3CE" w14:textId="2051197E"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 xml:space="preserve">Circulación retiro peatonal descubierto encementada </w:t>
            </w:r>
          </w:p>
        </w:tc>
        <w:tc>
          <w:tcPr>
            <w:tcW w:w="1314" w:type="dxa"/>
            <w:noWrap/>
          </w:tcPr>
          <w:p w14:paraId="6F1DE854" w14:textId="624BABF9"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6966DE31" w14:textId="0C1147F3"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35</w:t>
            </w:r>
          </w:p>
        </w:tc>
      </w:tr>
      <w:tr w:rsidR="005C2FCB" w:rsidRPr="009E4EC1" w14:paraId="1B6B7101"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49625E1C" w14:textId="0E01FC9D"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Circulación vehicular descubierta adoquín</w:t>
            </w:r>
          </w:p>
        </w:tc>
        <w:tc>
          <w:tcPr>
            <w:tcW w:w="1314" w:type="dxa"/>
            <w:noWrap/>
          </w:tcPr>
          <w:p w14:paraId="5DC123C6" w14:textId="7D44C383"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55864755" w14:textId="520D666F"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36</w:t>
            </w:r>
          </w:p>
        </w:tc>
      </w:tr>
      <w:tr w:rsidR="005C2FCB" w:rsidRPr="009E4EC1" w14:paraId="527BBD31"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03DB0723" w14:textId="671F9540"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Circulación vehicular descubierta cerámica o gress</w:t>
            </w:r>
          </w:p>
        </w:tc>
        <w:tc>
          <w:tcPr>
            <w:tcW w:w="1314" w:type="dxa"/>
            <w:noWrap/>
          </w:tcPr>
          <w:p w14:paraId="04AD800B" w14:textId="41ADABCA"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0F15CD90" w14:textId="3EA441AB"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75</w:t>
            </w:r>
          </w:p>
        </w:tc>
      </w:tr>
      <w:tr w:rsidR="005C2FCB" w:rsidRPr="009E4EC1" w14:paraId="720877C5"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7015DD42" w14:textId="3E781C6E"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Circulación vehicular descubierta de asfalto</w:t>
            </w:r>
          </w:p>
        </w:tc>
        <w:tc>
          <w:tcPr>
            <w:tcW w:w="1314" w:type="dxa"/>
            <w:noWrap/>
          </w:tcPr>
          <w:p w14:paraId="11D632BA" w14:textId="20E7839A"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6164C5E3" w14:textId="6CB0640A"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30</w:t>
            </w:r>
          </w:p>
        </w:tc>
      </w:tr>
      <w:tr w:rsidR="005C2FCB" w:rsidRPr="009E4EC1" w14:paraId="5A0509F7"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49E7A665" w14:textId="45FABD35"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Circulación vehicular descubierta de hormigón armado</w:t>
            </w:r>
          </w:p>
        </w:tc>
        <w:tc>
          <w:tcPr>
            <w:tcW w:w="1314" w:type="dxa"/>
            <w:noWrap/>
          </w:tcPr>
          <w:p w14:paraId="56E744D6" w14:textId="3F39718C"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01489EE9" w14:textId="19C5D2CA"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47</w:t>
            </w:r>
          </w:p>
        </w:tc>
      </w:tr>
      <w:tr w:rsidR="005C2FCB" w:rsidRPr="009E4EC1" w14:paraId="0B8C0D23"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0E5C20DA" w14:textId="55345B6F"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Circulación vehicular descubierta piedra</w:t>
            </w:r>
          </w:p>
        </w:tc>
        <w:tc>
          <w:tcPr>
            <w:tcW w:w="1314" w:type="dxa"/>
            <w:noWrap/>
          </w:tcPr>
          <w:p w14:paraId="7F64FB25" w14:textId="54A4992D"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6003C43C" w14:textId="499523BF"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15</w:t>
            </w:r>
          </w:p>
        </w:tc>
      </w:tr>
      <w:tr w:rsidR="005C2FCB" w:rsidRPr="009E4EC1" w14:paraId="78C93726"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16E0BB4E" w14:textId="79892C67"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Circulación vehicular lastrada</w:t>
            </w:r>
          </w:p>
        </w:tc>
        <w:tc>
          <w:tcPr>
            <w:tcW w:w="1314" w:type="dxa"/>
            <w:noWrap/>
          </w:tcPr>
          <w:p w14:paraId="467E4CAB" w14:textId="1E795957"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765011D6" w14:textId="30652411"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15</w:t>
            </w:r>
          </w:p>
        </w:tc>
      </w:tr>
      <w:tr w:rsidR="005C2FCB" w:rsidRPr="009E4EC1" w14:paraId="7C6F4BFC"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5A55A91C" w14:textId="33256243"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Cisterna de hormigón armado</w:t>
            </w:r>
          </w:p>
        </w:tc>
        <w:tc>
          <w:tcPr>
            <w:tcW w:w="1314" w:type="dxa"/>
            <w:noWrap/>
          </w:tcPr>
          <w:p w14:paraId="23457E33" w14:textId="3C37861F"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3C073B00" w14:textId="39212EAD"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290</w:t>
            </w:r>
          </w:p>
        </w:tc>
      </w:tr>
      <w:tr w:rsidR="005C2FCB" w:rsidRPr="009E4EC1" w14:paraId="42409CB9"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54C2EC58" w14:textId="49086D67"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Colector de hormigón armado S= 1,20x1,80</w:t>
            </w:r>
          </w:p>
        </w:tc>
        <w:tc>
          <w:tcPr>
            <w:tcW w:w="1314" w:type="dxa"/>
            <w:noWrap/>
          </w:tcPr>
          <w:p w14:paraId="54F1D817" w14:textId="6359D7FD"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u</w:t>
            </w:r>
          </w:p>
        </w:tc>
        <w:tc>
          <w:tcPr>
            <w:tcW w:w="1235" w:type="dxa"/>
            <w:noWrap/>
          </w:tcPr>
          <w:p w14:paraId="5CFBC850" w14:textId="08C0015F"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365</w:t>
            </w:r>
          </w:p>
        </w:tc>
      </w:tr>
      <w:tr w:rsidR="005C2FCB" w:rsidRPr="009E4EC1" w14:paraId="7079AF25"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43C9421E" w14:textId="490141AC"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Conformación de talud</w:t>
            </w:r>
          </w:p>
        </w:tc>
        <w:tc>
          <w:tcPr>
            <w:tcW w:w="1314" w:type="dxa"/>
            <w:noWrap/>
          </w:tcPr>
          <w:p w14:paraId="1AFA5BBB" w14:textId="50414B1C"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3</w:t>
            </w:r>
          </w:p>
        </w:tc>
        <w:tc>
          <w:tcPr>
            <w:tcW w:w="1235" w:type="dxa"/>
            <w:noWrap/>
          </w:tcPr>
          <w:p w14:paraId="119DDED1" w14:textId="73EB5306"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11</w:t>
            </w:r>
          </w:p>
        </w:tc>
      </w:tr>
      <w:tr w:rsidR="005C2FCB" w:rsidRPr="009E4EC1" w14:paraId="7B69BF3C"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074119A1" w14:textId="25DD15ED"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Cunetas bordillo HS 180 V=0,128 (m</w:t>
            </w:r>
            <w:r w:rsidRPr="00E53908">
              <w:rPr>
                <w:rFonts w:cs="Calibri"/>
                <w:b w:val="0"/>
                <w:color w:val="auto"/>
                <w:sz w:val="20"/>
                <w:szCs w:val="20"/>
                <w:vertAlign w:val="superscript"/>
                <w:lang w:val="es-MX" w:eastAsia="es-EC"/>
              </w:rPr>
              <w:t>3</w:t>
            </w:r>
            <w:r w:rsidRPr="00E53908">
              <w:rPr>
                <w:rFonts w:cs="Calibri"/>
                <w:b w:val="0"/>
                <w:color w:val="auto"/>
                <w:sz w:val="20"/>
                <w:szCs w:val="20"/>
                <w:lang w:val="es-MX" w:eastAsia="es-EC"/>
              </w:rPr>
              <w:t>) encofrado desarrollo 0,50 m h libre 0,40 encofrado espolvoreado (ml)</w:t>
            </w:r>
          </w:p>
        </w:tc>
        <w:tc>
          <w:tcPr>
            <w:tcW w:w="1314" w:type="dxa"/>
            <w:noWrap/>
          </w:tcPr>
          <w:p w14:paraId="6780DA47" w14:textId="2D9EEB9B"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ml</w:t>
            </w:r>
          </w:p>
        </w:tc>
        <w:tc>
          <w:tcPr>
            <w:tcW w:w="1235" w:type="dxa"/>
            <w:noWrap/>
          </w:tcPr>
          <w:p w14:paraId="5542B6C0" w14:textId="44C1703A"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32</w:t>
            </w:r>
          </w:p>
        </w:tc>
      </w:tr>
      <w:tr w:rsidR="005C2FCB" w:rsidRPr="009E4EC1" w14:paraId="25225A18"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22DA58AF" w14:textId="1D92981D"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Escalera eléctrica para centros comerciales para 3 pisos</w:t>
            </w:r>
          </w:p>
        </w:tc>
        <w:tc>
          <w:tcPr>
            <w:tcW w:w="1314" w:type="dxa"/>
            <w:noWrap/>
          </w:tcPr>
          <w:p w14:paraId="2D88FD07" w14:textId="1BE24E34"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u</w:t>
            </w:r>
          </w:p>
        </w:tc>
        <w:tc>
          <w:tcPr>
            <w:tcW w:w="1235" w:type="dxa"/>
            <w:noWrap/>
          </w:tcPr>
          <w:p w14:paraId="7B5FCC02" w14:textId="53DEE72C"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67.600,00</w:t>
            </w:r>
          </w:p>
        </w:tc>
      </w:tr>
      <w:tr w:rsidR="005C2FCB" w:rsidRPr="009E4EC1" w14:paraId="11497826"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31E71DD1" w14:textId="29576B5C"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Gradas descubiertas con estructura de hierro</w:t>
            </w:r>
          </w:p>
        </w:tc>
        <w:tc>
          <w:tcPr>
            <w:tcW w:w="1314" w:type="dxa"/>
            <w:noWrap/>
          </w:tcPr>
          <w:p w14:paraId="0A6F9F44" w14:textId="19BE833D"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773D99FD" w14:textId="3CBD7455"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123</w:t>
            </w:r>
          </w:p>
        </w:tc>
      </w:tr>
      <w:tr w:rsidR="005C2FCB" w:rsidRPr="009E4EC1" w14:paraId="17C42377"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4A92F962" w14:textId="4B24AB0F"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Gradas descubiertas de ladrillo masilladas</w:t>
            </w:r>
          </w:p>
        </w:tc>
        <w:tc>
          <w:tcPr>
            <w:tcW w:w="1314" w:type="dxa"/>
            <w:noWrap/>
          </w:tcPr>
          <w:p w14:paraId="03760B8F" w14:textId="58C3318B"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62A61017" w14:textId="53508C31"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124</w:t>
            </w:r>
          </w:p>
        </w:tc>
      </w:tr>
      <w:tr w:rsidR="005C2FCB" w:rsidRPr="009E4EC1" w14:paraId="40F90C50"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5A914F4A" w14:textId="541F26D1"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Graderío de escenarios conformado con ladrillo trabado masillado y alisado</w:t>
            </w:r>
          </w:p>
        </w:tc>
        <w:tc>
          <w:tcPr>
            <w:tcW w:w="1314" w:type="dxa"/>
            <w:noWrap/>
          </w:tcPr>
          <w:p w14:paraId="139BB987" w14:textId="4A20F2CC"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58293C3E" w14:textId="6D0F51E6" w:rsidR="005C2FCB" w:rsidRPr="00E53908" w:rsidRDefault="005C2FCB" w:rsidP="005C2FCB">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85</w:t>
            </w:r>
          </w:p>
        </w:tc>
      </w:tr>
      <w:tr w:rsidR="005C2FCB" w:rsidRPr="009E4EC1" w14:paraId="6EBFC255"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2D5A2138" w14:textId="64A5F831" w:rsidR="005C2FCB" w:rsidRPr="00E53908" w:rsidRDefault="005C2FCB" w:rsidP="005C2FCB">
            <w:pPr>
              <w:ind w:firstLine="0"/>
              <w:rPr>
                <w:rFonts w:cs="Arial"/>
                <w:b w:val="0"/>
                <w:color w:val="auto"/>
                <w:sz w:val="20"/>
                <w:szCs w:val="20"/>
                <w:lang w:val="es-MX"/>
              </w:rPr>
            </w:pPr>
            <w:r w:rsidRPr="00E53908">
              <w:rPr>
                <w:rFonts w:cs="Calibri"/>
                <w:b w:val="0"/>
                <w:color w:val="auto"/>
                <w:sz w:val="20"/>
                <w:szCs w:val="20"/>
                <w:lang w:val="es-MX" w:eastAsia="es-EC"/>
              </w:rPr>
              <w:t>Lavandería (piedra de lavar y tanque)</w:t>
            </w:r>
          </w:p>
        </w:tc>
        <w:tc>
          <w:tcPr>
            <w:tcW w:w="1314" w:type="dxa"/>
            <w:noWrap/>
          </w:tcPr>
          <w:p w14:paraId="75B9381C" w14:textId="4E2F575A"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u</w:t>
            </w:r>
          </w:p>
        </w:tc>
        <w:tc>
          <w:tcPr>
            <w:tcW w:w="1235" w:type="dxa"/>
            <w:noWrap/>
          </w:tcPr>
          <w:p w14:paraId="5DAA710C" w14:textId="0936F296" w:rsidR="005C2FCB" w:rsidRPr="00E53908" w:rsidRDefault="005C2FCB" w:rsidP="005C2FCB">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300</w:t>
            </w:r>
          </w:p>
        </w:tc>
      </w:tr>
      <w:tr w:rsidR="00E53908" w:rsidRPr="009E4EC1" w14:paraId="18B5110C"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0FC10DB5" w14:textId="113884F5" w:rsidR="00E53908" w:rsidRPr="00E53908" w:rsidRDefault="00E53908" w:rsidP="00E53908">
            <w:pPr>
              <w:ind w:firstLine="0"/>
              <w:rPr>
                <w:rFonts w:cs="Calibri"/>
                <w:b w:val="0"/>
                <w:sz w:val="20"/>
                <w:szCs w:val="20"/>
                <w:lang w:val="es-MX" w:eastAsia="es-EC"/>
              </w:rPr>
            </w:pPr>
            <w:r w:rsidRPr="00E53908">
              <w:rPr>
                <w:rFonts w:cs="Calibri"/>
                <w:b w:val="0"/>
                <w:color w:val="auto"/>
                <w:sz w:val="20"/>
                <w:szCs w:val="20"/>
                <w:lang w:val="es-MX" w:eastAsia="es-EC"/>
              </w:rPr>
              <w:t>Lavandería dos piedras enlucida con instalaciones</w:t>
            </w:r>
          </w:p>
        </w:tc>
        <w:tc>
          <w:tcPr>
            <w:tcW w:w="1314" w:type="dxa"/>
            <w:noWrap/>
          </w:tcPr>
          <w:p w14:paraId="7C37A04F" w14:textId="40517422"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s-MX" w:eastAsia="es-EC"/>
              </w:rPr>
            </w:pPr>
            <w:r w:rsidRPr="00E53908">
              <w:rPr>
                <w:rFonts w:cs="Calibri"/>
                <w:color w:val="auto"/>
                <w:sz w:val="20"/>
                <w:szCs w:val="20"/>
                <w:lang w:val="es-MX" w:eastAsia="es-EC"/>
              </w:rPr>
              <w:t>u</w:t>
            </w:r>
          </w:p>
        </w:tc>
        <w:tc>
          <w:tcPr>
            <w:tcW w:w="1235" w:type="dxa"/>
            <w:noWrap/>
          </w:tcPr>
          <w:p w14:paraId="7D0DE271" w14:textId="0FE120FC"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s-MX" w:eastAsia="es-EC"/>
              </w:rPr>
            </w:pPr>
            <w:r w:rsidRPr="00E53908">
              <w:rPr>
                <w:rFonts w:cs="Calibri"/>
                <w:color w:val="auto"/>
                <w:sz w:val="20"/>
                <w:szCs w:val="20"/>
                <w:lang w:val="es-MX" w:eastAsia="es-EC"/>
              </w:rPr>
              <w:t>505</w:t>
            </w:r>
          </w:p>
        </w:tc>
      </w:tr>
      <w:tr w:rsidR="00E53908" w:rsidRPr="009E4EC1" w14:paraId="38239216"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755BC6E8" w14:textId="4ABB14D9" w:rsidR="00E53908" w:rsidRPr="00E53908" w:rsidRDefault="00E53908" w:rsidP="00E53908">
            <w:pPr>
              <w:ind w:firstLine="0"/>
              <w:rPr>
                <w:rFonts w:cs="Calibri"/>
                <w:b w:val="0"/>
                <w:sz w:val="20"/>
                <w:szCs w:val="20"/>
                <w:lang w:val="es-MX" w:eastAsia="es-EC"/>
              </w:rPr>
            </w:pPr>
            <w:r w:rsidRPr="00E53908">
              <w:rPr>
                <w:rFonts w:cs="Calibri"/>
                <w:b w:val="0"/>
                <w:color w:val="auto"/>
                <w:sz w:val="20"/>
                <w:szCs w:val="20"/>
                <w:lang w:val="es-MX" w:eastAsia="es-EC"/>
              </w:rPr>
              <w:t>Montacoches de 2 a 3 paradas (3 pisos)</w:t>
            </w:r>
          </w:p>
        </w:tc>
        <w:tc>
          <w:tcPr>
            <w:tcW w:w="1314" w:type="dxa"/>
            <w:noWrap/>
          </w:tcPr>
          <w:p w14:paraId="5CEAB268" w14:textId="061BB69B"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s-MX" w:eastAsia="es-EC"/>
              </w:rPr>
            </w:pPr>
            <w:r w:rsidRPr="00E53908">
              <w:rPr>
                <w:rFonts w:cs="Calibri"/>
                <w:color w:val="auto"/>
                <w:sz w:val="20"/>
                <w:szCs w:val="20"/>
                <w:lang w:val="es-MX" w:eastAsia="es-EC"/>
              </w:rPr>
              <w:t>u</w:t>
            </w:r>
          </w:p>
        </w:tc>
        <w:tc>
          <w:tcPr>
            <w:tcW w:w="1235" w:type="dxa"/>
            <w:noWrap/>
          </w:tcPr>
          <w:p w14:paraId="32CB3100" w14:textId="70390FC1"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s-MX" w:eastAsia="es-EC"/>
              </w:rPr>
            </w:pPr>
            <w:r w:rsidRPr="00E53908">
              <w:rPr>
                <w:rFonts w:cs="Calibri"/>
                <w:color w:val="auto"/>
                <w:sz w:val="20"/>
                <w:szCs w:val="20"/>
                <w:lang w:val="es-MX" w:eastAsia="es-EC"/>
              </w:rPr>
              <w:t>54.000,00</w:t>
            </w:r>
          </w:p>
        </w:tc>
      </w:tr>
      <w:tr w:rsidR="00E53908" w:rsidRPr="009E4EC1" w14:paraId="0FE6FC04"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47A81B9A" w14:textId="581E48D6" w:rsidR="00E53908" w:rsidRPr="00E53908" w:rsidRDefault="00E53908" w:rsidP="00E53908">
            <w:pPr>
              <w:ind w:firstLine="0"/>
              <w:rPr>
                <w:rFonts w:cs="Calibri"/>
                <w:b w:val="0"/>
                <w:sz w:val="20"/>
                <w:szCs w:val="20"/>
                <w:lang w:val="es-MX" w:eastAsia="es-EC"/>
              </w:rPr>
            </w:pPr>
            <w:r w:rsidRPr="00E53908">
              <w:rPr>
                <w:rFonts w:cs="Calibri"/>
                <w:b w:val="0"/>
                <w:color w:val="auto"/>
                <w:sz w:val="20"/>
                <w:szCs w:val="20"/>
                <w:lang w:val="es-MX" w:eastAsia="es-EC"/>
              </w:rPr>
              <w:t>Muro de contención hormigón armado</w:t>
            </w:r>
          </w:p>
        </w:tc>
        <w:tc>
          <w:tcPr>
            <w:tcW w:w="1314" w:type="dxa"/>
            <w:noWrap/>
          </w:tcPr>
          <w:p w14:paraId="1737B2F9" w14:textId="1CDD1EF9"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s-MX" w:eastAsia="es-EC"/>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3</w:t>
            </w:r>
          </w:p>
        </w:tc>
        <w:tc>
          <w:tcPr>
            <w:tcW w:w="1235" w:type="dxa"/>
            <w:noWrap/>
          </w:tcPr>
          <w:p w14:paraId="4ED9ADA2" w14:textId="69F9F924"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s-MX" w:eastAsia="es-EC"/>
              </w:rPr>
            </w:pPr>
            <w:r w:rsidRPr="00E53908">
              <w:rPr>
                <w:rFonts w:cs="Calibri"/>
                <w:color w:val="auto"/>
                <w:sz w:val="20"/>
                <w:szCs w:val="20"/>
                <w:lang w:val="es-MX" w:eastAsia="es-EC"/>
              </w:rPr>
              <w:t>370</w:t>
            </w:r>
          </w:p>
        </w:tc>
      </w:tr>
      <w:tr w:rsidR="00E53908" w:rsidRPr="009E4EC1" w14:paraId="7E7673B6"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2B5EE8F7" w14:textId="5D71D013" w:rsidR="00E53908" w:rsidRPr="00E53908" w:rsidRDefault="00E53908" w:rsidP="00E53908">
            <w:pPr>
              <w:ind w:firstLine="0"/>
              <w:rPr>
                <w:rFonts w:cs="Calibri"/>
                <w:b w:val="0"/>
                <w:sz w:val="20"/>
                <w:szCs w:val="20"/>
                <w:lang w:val="es-MX" w:eastAsia="es-EC"/>
              </w:rPr>
            </w:pPr>
            <w:r w:rsidRPr="00E53908">
              <w:rPr>
                <w:rFonts w:cs="Calibri"/>
                <w:b w:val="0"/>
                <w:color w:val="auto"/>
                <w:sz w:val="20"/>
                <w:szCs w:val="20"/>
                <w:lang w:val="es-MX" w:eastAsia="es-EC"/>
              </w:rPr>
              <w:t xml:space="preserve">Muro de gaviones </w:t>
            </w:r>
          </w:p>
        </w:tc>
        <w:tc>
          <w:tcPr>
            <w:tcW w:w="1314" w:type="dxa"/>
            <w:noWrap/>
          </w:tcPr>
          <w:p w14:paraId="731C1874" w14:textId="72485F5C"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s-MX" w:eastAsia="es-EC"/>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3</w:t>
            </w:r>
          </w:p>
        </w:tc>
        <w:tc>
          <w:tcPr>
            <w:tcW w:w="1235" w:type="dxa"/>
            <w:noWrap/>
          </w:tcPr>
          <w:p w14:paraId="17E31A59" w14:textId="5D7F534B"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s-MX" w:eastAsia="es-EC"/>
              </w:rPr>
            </w:pPr>
            <w:r w:rsidRPr="00E53908">
              <w:rPr>
                <w:rFonts w:cs="Calibri"/>
                <w:color w:val="auto"/>
                <w:sz w:val="20"/>
                <w:szCs w:val="20"/>
                <w:lang w:val="es-MX" w:eastAsia="es-EC"/>
              </w:rPr>
              <w:t>78</w:t>
            </w:r>
          </w:p>
        </w:tc>
      </w:tr>
      <w:tr w:rsidR="00E53908" w:rsidRPr="009E4EC1" w14:paraId="68F3FE9B"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54576AA5" w14:textId="02AA3A58" w:rsidR="00E53908" w:rsidRPr="00E53908" w:rsidRDefault="00E53908" w:rsidP="00E53908">
            <w:pPr>
              <w:ind w:firstLine="0"/>
              <w:rPr>
                <w:rFonts w:cs="Calibri"/>
                <w:b w:val="0"/>
                <w:sz w:val="20"/>
                <w:szCs w:val="20"/>
                <w:lang w:val="es-MX" w:eastAsia="es-EC"/>
              </w:rPr>
            </w:pPr>
            <w:r w:rsidRPr="00E53908">
              <w:rPr>
                <w:rFonts w:cs="Calibri"/>
                <w:b w:val="0"/>
                <w:color w:val="auto"/>
                <w:sz w:val="20"/>
                <w:szCs w:val="20"/>
                <w:lang w:val="es-MX" w:eastAsia="es-EC"/>
              </w:rPr>
              <w:t>Muro de Geomalla</w:t>
            </w:r>
          </w:p>
        </w:tc>
        <w:tc>
          <w:tcPr>
            <w:tcW w:w="1314" w:type="dxa"/>
            <w:noWrap/>
          </w:tcPr>
          <w:p w14:paraId="38A3175B" w14:textId="578D05DA"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s-MX" w:eastAsia="es-EC"/>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3</w:t>
            </w:r>
          </w:p>
        </w:tc>
        <w:tc>
          <w:tcPr>
            <w:tcW w:w="1235" w:type="dxa"/>
            <w:noWrap/>
          </w:tcPr>
          <w:p w14:paraId="63C3C89C" w14:textId="58266BC4"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s-MX" w:eastAsia="es-EC"/>
              </w:rPr>
            </w:pPr>
            <w:r w:rsidRPr="00E53908">
              <w:rPr>
                <w:rFonts w:cs="Calibri"/>
                <w:color w:val="auto"/>
                <w:sz w:val="20"/>
                <w:szCs w:val="20"/>
                <w:lang w:val="es-MX" w:eastAsia="es-EC"/>
              </w:rPr>
              <w:t>53</w:t>
            </w:r>
          </w:p>
        </w:tc>
      </w:tr>
      <w:tr w:rsidR="00E53908" w:rsidRPr="009E4EC1" w14:paraId="52F89777"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5CE8C02E" w14:textId="13A2DBE5" w:rsidR="00E53908" w:rsidRPr="00E53908" w:rsidRDefault="00E53908" w:rsidP="00E53908">
            <w:pPr>
              <w:ind w:firstLine="0"/>
              <w:rPr>
                <w:rFonts w:cs="Calibri"/>
                <w:b w:val="0"/>
                <w:sz w:val="20"/>
                <w:szCs w:val="20"/>
                <w:lang w:val="es-MX" w:eastAsia="es-EC"/>
              </w:rPr>
            </w:pPr>
            <w:r w:rsidRPr="00E53908">
              <w:rPr>
                <w:rFonts w:cs="Calibri"/>
                <w:b w:val="0"/>
                <w:color w:val="auto"/>
                <w:sz w:val="20"/>
                <w:szCs w:val="20"/>
                <w:lang w:val="es-MX" w:eastAsia="es-EC"/>
              </w:rPr>
              <w:t>Muro de hormigón (M3)</w:t>
            </w:r>
          </w:p>
        </w:tc>
        <w:tc>
          <w:tcPr>
            <w:tcW w:w="1314" w:type="dxa"/>
            <w:noWrap/>
          </w:tcPr>
          <w:p w14:paraId="68219121" w14:textId="69DAA14D"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s-MX" w:eastAsia="es-EC"/>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3</w:t>
            </w:r>
          </w:p>
        </w:tc>
        <w:tc>
          <w:tcPr>
            <w:tcW w:w="1235" w:type="dxa"/>
            <w:noWrap/>
          </w:tcPr>
          <w:p w14:paraId="6AC998D2" w14:textId="036B0142"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s-MX" w:eastAsia="es-EC"/>
              </w:rPr>
            </w:pPr>
            <w:r w:rsidRPr="00E53908">
              <w:rPr>
                <w:rFonts w:cs="Calibri"/>
                <w:color w:val="auto"/>
                <w:sz w:val="20"/>
                <w:szCs w:val="20"/>
                <w:lang w:val="es-MX" w:eastAsia="es-EC"/>
              </w:rPr>
              <w:t>370</w:t>
            </w:r>
          </w:p>
        </w:tc>
      </w:tr>
      <w:tr w:rsidR="00E53908" w:rsidRPr="009E4EC1" w14:paraId="68926A85"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25D78EB8" w14:textId="4F573B88" w:rsidR="00E53908" w:rsidRPr="00E53908" w:rsidRDefault="00E53908" w:rsidP="00E53908">
            <w:pPr>
              <w:ind w:firstLine="0"/>
              <w:rPr>
                <w:rFonts w:cs="Calibri"/>
                <w:b w:val="0"/>
                <w:sz w:val="20"/>
                <w:szCs w:val="20"/>
                <w:lang w:val="es-MX" w:eastAsia="es-EC"/>
              </w:rPr>
            </w:pPr>
            <w:r w:rsidRPr="00E53908">
              <w:rPr>
                <w:rFonts w:cs="Calibri"/>
                <w:b w:val="0"/>
                <w:color w:val="auto"/>
                <w:sz w:val="20"/>
                <w:szCs w:val="20"/>
                <w:lang w:val="es-MX" w:eastAsia="es-EC"/>
              </w:rPr>
              <w:t>Muro de hormigón, ciclópeo (piedra basílica unida con hormigón, simple)</w:t>
            </w:r>
          </w:p>
        </w:tc>
        <w:tc>
          <w:tcPr>
            <w:tcW w:w="1314" w:type="dxa"/>
            <w:noWrap/>
          </w:tcPr>
          <w:p w14:paraId="598ADE31" w14:textId="6093B69B"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s-MX" w:eastAsia="es-EC"/>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3</w:t>
            </w:r>
          </w:p>
        </w:tc>
        <w:tc>
          <w:tcPr>
            <w:tcW w:w="1235" w:type="dxa"/>
            <w:noWrap/>
          </w:tcPr>
          <w:p w14:paraId="3F7AE43A" w14:textId="1DD14F39"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s-MX" w:eastAsia="es-EC"/>
              </w:rPr>
            </w:pPr>
            <w:r w:rsidRPr="00E53908">
              <w:rPr>
                <w:rFonts w:cs="Calibri"/>
                <w:color w:val="auto"/>
                <w:sz w:val="20"/>
                <w:szCs w:val="20"/>
                <w:lang w:val="es-MX" w:eastAsia="es-EC"/>
              </w:rPr>
              <w:t>158</w:t>
            </w:r>
          </w:p>
        </w:tc>
      </w:tr>
      <w:tr w:rsidR="00E53908" w:rsidRPr="009E4EC1" w14:paraId="282E26C6" w14:textId="77777777" w:rsidTr="00E53908">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8460" w:type="dxa"/>
            <w:gridSpan w:val="3"/>
            <w:noWrap/>
            <w:hideMark/>
          </w:tcPr>
          <w:p w14:paraId="7DB1C70D" w14:textId="77777777" w:rsidR="00E53908" w:rsidRPr="009E4EC1" w:rsidRDefault="00E53908" w:rsidP="00E53908">
            <w:pPr>
              <w:ind w:firstLine="0"/>
              <w:jc w:val="center"/>
              <w:rPr>
                <w:rFonts w:cs="Calibri"/>
                <w:b w:val="0"/>
                <w:bCs w:val="0"/>
                <w:color w:val="auto"/>
                <w:sz w:val="20"/>
                <w:szCs w:val="20"/>
                <w:lang w:eastAsia="es-EC"/>
              </w:rPr>
            </w:pPr>
            <w:r w:rsidRPr="009E4EC1">
              <w:rPr>
                <w:rFonts w:cs="Arial"/>
                <w:color w:val="auto"/>
                <w:sz w:val="20"/>
                <w:szCs w:val="20"/>
                <w:lang w:val="es-MX"/>
              </w:rPr>
              <w:t>ADICIONALES CONSTRUCTIVOS E INSTALACIONES ESPECIALES</w:t>
            </w:r>
          </w:p>
        </w:tc>
      </w:tr>
      <w:tr w:rsidR="00E53908" w:rsidRPr="009E4EC1" w14:paraId="7B93E392" w14:textId="77777777" w:rsidTr="00E53908">
        <w:trPr>
          <w:trHeight w:val="699"/>
        </w:trPr>
        <w:tc>
          <w:tcPr>
            <w:cnfStyle w:val="001000000000" w:firstRow="0" w:lastRow="0" w:firstColumn="1" w:lastColumn="0" w:oddVBand="0" w:evenVBand="0" w:oddHBand="0" w:evenHBand="0" w:firstRowFirstColumn="0" w:firstRowLastColumn="0" w:lastRowFirstColumn="0" w:lastRowLastColumn="0"/>
            <w:tcW w:w="5911" w:type="dxa"/>
            <w:noWrap/>
            <w:hideMark/>
          </w:tcPr>
          <w:p w14:paraId="0D9246E2" w14:textId="77777777" w:rsidR="00E53908" w:rsidRPr="009E4EC1" w:rsidRDefault="00E53908" w:rsidP="00E53908">
            <w:pPr>
              <w:ind w:firstLine="0"/>
              <w:jc w:val="center"/>
              <w:rPr>
                <w:rFonts w:cs="Arial"/>
                <w:b w:val="0"/>
                <w:color w:val="auto"/>
                <w:sz w:val="20"/>
                <w:szCs w:val="20"/>
                <w:lang w:val="es-MX"/>
              </w:rPr>
            </w:pPr>
            <w:r w:rsidRPr="009E4EC1">
              <w:rPr>
                <w:rFonts w:cs="Arial"/>
                <w:color w:val="auto"/>
                <w:sz w:val="20"/>
                <w:szCs w:val="20"/>
                <w:lang w:val="es-MX"/>
              </w:rPr>
              <w:t>ADICIONALES CONSTRUCTIVOS</w:t>
            </w:r>
          </w:p>
        </w:tc>
        <w:tc>
          <w:tcPr>
            <w:tcW w:w="1314" w:type="dxa"/>
            <w:hideMark/>
          </w:tcPr>
          <w:p w14:paraId="3FB6147C" w14:textId="77777777" w:rsidR="00E53908" w:rsidRPr="009E4EC1"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b/>
                <w:color w:val="auto"/>
                <w:sz w:val="20"/>
                <w:szCs w:val="20"/>
                <w:lang w:val="es-MX"/>
              </w:rPr>
            </w:pPr>
            <w:r w:rsidRPr="009E4EC1">
              <w:rPr>
                <w:rFonts w:cs="Arial"/>
                <w:b/>
                <w:color w:val="auto"/>
                <w:sz w:val="20"/>
                <w:szCs w:val="20"/>
                <w:lang w:val="es-MX"/>
              </w:rPr>
              <w:t>UNIDAD DE MEDIDA</w:t>
            </w:r>
          </w:p>
        </w:tc>
        <w:tc>
          <w:tcPr>
            <w:tcW w:w="1235" w:type="dxa"/>
            <w:hideMark/>
          </w:tcPr>
          <w:p w14:paraId="473C9E5B" w14:textId="77777777" w:rsidR="00E53908" w:rsidRPr="009E4EC1"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b/>
                <w:color w:val="auto"/>
                <w:sz w:val="20"/>
                <w:szCs w:val="20"/>
                <w:lang w:val="es-MX"/>
              </w:rPr>
            </w:pPr>
            <w:r w:rsidRPr="009E4EC1">
              <w:rPr>
                <w:rFonts w:cs="Arial"/>
                <w:b/>
                <w:color w:val="auto"/>
                <w:sz w:val="20"/>
                <w:szCs w:val="20"/>
                <w:lang w:val="es-MX"/>
              </w:rPr>
              <w:t>VALOR (USD)</w:t>
            </w:r>
          </w:p>
        </w:tc>
      </w:tr>
      <w:tr w:rsidR="00E53908" w:rsidRPr="009E4EC1" w14:paraId="0E0BF28F"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738E420F" w14:textId="3FAC4755" w:rsidR="00E53908" w:rsidRPr="00E53908" w:rsidRDefault="00E53908" w:rsidP="00E53908">
            <w:pPr>
              <w:ind w:firstLine="0"/>
              <w:rPr>
                <w:rFonts w:cs="Arial"/>
                <w:b w:val="0"/>
                <w:color w:val="auto"/>
                <w:sz w:val="20"/>
                <w:szCs w:val="20"/>
                <w:lang w:val="es-MX"/>
              </w:rPr>
            </w:pPr>
            <w:r w:rsidRPr="00E53908">
              <w:rPr>
                <w:rFonts w:cs="Calibri"/>
                <w:b w:val="0"/>
                <w:color w:val="auto"/>
                <w:sz w:val="20"/>
                <w:szCs w:val="20"/>
                <w:lang w:val="es-MX" w:eastAsia="es-EC"/>
              </w:rPr>
              <w:t>Muro inclinado de piedra</w:t>
            </w:r>
          </w:p>
        </w:tc>
        <w:tc>
          <w:tcPr>
            <w:tcW w:w="1314" w:type="dxa"/>
            <w:noWrap/>
          </w:tcPr>
          <w:p w14:paraId="33893A8D" w14:textId="4F395727"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3</w:t>
            </w:r>
          </w:p>
        </w:tc>
        <w:tc>
          <w:tcPr>
            <w:tcW w:w="1235" w:type="dxa"/>
            <w:noWrap/>
          </w:tcPr>
          <w:p w14:paraId="32980BDD" w14:textId="65D153C0"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92</w:t>
            </w:r>
          </w:p>
        </w:tc>
      </w:tr>
      <w:tr w:rsidR="00E53908" w:rsidRPr="009E4EC1" w14:paraId="48339E64"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7B65002F" w14:textId="2A86CBC3" w:rsidR="00E53908" w:rsidRPr="00E53908" w:rsidRDefault="00E53908" w:rsidP="00E53908">
            <w:pPr>
              <w:ind w:firstLine="0"/>
              <w:rPr>
                <w:rFonts w:cs="Arial"/>
                <w:b w:val="0"/>
                <w:color w:val="auto"/>
                <w:sz w:val="20"/>
                <w:szCs w:val="20"/>
                <w:lang w:val="es-MX"/>
              </w:rPr>
            </w:pPr>
            <w:r w:rsidRPr="00E53908">
              <w:rPr>
                <w:rFonts w:cs="Calibri"/>
                <w:b w:val="0"/>
                <w:color w:val="auto"/>
                <w:sz w:val="20"/>
                <w:szCs w:val="20"/>
                <w:lang w:val="es-MX" w:eastAsia="es-EC"/>
              </w:rPr>
              <w:t>Muros de hormigón armado</w:t>
            </w:r>
          </w:p>
        </w:tc>
        <w:tc>
          <w:tcPr>
            <w:tcW w:w="1314" w:type="dxa"/>
            <w:noWrap/>
          </w:tcPr>
          <w:p w14:paraId="6CC4F9AA" w14:textId="1043B79B"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3</w:t>
            </w:r>
          </w:p>
        </w:tc>
        <w:tc>
          <w:tcPr>
            <w:tcW w:w="1235" w:type="dxa"/>
            <w:noWrap/>
          </w:tcPr>
          <w:p w14:paraId="5BAAF2DB" w14:textId="10E77EE4"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370</w:t>
            </w:r>
          </w:p>
        </w:tc>
      </w:tr>
      <w:tr w:rsidR="00E53908" w:rsidRPr="009E4EC1" w14:paraId="5EB5251F"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7F502C34" w14:textId="1BFBB28B" w:rsidR="00E53908" w:rsidRPr="00E53908" w:rsidRDefault="00E53908" w:rsidP="00E53908">
            <w:pPr>
              <w:ind w:firstLine="0"/>
              <w:rPr>
                <w:rFonts w:cs="Arial"/>
                <w:b w:val="0"/>
                <w:color w:val="auto"/>
                <w:sz w:val="20"/>
                <w:szCs w:val="20"/>
                <w:lang w:val="es-MX"/>
              </w:rPr>
            </w:pPr>
            <w:r w:rsidRPr="00E53908">
              <w:rPr>
                <w:rFonts w:cs="Calibri"/>
                <w:b w:val="0"/>
                <w:color w:val="auto"/>
                <w:sz w:val="20"/>
                <w:szCs w:val="20"/>
                <w:lang w:val="es-MX" w:eastAsia="es-EC"/>
              </w:rPr>
              <w:t>Muros de hormigón ciclópeo</w:t>
            </w:r>
          </w:p>
        </w:tc>
        <w:tc>
          <w:tcPr>
            <w:tcW w:w="1314" w:type="dxa"/>
            <w:noWrap/>
          </w:tcPr>
          <w:p w14:paraId="41BCCAD7" w14:textId="21FD3D70"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3</w:t>
            </w:r>
          </w:p>
        </w:tc>
        <w:tc>
          <w:tcPr>
            <w:tcW w:w="1235" w:type="dxa"/>
            <w:noWrap/>
          </w:tcPr>
          <w:p w14:paraId="02BE6F01" w14:textId="0B2ABB58"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158</w:t>
            </w:r>
          </w:p>
        </w:tc>
      </w:tr>
      <w:tr w:rsidR="00E53908" w:rsidRPr="009E4EC1" w14:paraId="1962C0A8"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665DF319" w14:textId="0161E7A7" w:rsidR="00E53908" w:rsidRPr="00E53908" w:rsidRDefault="00E53908" w:rsidP="00E53908">
            <w:pPr>
              <w:ind w:firstLine="0"/>
              <w:rPr>
                <w:rFonts w:cs="Arial"/>
                <w:b w:val="0"/>
                <w:color w:val="auto"/>
                <w:sz w:val="20"/>
                <w:szCs w:val="20"/>
                <w:lang w:val="es-MX"/>
              </w:rPr>
            </w:pPr>
            <w:r w:rsidRPr="00E53908">
              <w:rPr>
                <w:rFonts w:cs="Calibri"/>
                <w:b w:val="0"/>
                <w:color w:val="auto"/>
                <w:sz w:val="20"/>
                <w:szCs w:val="20"/>
                <w:lang w:val="es-MX" w:eastAsia="es-EC"/>
              </w:rPr>
              <w:t>Pasamanos fe tubo redondo pintados en caminaría y miradores</w:t>
            </w:r>
          </w:p>
        </w:tc>
        <w:tc>
          <w:tcPr>
            <w:tcW w:w="1314" w:type="dxa"/>
            <w:noWrap/>
          </w:tcPr>
          <w:p w14:paraId="3D43F8F3" w14:textId="2400AC7D"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ml</w:t>
            </w:r>
          </w:p>
        </w:tc>
        <w:tc>
          <w:tcPr>
            <w:tcW w:w="1235" w:type="dxa"/>
            <w:noWrap/>
          </w:tcPr>
          <w:p w14:paraId="73B24735" w14:textId="48E60171"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65</w:t>
            </w:r>
          </w:p>
        </w:tc>
      </w:tr>
      <w:tr w:rsidR="00E53908" w:rsidRPr="009E4EC1" w14:paraId="4B6469D3"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7C859F01" w14:textId="3AD21CB6" w:rsidR="00E53908" w:rsidRPr="00E53908" w:rsidRDefault="00E53908" w:rsidP="00E53908">
            <w:pPr>
              <w:ind w:firstLine="0"/>
              <w:rPr>
                <w:rFonts w:cs="Arial"/>
                <w:b w:val="0"/>
                <w:color w:val="auto"/>
                <w:sz w:val="20"/>
                <w:szCs w:val="20"/>
                <w:lang w:val="es-MX"/>
              </w:rPr>
            </w:pPr>
            <w:r w:rsidRPr="00E53908">
              <w:rPr>
                <w:rFonts w:cs="Calibri"/>
                <w:b w:val="0"/>
                <w:color w:val="auto"/>
                <w:sz w:val="20"/>
                <w:szCs w:val="20"/>
                <w:lang w:val="es-MX" w:eastAsia="es-EC"/>
              </w:rPr>
              <w:t xml:space="preserve">Pavimentos resistentes armados que soportan pesos considerables </w:t>
            </w:r>
          </w:p>
        </w:tc>
        <w:tc>
          <w:tcPr>
            <w:tcW w:w="1314" w:type="dxa"/>
            <w:noWrap/>
          </w:tcPr>
          <w:p w14:paraId="2D31EF7D" w14:textId="29A44D62"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6FBD4747" w14:textId="1F396539"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100</w:t>
            </w:r>
          </w:p>
        </w:tc>
      </w:tr>
      <w:tr w:rsidR="00E53908" w:rsidRPr="009E4EC1" w14:paraId="1A9A19D4"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663CA761" w14:textId="77ECED28" w:rsidR="00E53908" w:rsidRPr="00E53908" w:rsidRDefault="00E53908" w:rsidP="00E53908">
            <w:pPr>
              <w:ind w:firstLine="0"/>
              <w:rPr>
                <w:rFonts w:cs="Arial"/>
                <w:b w:val="0"/>
                <w:color w:val="auto"/>
                <w:sz w:val="20"/>
                <w:szCs w:val="20"/>
                <w:lang w:val="es-MX"/>
              </w:rPr>
            </w:pPr>
            <w:r w:rsidRPr="00E53908">
              <w:rPr>
                <w:rFonts w:cs="Calibri"/>
                <w:b w:val="0"/>
                <w:color w:val="auto"/>
                <w:sz w:val="20"/>
                <w:szCs w:val="20"/>
                <w:lang w:val="es-MX" w:eastAsia="es-EC"/>
              </w:rPr>
              <w:t>Pavimentos simples contrapiso de piedra bola y carpeta de hormigón, y alisado</w:t>
            </w:r>
          </w:p>
        </w:tc>
        <w:tc>
          <w:tcPr>
            <w:tcW w:w="1314" w:type="dxa"/>
            <w:noWrap/>
          </w:tcPr>
          <w:p w14:paraId="3FEE2B60" w14:textId="5753133D"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2F02D45F" w14:textId="2915E0CE"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30</w:t>
            </w:r>
          </w:p>
        </w:tc>
      </w:tr>
      <w:tr w:rsidR="00E53908" w:rsidRPr="009E4EC1" w14:paraId="12982498"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24DDA146" w14:textId="475E09EA" w:rsidR="00E53908" w:rsidRPr="00E53908" w:rsidRDefault="00E53908" w:rsidP="00E53908">
            <w:pPr>
              <w:ind w:firstLine="0"/>
              <w:rPr>
                <w:rFonts w:cs="Arial"/>
                <w:b w:val="0"/>
                <w:color w:val="auto"/>
                <w:sz w:val="20"/>
                <w:szCs w:val="20"/>
                <w:lang w:val="es-MX"/>
              </w:rPr>
            </w:pPr>
            <w:r w:rsidRPr="00E53908">
              <w:rPr>
                <w:rFonts w:cs="Calibri"/>
                <w:b w:val="0"/>
                <w:color w:val="auto"/>
                <w:sz w:val="20"/>
                <w:szCs w:val="20"/>
                <w:lang w:val="es-MX" w:eastAsia="es-EC"/>
              </w:rPr>
              <w:t>Pista aeropuerto  calles de rodaje y plataformas de aeronaves</w:t>
            </w:r>
          </w:p>
        </w:tc>
        <w:tc>
          <w:tcPr>
            <w:tcW w:w="1314" w:type="dxa"/>
            <w:noWrap/>
          </w:tcPr>
          <w:p w14:paraId="6580CA4D" w14:textId="7DAF2FFE"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18DDDDF1" w14:textId="44D1293F"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156</w:t>
            </w:r>
          </w:p>
        </w:tc>
      </w:tr>
      <w:tr w:rsidR="00E53908" w:rsidRPr="009E4EC1" w14:paraId="13F6BE2F"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71C09DFA" w14:textId="27282709" w:rsidR="00E53908" w:rsidRPr="00E53908" w:rsidRDefault="00E53908" w:rsidP="00E53908">
            <w:pPr>
              <w:ind w:firstLine="0"/>
              <w:rPr>
                <w:rFonts w:cs="Arial"/>
                <w:b w:val="0"/>
                <w:color w:val="auto"/>
                <w:sz w:val="20"/>
                <w:szCs w:val="20"/>
                <w:lang w:val="es-MX"/>
              </w:rPr>
            </w:pPr>
            <w:r w:rsidRPr="00E53908">
              <w:rPr>
                <w:rFonts w:cs="Calibri"/>
                <w:b w:val="0"/>
                <w:color w:val="auto"/>
                <w:sz w:val="20"/>
                <w:szCs w:val="20"/>
                <w:lang w:val="es-MX" w:eastAsia="es-EC"/>
              </w:rPr>
              <w:t>Pista aeropuerto internacional</w:t>
            </w:r>
          </w:p>
        </w:tc>
        <w:tc>
          <w:tcPr>
            <w:tcW w:w="1314" w:type="dxa"/>
            <w:noWrap/>
          </w:tcPr>
          <w:p w14:paraId="057979F5" w14:textId="4A6E533E"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2048627B" w14:textId="057C5C9A"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353</w:t>
            </w:r>
          </w:p>
        </w:tc>
      </w:tr>
      <w:tr w:rsidR="00E53908" w:rsidRPr="009E4EC1" w14:paraId="570F2235"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7BEADF12" w14:textId="0EF922B7" w:rsidR="00E53908" w:rsidRPr="00E53908" w:rsidRDefault="00E53908" w:rsidP="00E53908">
            <w:pPr>
              <w:ind w:firstLine="0"/>
              <w:rPr>
                <w:rFonts w:cs="Arial"/>
                <w:b w:val="0"/>
                <w:color w:val="auto"/>
                <w:sz w:val="20"/>
                <w:szCs w:val="20"/>
                <w:lang w:val="es-MX"/>
              </w:rPr>
            </w:pPr>
            <w:r w:rsidRPr="00E53908">
              <w:rPr>
                <w:rFonts w:cs="Calibri"/>
                <w:b w:val="0"/>
                <w:color w:val="auto"/>
                <w:sz w:val="20"/>
                <w:szCs w:val="20"/>
                <w:lang w:val="es-MX" w:eastAsia="es-EC"/>
              </w:rPr>
              <w:t>Portón de acceso a conjuntos, hormigón, acabados de lujo</w:t>
            </w:r>
          </w:p>
        </w:tc>
        <w:tc>
          <w:tcPr>
            <w:tcW w:w="1314" w:type="dxa"/>
            <w:noWrap/>
          </w:tcPr>
          <w:p w14:paraId="7C7CB91C" w14:textId="06B584C0"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57D665E0" w14:textId="7CB26B0D"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550</w:t>
            </w:r>
          </w:p>
        </w:tc>
      </w:tr>
      <w:tr w:rsidR="00E53908" w:rsidRPr="009E4EC1" w14:paraId="24AAA611"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7AA0314E" w14:textId="63C1BF7E" w:rsidR="00E53908" w:rsidRPr="00E53908" w:rsidRDefault="00E53908" w:rsidP="00E53908">
            <w:pPr>
              <w:ind w:firstLine="0"/>
              <w:rPr>
                <w:rFonts w:cs="Arial"/>
                <w:b w:val="0"/>
                <w:color w:val="auto"/>
                <w:sz w:val="20"/>
                <w:szCs w:val="20"/>
                <w:lang w:val="es-MX"/>
              </w:rPr>
            </w:pPr>
            <w:r w:rsidRPr="00E53908">
              <w:rPr>
                <w:rFonts w:cs="Calibri"/>
                <w:b w:val="0"/>
                <w:color w:val="auto"/>
                <w:sz w:val="20"/>
                <w:szCs w:val="20"/>
                <w:lang w:val="es-MX" w:eastAsia="es-EC"/>
              </w:rPr>
              <w:t>Portón de acceso a conjuntos, hormigón, acabados de primera</w:t>
            </w:r>
          </w:p>
        </w:tc>
        <w:tc>
          <w:tcPr>
            <w:tcW w:w="1314" w:type="dxa"/>
            <w:noWrap/>
          </w:tcPr>
          <w:p w14:paraId="6E90664F" w14:textId="1ADC22A9"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34B1D0F9" w14:textId="0A2A77BA"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400</w:t>
            </w:r>
          </w:p>
        </w:tc>
      </w:tr>
      <w:tr w:rsidR="00E53908" w:rsidRPr="009E4EC1" w14:paraId="5287D51D"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41B1AA33" w14:textId="1A3FD53E" w:rsidR="00E53908" w:rsidRPr="00E53908" w:rsidRDefault="00E53908" w:rsidP="00E53908">
            <w:pPr>
              <w:ind w:firstLine="0"/>
              <w:rPr>
                <w:rFonts w:cs="Arial"/>
                <w:b w:val="0"/>
                <w:color w:val="auto"/>
                <w:sz w:val="20"/>
                <w:szCs w:val="20"/>
                <w:lang w:val="es-MX"/>
              </w:rPr>
            </w:pPr>
            <w:r w:rsidRPr="00E53908">
              <w:rPr>
                <w:rFonts w:cs="Calibri"/>
                <w:b w:val="0"/>
                <w:color w:val="auto"/>
                <w:sz w:val="20"/>
                <w:szCs w:val="20"/>
                <w:lang w:val="es-MX" w:eastAsia="es-EC"/>
              </w:rPr>
              <w:t>Portón de acceso a conjuntos, hormigón, acabados económico,</w:t>
            </w:r>
          </w:p>
        </w:tc>
        <w:tc>
          <w:tcPr>
            <w:tcW w:w="1314" w:type="dxa"/>
            <w:noWrap/>
          </w:tcPr>
          <w:p w14:paraId="57DB4011" w14:textId="1DE4679E"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1135A857" w14:textId="5E67E5CC"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175</w:t>
            </w:r>
          </w:p>
        </w:tc>
      </w:tr>
      <w:tr w:rsidR="00E53908" w:rsidRPr="009E4EC1" w14:paraId="510BB0CF"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4007ACA0" w14:textId="52E7B54D" w:rsidR="00E53908" w:rsidRPr="00E53908" w:rsidRDefault="00E53908" w:rsidP="00E53908">
            <w:pPr>
              <w:ind w:firstLine="0"/>
              <w:rPr>
                <w:rFonts w:cs="Arial"/>
                <w:b w:val="0"/>
                <w:color w:val="auto"/>
                <w:sz w:val="20"/>
                <w:szCs w:val="20"/>
                <w:lang w:val="es-MX"/>
              </w:rPr>
            </w:pPr>
            <w:r w:rsidRPr="00E53908">
              <w:rPr>
                <w:rFonts w:cs="Calibri"/>
                <w:b w:val="0"/>
                <w:color w:val="auto"/>
                <w:sz w:val="20"/>
                <w:szCs w:val="20"/>
                <w:lang w:val="es-MX" w:eastAsia="es-EC"/>
              </w:rPr>
              <w:t>Portón de acceso a conjuntos, ladrillo/bloque - madera acabados(mix) acabados normales</w:t>
            </w:r>
          </w:p>
        </w:tc>
        <w:tc>
          <w:tcPr>
            <w:tcW w:w="1314" w:type="dxa"/>
            <w:noWrap/>
          </w:tcPr>
          <w:p w14:paraId="01764FF8" w14:textId="1E231DEC"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32E68867" w14:textId="443F9D22"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240</w:t>
            </w:r>
          </w:p>
        </w:tc>
      </w:tr>
      <w:tr w:rsidR="00E53908" w:rsidRPr="009E4EC1" w14:paraId="6012ED56"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7A86DE04" w14:textId="577BF63F" w:rsidR="00E53908" w:rsidRPr="00E53908" w:rsidRDefault="00E53908" w:rsidP="00E53908">
            <w:pPr>
              <w:ind w:firstLine="0"/>
              <w:rPr>
                <w:rFonts w:cs="Arial"/>
                <w:b w:val="0"/>
                <w:sz w:val="20"/>
                <w:szCs w:val="20"/>
                <w:lang w:val="es-MX"/>
              </w:rPr>
            </w:pPr>
            <w:r w:rsidRPr="00E53908">
              <w:rPr>
                <w:rFonts w:cs="Calibri"/>
                <w:b w:val="0"/>
                <w:color w:val="auto"/>
                <w:sz w:val="20"/>
                <w:szCs w:val="20"/>
                <w:lang w:val="es-MX" w:eastAsia="es-EC"/>
              </w:rPr>
              <w:t>Portón de acceso a conjuntos: estructura de hormigón armado acabados normales</w:t>
            </w:r>
          </w:p>
        </w:tc>
        <w:tc>
          <w:tcPr>
            <w:tcW w:w="1314" w:type="dxa"/>
            <w:noWrap/>
          </w:tcPr>
          <w:p w14:paraId="23003BC3" w14:textId="49A2A102"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5B016880" w14:textId="7F07A68F"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es-MX"/>
              </w:rPr>
            </w:pPr>
            <w:r w:rsidRPr="00E53908">
              <w:rPr>
                <w:rFonts w:cs="Calibri"/>
                <w:color w:val="auto"/>
                <w:sz w:val="20"/>
                <w:szCs w:val="20"/>
                <w:lang w:val="es-MX" w:eastAsia="es-EC"/>
              </w:rPr>
              <w:t>290</w:t>
            </w:r>
          </w:p>
        </w:tc>
      </w:tr>
      <w:tr w:rsidR="00E53908" w:rsidRPr="009E4EC1" w14:paraId="0508FA88"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5127D93A" w14:textId="638DBE2C" w:rsidR="00E53908" w:rsidRPr="00E53908" w:rsidRDefault="00E53908" w:rsidP="00E53908">
            <w:pPr>
              <w:ind w:firstLine="0"/>
              <w:rPr>
                <w:rFonts w:cs="Arial"/>
                <w:b w:val="0"/>
                <w:sz w:val="20"/>
                <w:szCs w:val="20"/>
                <w:lang w:val="es-MX"/>
              </w:rPr>
            </w:pPr>
            <w:r w:rsidRPr="00E53908">
              <w:rPr>
                <w:rFonts w:cs="Calibri"/>
                <w:b w:val="0"/>
                <w:color w:val="auto"/>
                <w:sz w:val="20"/>
                <w:szCs w:val="20"/>
                <w:lang w:val="es-MX" w:eastAsia="es-EC"/>
              </w:rPr>
              <w:t>Pozo y tubería de alcantarillado</w:t>
            </w:r>
          </w:p>
        </w:tc>
        <w:tc>
          <w:tcPr>
            <w:tcW w:w="1314" w:type="dxa"/>
            <w:noWrap/>
          </w:tcPr>
          <w:p w14:paraId="00C56FE0" w14:textId="4FC5927F"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MX"/>
              </w:rPr>
            </w:pPr>
            <w:r w:rsidRPr="00E53908">
              <w:rPr>
                <w:rFonts w:cs="Calibri"/>
                <w:color w:val="auto"/>
                <w:sz w:val="20"/>
                <w:szCs w:val="20"/>
                <w:lang w:val="es-MX" w:eastAsia="es-EC"/>
              </w:rPr>
              <w:t>ml</w:t>
            </w:r>
          </w:p>
        </w:tc>
        <w:tc>
          <w:tcPr>
            <w:tcW w:w="1235" w:type="dxa"/>
            <w:noWrap/>
          </w:tcPr>
          <w:p w14:paraId="316183C5" w14:textId="6991FD48"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MX"/>
              </w:rPr>
            </w:pPr>
            <w:r w:rsidRPr="00E53908">
              <w:rPr>
                <w:rFonts w:cs="Calibri"/>
                <w:color w:val="auto"/>
                <w:sz w:val="20"/>
                <w:szCs w:val="20"/>
                <w:lang w:val="es-MX" w:eastAsia="es-EC"/>
              </w:rPr>
              <w:t>152</w:t>
            </w:r>
          </w:p>
        </w:tc>
      </w:tr>
      <w:tr w:rsidR="00E53908" w:rsidRPr="009E4EC1" w14:paraId="3F983E17"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447FE9D7" w14:textId="20AEA99F" w:rsidR="00E53908" w:rsidRPr="00E53908" w:rsidRDefault="00E53908" w:rsidP="00E53908">
            <w:pPr>
              <w:ind w:firstLine="0"/>
              <w:rPr>
                <w:rFonts w:cs="Arial"/>
                <w:b w:val="0"/>
                <w:sz w:val="20"/>
                <w:szCs w:val="20"/>
                <w:lang w:val="es-MX"/>
              </w:rPr>
            </w:pPr>
            <w:r w:rsidRPr="00E53908">
              <w:rPr>
                <w:rFonts w:cs="Calibri"/>
                <w:b w:val="0"/>
                <w:color w:val="auto"/>
                <w:sz w:val="20"/>
                <w:szCs w:val="20"/>
                <w:lang w:val="es-MX" w:eastAsia="es-EC"/>
              </w:rPr>
              <w:t>Rejilla de perfil de hierro estructura suelda instalada 6,00 m x 0,30m de 45,72 kg (ml)</w:t>
            </w:r>
          </w:p>
        </w:tc>
        <w:tc>
          <w:tcPr>
            <w:tcW w:w="1314" w:type="dxa"/>
            <w:noWrap/>
          </w:tcPr>
          <w:p w14:paraId="7A3AC8A9" w14:textId="67ADF2E7"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es-MX"/>
              </w:rPr>
            </w:pPr>
            <w:r w:rsidRPr="00E53908">
              <w:rPr>
                <w:rFonts w:cs="Calibri"/>
                <w:color w:val="auto"/>
                <w:sz w:val="20"/>
                <w:szCs w:val="20"/>
                <w:lang w:val="es-MX" w:eastAsia="es-EC"/>
              </w:rPr>
              <w:t>ml</w:t>
            </w:r>
          </w:p>
        </w:tc>
        <w:tc>
          <w:tcPr>
            <w:tcW w:w="1235" w:type="dxa"/>
            <w:noWrap/>
          </w:tcPr>
          <w:p w14:paraId="3C3104F7" w14:textId="174C8653"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es-MX"/>
              </w:rPr>
            </w:pPr>
            <w:r w:rsidRPr="00E53908">
              <w:rPr>
                <w:rFonts w:cs="Calibri"/>
                <w:color w:val="auto"/>
                <w:sz w:val="20"/>
                <w:szCs w:val="20"/>
                <w:lang w:val="es-MX" w:eastAsia="es-EC"/>
              </w:rPr>
              <w:t>35</w:t>
            </w:r>
          </w:p>
        </w:tc>
      </w:tr>
      <w:tr w:rsidR="00E53908" w:rsidRPr="009E4EC1" w14:paraId="4465E8F4"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4E92C156" w14:textId="6DC9E209" w:rsidR="00E53908" w:rsidRPr="00E53908" w:rsidRDefault="00E53908" w:rsidP="00E53908">
            <w:pPr>
              <w:ind w:firstLine="0"/>
              <w:rPr>
                <w:rFonts w:cs="Arial"/>
                <w:b w:val="0"/>
                <w:sz w:val="20"/>
                <w:szCs w:val="20"/>
                <w:lang w:val="es-MX"/>
              </w:rPr>
            </w:pPr>
            <w:r w:rsidRPr="00E53908">
              <w:rPr>
                <w:rFonts w:cs="Calibri"/>
                <w:b w:val="0"/>
                <w:color w:val="auto"/>
                <w:sz w:val="20"/>
                <w:szCs w:val="20"/>
                <w:lang w:val="es-MX" w:eastAsia="es-EC"/>
              </w:rPr>
              <w:t>Reservorio</w:t>
            </w:r>
          </w:p>
        </w:tc>
        <w:tc>
          <w:tcPr>
            <w:tcW w:w="1314" w:type="dxa"/>
            <w:noWrap/>
          </w:tcPr>
          <w:p w14:paraId="6F0FD6EF" w14:textId="74F162D6"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3</w:t>
            </w:r>
          </w:p>
        </w:tc>
        <w:tc>
          <w:tcPr>
            <w:tcW w:w="1235" w:type="dxa"/>
            <w:noWrap/>
          </w:tcPr>
          <w:p w14:paraId="4DB56EBB" w14:textId="6B699769"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MX"/>
              </w:rPr>
            </w:pPr>
            <w:r w:rsidRPr="00E53908">
              <w:rPr>
                <w:rFonts w:cs="Calibri"/>
                <w:color w:val="auto"/>
                <w:sz w:val="20"/>
                <w:szCs w:val="20"/>
                <w:lang w:val="es-MX" w:eastAsia="es-EC"/>
              </w:rPr>
              <w:t>375</w:t>
            </w:r>
          </w:p>
        </w:tc>
      </w:tr>
      <w:tr w:rsidR="00E53908" w:rsidRPr="009E4EC1" w14:paraId="3D11DDCF"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14A6BD7F" w14:textId="4CE29818" w:rsidR="00E53908" w:rsidRPr="00E53908" w:rsidRDefault="00E53908" w:rsidP="00E53908">
            <w:pPr>
              <w:ind w:firstLine="0"/>
              <w:rPr>
                <w:rFonts w:cs="Arial"/>
                <w:b w:val="0"/>
                <w:sz w:val="20"/>
                <w:szCs w:val="20"/>
                <w:lang w:val="es-MX"/>
              </w:rPr>
            </w:pPr>
            <w:r w:rsidRPr="00E53908">
              <w:rPr>
                <w:rFonts w:cs="Calibri"/>
                <w:b w:val="0"/>
                <w:color w:val="auto"/>
                <w:sz w:val="20"/>
                <w:szCs w:val="20"/>
                <w:lang w:val="es-MX" w:eastAsia="es-EC"/>
              </w:rPr>
              <w:t>Retiros descubiertos pisos hormigón</w:t>
            </w:r>
          </w:p>
        </w:tc>
        <w:tc>
          <w:tcPr>
            <w:tcW w:w="1314" w:type="dxa"/>
            <w:noWrap/>
          </w:tcPr>
          <w:p w14:paraId="5BC07758" w14:textId="2BF1C1C9"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1235" w:type="dxa"/>
            <w:noWrap/>
          </w:tcPr>
          <w:p w14:paraId="01AF4C61" w14:textId="74A41987"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es-MX"/>
              </w:rPr>
            </w:pPr>
            <w:r w:rsidRPr="00E53908">
              <w:rPr>
                <w:rFonts w:cs="Calibri"/>
                <w:color w:val="auto"/>
                <w:sz w:val="20"/>
                <w:szCs w:val="20"/>
                <w:lang w:val="es-MX" w:eastAsia="es-EC"/>
              </w:rPr>
              <w:t>45</w:t>
            </w:r>
          </w:p>
        </w:tc>
      </w:tr>
      <w:tr w:rsidR="00E53908" w:rsidRPr="009E4EC1" w14:paraId="45A20EA0" w14:textId="77777777" w:rsidTr="00E53908">
        <w:trPr>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71772D5C" w14:textId="56744441" w:rsidR="00E53908" w:rsidRPr="00E53908" w:rsidRDefault="00E53908" w:rsidP="00E53908">
            <w:pPr>
              <w:ind w:firstLine="0"/>
              <w:rPr>
                <w:rFonts w:cs="Arial"/>
                <w:b w:val="0"/>
                <w:sz w:val="20"/>
                <w:szCs w:val="20"/>
                <w:lang w:val="es-MX"/>
              </w:rPr>
            </w:pPr>
            <w:r w:rsidRPr="00E53908">
              <w:rPr>
                <w:rFonts w:cs="Calibri"/>
                <w:b w:val="0"/>
                <w:color w:val="auto"/>
                <w:sz w:val="20"/>
                <w:szCs w:val="20"/>
                <w:lang w:val="es-MX" w:eastAsia="es-EC"/>
              </w:rPr>
              <w:t>Torres de equilibrio</w:t>
            </w:r>
          </w:p>
        </w:tc>
        <w:tc>
          <w:tcPr>
            <w:tcW w:w="1314" w:type="dxa"/>
            <w:noWrap/>
          </w:tcPr>
          <w:p w14:paraId="04140721" w14:textId="456B6753"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3</w:t>
            </w:r>
          </w:p>
        </w:tc>
        <w:tc>
          <w:tcPr>
            <w:tcW w:w="1235" w:type="dxa"/>
            <w:noWrap/>
          </w:tcPr>
          <w:p w14:paraId="0F623543" w14:textId="4467C2B4"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s-MX"/>
              </w:rPr>
            </w:pPr>
            <w:r w:rsidRPr="00E53908">
              <w:rPr>
                <w:rFonts w:cs="Calibri"/>
                <w:color w:val="auto"/>
                <w:sz w:val="20"/>
                <w:szCs w:val="20"/>
                <w:lang w:val="es-MX" w:eastAsia="es-EC"/>
              </w:rPr>
              <w:t>306</w:t>
            </w:r>
          </w:p>
        </w:tc>
      </w:tr>
      <w:tr w:rsidR="00E53908" w:rsidRPr="009E4EC1" w14:paraId="784CF12F" w14:textId="77777777" w:rsidTr="00E5390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911" w:type="dxa"/>
            <w:noWrap/>
          </w:tcPr>
          <w:p w14:paraId="7517EE4F" w14:textId="5BA54E47" w:rsidR="00E53908" w:rsidRPr="00E53908" w:rsidRDefault="00E53908" w:rsidP="00E53908">
            <w:pPr>
              <w:ind w:firstLine="0"/>
              <w:rPr>
                <w:rFonts w:cs="Arial"/>
                <w:b w:val="0"/>
                <w:sz w:val="20"/>
                <w:szCs w:val="20"/>
                <w:lang w:val="es-MX"/>
              </w:rPr>
            </w:pPr>
            <w:r w:rsidRPr="00E53908">
              <w:rPr>
                <w:rFonts w:cs="Calibri"/>
                <w:b w:val="0"/>
                <w:color w:val="auto"/>
                <w:sz w:val="20"/>
                <w:szCs w:val="20"/>
                <w:lang w:val="es-MX" w:eastAsia="es-EC"/>
              </w:rPr>
              <w:t>Tubería de riego 200 mm</w:t>
            </w:r>
          </w:p>
        </w:tc>
        <w:tc>
          <w:tcPr>
            <w:tcW w:w="1314" w:type="dxa"/>
            <w:noWrap/>
          </w:tcPr>
          <w:p w14:paraId="321E32E7" w14:textId="6FB8E04B"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es-MX"/>
              </w:rPr>
            </w:pPr>
            <w:r w:rsidRPr="00E53908">
              <w:rPr>
                <w:rFonts w:cs="Calibri"/>
                <w:color w:val="auto"/>
                <w:sz w:val="20"/>
                <w:szCs w:val="20"/>
                <w:lang w:val="es-MX" w:eastAsia="es-EC"/>
              </w:rPr>
              <w:t>ml</w:t>
            </w:r>
          </w:p>
        </w:tc>
        <w:tc>
          <w:tcPr>
            <w:tcW w:w="1235" w:type="dxa"/>
            <w:noWrap/>
          </w:tcPr>
          <w:p w14:paraId="4B939877" w14:textId="228189AB"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es-MX"/>
              </w:rPr>
            </w:pPr>
            <w:r w:rsidRPr="00E53908">
              <w:rPr>
                <w:rFonts w:cs="Calibri"/>
                <w:color w:val="auto"/>
                <w:sz w:val="20"/>
                <w:szCs w:val="20"/>
                <w:lang w:val="es-MX" w:eastAsia="es-EC"/>
              </w:rPr>
              <w:t>40</w:t>
            </w:r>
          </w:p>
        </w:tc>
      </w:tr>
      <w:tr w:rsidR="00E53908" w:rsidRPr="00296D87" w14:paraId="2ADC4742" w14:textId="77777777" w:rsidTr="00E53908">
        <w:trPr>
          <w:trHeight w:val="249"/>
        </w:trPr>
        <w:tc>
          <w:tcPr>
            <w:cnfStyle w:val="001000000000" w:firstRow="0" w:lastRow="0" w:firstColumn="1" w:lastColumn="0" w:oddVBand="0" w:evenVBand="0" w:oddHBand="0" w:evenHBand="0" w:firstRowFirstColumn="0" w:firstRowLastColumn="0" w:lastRowFirstColumn="0" w:lastRowLastColumn="0"/>
            <w:tcW w:w="5911" w:type="dxa"/>
            <w:noWrap/>
          </w:tcPr>
          <w:p w14:paraId="6C6086F4" w14:textId="77777777" w:rsidR="00E53908" w:rsidRPr="00E53908" w:rsidRDefault="00E53908" w:rsidP="00E53908">
            <w:pPr>
              <w:ind w:firstLine="0"/>
              <w:rPr>
                <w:rFonts w:cs="Arial"/>
                <w:color w:val="auto"/>
                <w:sz w:val="20"/>
                <w:szCs w:val="20"/>
                <w:lang w:val="es-MX"/>
              </w:rPr>
            </w:pPr>
            <w:r w:rsidRPr="00E53908">
              <w:rPr>
                <w:rFonts w:cs="Arial"/>
                <w:b w:val="0"/>
                <w:color w:val="auto"/>
                <w:sz w:val="20"/>
                <w:szCs w:val="20"/>
                <w:lang w:val="es-MX"/>
              </w:rPr>
              <w:t>Canal de conducción</w:t>
            </w:r>
          </w:p>
        </w:tc>
        <w:tc>
          <w:tcPr>
            <w:tcW w:w="1314" w:type="dxa"/>
            <w:noWrap/>
          </w:tcPr>
          <w:p w14:paraId="4E2640DE" w14:textId="77777777"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m²</w:t>
            </w:r>
          </w:p>
        </w:tc>
        <w:tc>
          <w:tcPr>
            <w:tcW w:w="1235" w:type="dxa"/>
            <w:noWrap/>
          </w:tcPr>
          <w:p w14:paraId="2C9352CD" w14:textId="77777777"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254.00</w:t>
            </w:r>
          </w:p>
        </w:tc>
      </w:tr>
      <w:tr w:rsidR="00E53908" w:rsidRPr="00421D3B" w14:paraId="32D37553" w14:textId="77777777" w:rsidTr="00E5390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5911" w:type="dxa"/>
            <w:noWrap/>
          </w:tcPr>
          <w:p w14:paraId="5FA67F13" w14:textId="77777777" w:rsidR="00E53908" w:rsidRPr="00E53908" w:rsidRDefault="00E53908" w:rsidP="00E53908">
            <w:pPr>
              <w:ind w:firstLine="0"/>
              <w:rPr>
                <w:rFonts w:cs="Arial"/>
                <w:b w:val="0"/>
                <w:color w:val="auto"/>
                <w:sz w:val="20"/>
                <w:szCs w:val="20"/>
                <w:lang w:val="es-MX"/>
              </w:rPr>
            </w:pPr>
            <w:r w:rsidRPr="00E53908">
              <w:rPr>
                <w:rFonts w:cs="Arial"/>
                <w:b w:val="0"/>
                <w:color w:val="auto"/>
                <w:sz w:val="20"/>
                <w:szCs w:val="20"/>
                <w:lang w:val="es-MX"/>
              </w:rPr>
              <w:t>Tanque de filtros</w:t>
            </w:r>
          </w:p>
        </w:tc>
        <w:tc>
          <w:tcPr>
            <w:tcW w:w="1314" w:type="dxa"/>
            <w:noWrap/>
          </w:tcPr>
          <w:p w14:paraId="1165DC6A" w14:textId="77777777"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m²</w:t>
            </w:r>
          </w:p>
        </w:tc>
        <w:tc>
          <w:tcPr>
            <w:tcW w:w="1235" w:type="dxa"/>
            <w:noWrap/>
          </w:tcPr>
          <w:p w14:paraId="0BC58030" w14:textId="77777777"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505.00</w:t>
            </w:r>
          </w:p>
        </w:tc>
      </w:tr>
      <w:tr w:rsidR="00E53908" w:rsidRPr="00296D87" w14:paraId="5A5C158C" w14:textId="77777777" w:rsidTr="00E53908">
        <w:trPr>
          <w:trHeight w:val="249"/>
        </w:trPr>
        <w:tc>
          <w:tcPr>
            <w:cnfStyle w:val="001000000000" w:firstRow="0" w:lastRow="0" w:firstColumn="1" w:lastColumn="0" w:oddVBand="0" w:evenVBand="0" w:oddHBand="0" w:evenHBand="0" w:firstRowFirstColumn="0" w:firstRowLastColumn="0" w:lastRowFirstColumn="0" w:lastRowLastColumn="0"/>
            <w:tcW w:w="5911" w:type="dxa"/>
            <w:noWrap/>
          </w:tcPr>
          <w:p w14:paraId="7548BA5B" w14:textId="77777777" w:rsidR="00E53908" w:rsidRPr="00E53908" w:rsidRDefault="00E53908" w:rsidP="00E53908">
            <w:pPr>
              <w:ind w:firstLine="0"/>
              <w:rPr>
                <w:rFonts w:cs="Arial"/>
                <w:b w:val="0"/>
                <w:color w:val="auto"/>
                <w:sz w:val="20"/>
                <w:szCs w:val="20"/>
                <w:lang w:val="es-MX"/>
              </w:rPr>
            </w:pPr>
            <w:r w:rsidRPr="00E53908">
              <w:rPr>
                <w:rFonts w:cs="Arial"/>
                <w:b w:val="0"/>
                <w:color w:val="auto"/>
                <w:sz w:val="20"/>
                <w:szCs w:val="20"/>
                <w:lang w:val="es-MX"/>
              </w:rPr>
              <w:t>Gavión de arena</w:t>
            </w:r>
          </w:p>
        </w:tc>
        <w:tc>
          <w:tcPr>
            <w:tcW w:w="1314" w:type="dxa"/>
            <w:noWrap/>
          </w:tcPr>
          <w:p w14:paraId="022220A9" w14:textId="77777777"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val="es-MX"/>
              </w:rPr>
            </w:pPr>
            <w:r w:rsidRPr="00E53908">
              <w:rPr>
                <w:rFonts w:cs="Arial"/>
                <w:bCs/>
                <w:color w:val="auto"/>
                <w:sz w:val="20"/>
                <w:szCs w:val="20"/>
                <w:lang w:val="es-MX"/>
              </w:rPr>
              <w:t>m³</w:t>
            </w:r>
          </w:p>
        </w:tc>
        <w:tc>
          <w:tcPr>
            <w:tcW w:w="1235" w:type="dxa"/>
            <w:noWrap/>
          </w:tcPr>
          <w:p w14:paraId="724BA093" w14:textId="77777777"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bCs/>
                <w:color w:val="auto"/>
                <w:sz w:val="20"/>
                <w:szCs w:val="20"/>
                <w:lang w:val="es-MX"/>
              </w:rPr>
            </w:pPr>
            <w:r w:rsidRPr="00E53908">
              <w:rPr>
                <w:rFonts w:cs="Arial"/>
                <w:bCs/>
                <w:color w:val="auto"/>
                <w:sz w:val="20"/>
                <w:szCs w:val="20"/>
                <w:lang w:val="es-MX"/>
              </w:rPr>
              <w:t>70.00</w:t>
            </w:r>
          </w:p>
        </w:tc>
      </w:tr>
      <w:tr w:rsidR="00E53908" w:rsidRPr="00421D3B" w14:paraId="7CC5BFC3" w14:textId="77777777" w:rsidTr="00E5390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5911" w:type="dxa"/>
            <w:noWrap/>
          </w:tcPr>
          <w:p w14:paraId="19B38D3B" w14:textId="77777777" w:rsidR="00E53908" w:rsidRPr="00E53908" w:rsidRDefault="00E53908" w:rsidP="00E53908">
            <w:pPr>
              <w:ind w:firstLine="0"/>
              <w:rPr>
                <w:rFonts w:cs="Arial"/>
                <w:b w:val="0"/>
                <w:color w:val="auto"/>
                <w:sz w:val="20"/>
                <w:szCs w:val="20"/>
                <w:lang w:val="es-MX"/>
              </w:rPr>
            </w:pPr>
            <w:r w:rsidRPr="00E53908">
              <w:rPr>
                <w:rFonts w:cs="Arial"/>
                <w:b w:val="0"/>
                <w:color w:val="auto"/>
                <w:sz w:val="20"/>
                <w:szCs w:val="20"/>
                <w:lang w:val="es-MX"/>
              </w:rPr>
              <w:t>Puente metálico peatonal</w:t>
            </w:r>
          </w:p>
        </w:tc>
        <w:tc>
          <w:tcPr>
            <w:tcW w:w="1314" w:type="dxa"/>
            <w:noWrap/>
          </w:tcPr>
          <w:p w14:paraId="183DBD18" w14:textId="77777777"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m²</w:t>
            </w:r>
          </w:p>
        </w:tc>
        <w:tc>
          <w:tcPr>
            <w:tcW w:w="1235" w:type="dxa"/>
            <w:noWrap/>
          </w:tcPr>
          <w:p w14:paraId="138BFF17" w14:textId="77777777"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475.00</w:t>
            </w:r>
          </w:p>
        </w:tc>
      </w:tr>
      <w:tr w:rsidR="00E53908" w:rsidRPr="00421D3B" w14:paraId="5AFB95D5" w14:textId="77777777" w:rsidTr="00E53908">
        <w:trPr>
          <w:trHeight w:val="249"/>
        </w:trPr>
        <w:tc>
          <w:tcPr>
            <w:cnfStyle w:val="001000000000" w:firstRow="0" w:lastRow="0" w:firstColumn="1" w:lastColumn="0" w:oddVBand="0" w:evenVBand="0" w:oddHBand="0" w:evenHBand="0" w:firstRowFirstColumn="0" w:firstRowLastColumn="0" w:lastRowFirstColumn="0" w:lastRowLastColumn="0"/>
            <w:tcW w:w="5911" w:type="dxa"/>
            <w:noWrap/>
          </w:tcPr>
          <w:p w14:paraId="495A94B3" w14:textId="77777777" w:rsidR="00E53908" w:rsidRPr="00E53908" w:rsidRDefault="00E53908" w:rsidP="00E53908">
            <w:pPr>
              <w:ind w:firstLine="0"/>
              <w:rPr>
                <w:rFonts w:cs="Arial"/>
                <w:b w:val="0"/>
                <w:color w:val="auto"/>
                <w:sz w:val="20"/>
                <w:szCs w:val="20"/>
                <w:lang w:val="es-MX"/>
              </w:rPr>
            </w:pPr>
            <w:r w:rsidRPr="00E53908">
              <w:rPr>
                <w:rFonts w:cs="Arial"/>
                <w:b w:val="0"/>
                <w:color w:val="auto"/>
                <w:sz w:val="20"/>
                <w:szCs w:val="20"/>
                <w:lang w:val="es-MX"/>
              </w:rPr>
              <w:t>Tanque recolector</w:t>
            </w:r>
          </w:p>
        </w:tc>
        <w:tc>
          <w:tcPr>
            <w:tcW w:w="1314" w:type="dxa"/>
            <w:noWrap/>
          </w:tcPr>
          <w:p w14:paraId="3307706B" w14:textId="77777777"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m²</w:t>
            </w:r>
          </w:p>
        </w:tc>
        <w:tc>
          <w:tcPr>
            <w:tcW w:w="1235" w:type="dxa"/>
            <w:noWrap/>
          </w:tcPr>
          <w:p w14:paraId="3F708719" w14:textId="77777777"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449.00</w:t>
            </w:r>
          </w:p>
        </w:tc>
      </w:tr>
      <w:tr w:rsidR="00E53908" w:rsidRPr="00421D3B" w14:paraId="5C1AF889" w14:textId="77777777" w:rsidTr="00E5390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5911" w:type="dxa"/>
            <w:noWrap/>
          </w:tcPr>
          <w:p w14:paraId="00AFFEB9" w14:textId="77777777" w:rsidR="00E53908" w:rsidRPr="00E53908" w:rsidRDefault="00E53908" w:rsidP="00E53908">
            <w:pPr>
              <w:ind w:firstLine="0"/>
              <w:rPr>
                <w:rFonts w:cs="Arial"/>
                <w:b w:val="0"/>
                <w:color w:val="auto"/>
                <w:sz w:val="20"/>
                <w:szCs w:val="20"/>
                <w:lang w:val="es-MX"/>
              </w:rPr>
            </w:pPr>
            <w:r w:rsidRPr="00E53908">
              <w:rPr>
                <w:rFonts w:cs="Arial"/>
                <w:b w:val="0"/>
                <w:color w:val="auto"/>
                <w:sz w:val="20"/>
                <w:szCs w:val="20"/>
                <w:lang w:val="es-MX"/>
              </w:rPr>
              <w:t xml:space="preserve">Túnel excavado en roca </w:t>
            </w:r>
          </w:p>
        </w:tc>
        <w:tc>
          <w:tcPr>
            <w:tcW w:w="1314" w:type="dxa"/>
            <w:noWrap/>
          </w:tcPr>
          <w:p w14:paraId="7ACBB9B9" w14:textId="77777777"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m³</w:t>
            </w:r>
          </w:p>
        </w:tc>
        <w:tc>
          <w:tcPr>
            <w:tcW w:w="1235" w:type="dxa"/>
            <w:noWrap/>
          </w:tcPr>
          <w:p w14:paraId="74A0E916" w14:textId="77777777"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99.00</w:t>
            </w:r>
          </w:p>
        </w:tc>
      </w:tr>
      <w:tr w:rsidR="00E53908" w:rsidRPr="00421D3B" w14:paraId="257D18E2" w14:textId="77777777" w:rsidTr="00E53908">
        <w:trPr>
          <w:trHeight w:val="249"/>
        </w:trPr>
        <w:tc>
          <w:tcPr>
            <w:cnfStyle w:val="001000000000" w:firstRow="0" w:lastRow="0" w:firstColumn="1" w:lastColumn="0" w:oddVBand="0" w:evenVBand="0" w:oddHBand="0" w:evenHBand="0" w:firstRowFirstColumn="0" w:firstRowLastColumn="0" w:lastRowFirstColumn="0" w:lastRowLastColumn="0"/>
            <w:tcW w:w="5911" w:type="dxa"/>
            <w:noWrap/>
          </w:tcPr>
          <w:p w14:paraId="11BD903D" w14:textId="77777777" w:rsidR="00E53908" w:rsidRPr="00E53908" w:rsidRDefault="00E53908" w:rsidP="00E53908">
            <w:pPr>
              <w:ind w:firstLine="0"/>
              <w:rPr>
                <w:rFonts w:cs="Arial"/>
                <w:b w:val="0"/>
                <w:color w:val="auto"/>
                <w:sz w:val="20"/>
                <w:szCs w:val="20"/>
                <w:lang w:val="es-MX"/>
              </w:rPr>
            </w:pPr>
            <w:r w:rsidRPr="00E53908">
              <w:rPr>
                <w:rFonts w:cs="Arial"/>
                <w:b w:val="0"/>
                <w:color w:val="auto"/>
                <w:sz w:val="20"/>
                <w:szCs w:val="20"/>
                <w:lang w:val="es-MX"/>
              </w:rPr>
              <w:t>Azud y canales de limpieza</w:t>
            </w:r>
          </w:p>
        </w:tc>
        <w:tc>
          <w:tcPr>
            <w:tcW w:w="1314" w:type="dxa"/>
            <w:noWrap/>
          </w:tcPr>
          <w:p w14:paraId="3053404A" w14:textId="77777777"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m²</w:t>
            </w:r>
          </w:p>
        </w:tc>
        <w:tc>
          <w:tcPr>
            <w:tcW w:w="1235" w:type="dxa"/>
            <w:noWrap/>
          </w:tcPr>
          <w:p w14:paraId="04D61F58" w14:textId="77777777"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210.00</w:t>
            </w:r>
          </w:p>
        </w:tc>
      </w:tr>
      <w:tr w:rsidR="00E53908" w:rsidRPr="00421D3B" w14:paraId="1D8049FB" w14:textId="77777777" w:rsidTr="00E5390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5911" w:type="dxa"/>
            <w:noWrap/>
          </w:tcPr>
          <w:p w14:paraId="4B306C7E" w14:textId="77777777" w:rsidR="00E53908" w:rsidRPr="00E53908" w:rsidRDefault="00E53908" w:rsidP="00E53908">
            <w:pPr>
              <w:ind w:firstLine="0"/>
              <w:rPr>
                <w:rFonts w:cs="Arial"/>
                <w:b w:val="0"/>
                <w:color w:val="auto"/>
                <w:sz w:val="20"/>
                <w:szCs w:val="20"/>
                <w:lang w:val="es-MX"/>
              </w:rPr>
            </w:pPr>
            <w:r w:rsidRPr="00E53908">
              <w:rPr>
                <w:rFonts w:cs="Arial"/>
                <w:b w:val="0"/>
                <w:color w:val="auto"/>
                <w:sz w:val="20"/>
                <w:szCs w:val="20"/>
                <w:lang w:val="es-MX"/>
              </w:rPr>
              <w:t>Tanque desarenador</w:t>
            </w:r>
          </w:p>
        </w:tc>
        <w:tc>
          <w:tcPr>
            <w:tcW w:w="1314" w:type="dxa"/>
            <w:noWrap/>
          </w:tcPr>
          <w:p w14:paraId="1BBF082D" w14:textId="77777777"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m²</w:t>
            </w:r>
          </w:p>
        </w:tc>
        <w:tc>
          <w:tcPr>
            <w:tcW w:w="1235" w:type="dxa"/>
            <w:noWrap/>
          </w:tcPr>
          <w:p w14:paraId="0AA95721" w14:textId="77777777"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271.00</w:t>
            </w:r>
          </w:p>
        </w:tc>
      </w:tr>
      <w:tr w:rsidR="00E53908" w:rsidRPr="009E4EC1" w14:paraId="0C23A8B7" w14:textId="77777777" w:rsidTr="00E53908">
        <w:trPr>
          <w:trHeight w:val="249"/>
        </w:trPr>
        <w:tc>
          <w:tcPr>
            <w:cnfStyle w:val="001000000000" w:firstRow="0" w:lastRow="0" w:firstColumn="1" w:lastColumn="0" w:oddVBand="0" w:evenVBand="0" w:oddHBand="0" w:evenHBand="0" w:firstRowFirstColumn="0" w:firstRowLastColumn="0" w:lastRowFirstColumn="0" w:lastRowLastColumn="0"/>
            <w:tcW w:w="5911" w:type="dxa"/>
            <w:noWrap/>
          </w:tcPr>
          <w:p w14:paraId="5DA2F67A" w14:textId="77777777" w:rsidR="00E53908" w:rsidRPr="00E53908" w:rsidRDefault="00E53908" w:rsidP="00E53908">
            <w:pPr>
              <w:ind w:firstLine="0"/>
              <w:rPr>
                <w:rFonts w:cs="Arial"/>
                <w:color w:val="auto"/>
                <w:sz w:val="20"/>
                <w:szCs w:val="20"/>
                <w:lang w:val="es-MX"/>
              </w:rPr>
            </w:pPr>
            <w:r w:rsidRPr="00E53908">
              <w:rPr>
                <w:rFonts w:cs="Arial"/>
                <w:b w:val="0"/>
                <w:color w:val="auto"/>
                <w:sz w:val="20"/>
                <w:szCs w:val="20"/>
                <w:lang w:val="es-MX"/>
              </w:rPr>
              <w:t>Desarenador</w:t>
            </w:r>
          </w:p>
        </w:tc>
        <w:tc>
          <w:tcPr>
            <w:tcW w:w="1314" w:type="dxa"/>
            <w:noWrap/>
          </w:tcPr>
          <w:p w14:paraId="4FD68D6C" w14:textId="77777777"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m²</w:t>
            </w:r>
          </w:p>
        </w:tc>
        <w:tc>
          <w:tcPr>
            <w:tcW w:w="1235" w:type="dxa"/>
            <w:noWrap/>
          </w:tcPr>
          <w:p w14:paraId="74FC3FAC" w14:textId="77777777"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192.00</w:t>
            </w:r>
          </w:p>
        </w:tc>
      </w:tr>
      <w:tr w:rsidR="00E53908" w:rsidRPr="002C0910" w14:paraId="212557FF" w14:textId="77777777" w:rsidTr="00E5390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5911" w:type="dxa"/>
            <w:noWrap/>
          </w:tcPr>
          <w:p w14:paraId="4F0C3871" w14:textId="77777777" w:rsidR="00E53908" w:rsidRPr="00E53908" w:rsidRDefault="00E53908" w:rsidP="00E53908">
            <w:pPr>
              <w:ind w:firstLine="0"/>
              <w:rPr>
                <w:rFonts w:cs="Arial"/>
                <w:b w:val="0"/>
                <w:color w:val="auto"/>
                <w:sz w:val="20"/>
                <w:szCs w:val="20"/>
                <w:lang w:val="es-MX"/>
              </w:rPr>
            </w:pPr>
            <w:r w:rsidRPr="00E53908">
              <w:rPr>
                <w:rFonts w:cs="Arial"/>
                <w:b w:val="0"/>
                <w:color w:val="auto"/>
                <w:sz w:val="20"/>
                <w:szCs w:val="20"/>
                <w:lang w:val="es-MX"/>
              </w:rPr>
              <w:t>Laguna artificial</w:t>
            </w:r>
          </w:p>
        </w:tc>
        <w:tc>
          <w:tcPr>
            <w:tcW w:w="1314" w:type="dxa"/>
            <w:noWrap/>
          </w:tcPr>
          <w:p w14:paraId="22DE173A" w14:textId="77777777"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m²</w:t>
            </w:r>
          </w:p>
        </w:tc>
        <w:tc>
          <w:tcPr>
            <w:tcW w:w="1235" w:type="dxa"/>
            <w:noWrap/>
          </w:tcPr>
          <w:p w14:paraId="3D2DCD2F" w14:textId="77777777"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es-MX"/>
              </w:rPr>
            </w:pPr>
            <w:r w:rsidRPr="00E53908">
              <w:rPr>
                <w:rFonts w:cs="Arial"/>
                <w:color w:val="auto"/>
                <w:sz w:val="20"/>
                <w:szCs w:val="20"/>
                <w:lang w:val="es-MX"/>
              </w:rPr>
              <w:t>56.00</w:t>
            </w:r>
          </w:p>
        </w:tc>
      </w:tr>
    </w:tbl>
    <w:p w14:paraId="11B0C7BC" w14:textId="77777777" w:rsidR="00E00372" w:rsidRDefault="00E00372" w:rsidP="001921C7"/>
    <w:p w14:paraId="30AD95E6" w14:textId="77777777" w:rsidR="002D23FF" w:rsidRDefault="002D23FF" w:rsidP="001921C7"/>
    <w:p w14:paraId="536E85C6" w14:textId="1B06876D" w:rsidR="001921C7" w:rsidRPr="009E4EC1" w:rsidRDefault="009E4EC1" w:rsidP="009E4EC1">
      <w:pPr>
        <w:pStyle w:val="Descripcin"/>
      </w:pPr>
      <w:bookmarkStart w:id="600" w:name="_Toc532564716"/>
      <w:bookmarkStart w:id="601" w:name="anexo_35"/>
      <w:r w:rsidRPr="009E4EC1">
        <w:rPr>
          <w:b/>
        </w:rPr>
        <w:t xml:space="preserve">Anexo </w:t>
      </w:r>
      <w:r w:rsidRPr="009E4EC1">
        <w:rPr>
          <w:b/>
        </w:rPr>
        <w:fldChar w:fldCharType="begin"/>
      </w:r>
      <w:r w:rsidRPr="009E4EC1">
        <w:rPr>
          <w:b/>
        </w:rPr>
        <w:instrText xml:space="preserve"> SEQ Anexo \* ARABIC </w:instrText>
      </w:r>
      <w:r w:rsidRPr="009E4EC1">
        <w:rPr>
          <w:b/>
        </w:rPr>
        <w:fldChar w:fldCharType="separate"/>
      </w:r>
      <w:r w:rsidR="002A719D">
        <w:rPr>
          <w:b/>
          <w:noProof/>
        </w:rPr>
        <w:t>35</w:t>
      </w:r>
      <w:r w:rsidRPr="009E4EC1">
        <w:rPr>
          <w:b/>
        </w:rPr>
        <w:fldChar w:fldCharType="end"/>
      </w:r>
      <w:r>
        <w:t xml:space="preserve">  </w:t>
      </w:r>
      <w:r w:rsidRPr="009E4EC1">
        <w:t>Tabla de costos de la construcción para áreas a</w:t>
      </w:r>
      <w:r>
        <w:t>biertas-cubiertas comunales</w:t>
      </w:r>
      <w:bookmarkEnd w:id="600"/>
      <w:r>
        <w:t xml:space="preserve"> </w:t>
      </w:r>
    </w:p>
    <w:tbl>
      <w:tblPr>
        <w:tblStyle w:val="Tabladecuadrcula6concolores-nfasis31"/>
        <w:tblW w:w="0" w:type="auto"/>
        <w:tblLook w:val="04A0" w:firstRow="1" w:lastRow="0" w:firstColumn="1" w:lastColumn="0" w:noHBand="0" w:noVBand="1"/>
      </w:tblPr>
      <w:tblGrid>
        <w:gridCol w:w="6054"/>
        <w:gridCol w:w="1433"/>
        <w:gridCol w:w="900"/>
      </w:tblGrid>
      <w:tr w:rsidR="009E4EC1" w:rsidRPr="00EC6787" w14:paraId="1F158C72" w14:textId="77777777" w:rsidTr="00E539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87" w:type="dxa"/>
            <w:gridSpan w:val="3"/>
          </w:tcPr>
          <w:bookmarkEnd w:id="601"/>
          <w:p w14:paraId="520EDBDD" w14:textId="77777777" w:rsidR="009E4EC1" w:rsidRPr="009E4EC1" w:rsidRDefault="009E4EC1" w:rsidP="009E4EC1">
            <w:pPr>
              <w:pStyle w:val="Textoindependiente"/>
              <w:ind w:firstLine="0"/>
              <w:jc w:val="center"/>
              <w:rPr>
                <w:rFonts w:cs="Arial"/>
                <w:color w:val="auto"/>
                <w:sz w:val="20"/>
                <w:szCs w:val="20"/>
                <w:lang w:val="es-MX"/>
              </w:rPr>
            </w:pPr>
            <w:r w:rsidRPr="009E4EC1">
              <w:rPr>
                <w:rFonts w:cs="Arial"/>
                <w:color w:val="auto"/>
                <w:sz w:val="20"/>
                <w:szCs w:val="20"/>
                <w:lang w:val="es-MX"/>
              </w:rPr>
              <w:t>COSTO DE LA CONSTRUCCIÓN PARA ÁREAS</w:t>
            </w:r>
            <w:r>
              <w:rPr>
                <w:rFonts w:cs="Arial"/>
                <w:color w:val="auto"/>
                <w:sz w:val="20"/>
                <w:szCs w:val="20"/>
                <w:lang w:val="es-MX"/>
              </w:rPr>
              <w:t xml:space="preserve"> ABIERTAS-CUBIERTAS COMUNALES</w:t>
            </w:r>
          </w:p>
        </w:tc>
      </w:tr>
      <w:tr w:rsidR="009E4EC1" w:rsidRPr="00EC6787" w14:paraId="74E13B05" w14:textId="77777777" w:rsidTr="00E539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4" w:type="dxa"/>
          </w:tcPr>
          <w:p w14:paraId="18B9BF1E" w14:textId="77777777" w:rsidR="009E4EC1" w:rsidRPr="009E4EC1" w:rsidRDefault="009E4EC1" w:rsidP="009E4EC1">
            <w:pPr>
              <w:pStyle w:val="Textoindependiente"/>
              <w:ind w:firstLine="0"/>
              <w:jc w:val="center"/>
              <w:rPr>
                <w:rFonts w:cs="Arial"/>
                <w:color w:val="auto"/>
                <w:sz w:val="20"/>
                <w:szCs w:val="20"/>
                <w:lang w:val="es-MX"/>
              </w:rPr>
            </w:pPr>
            <w:r w:rsidRPr="009E4EC1">
              <w:rPr>
                <w:rFonts w:cs="Arial"/>
                <w:color w:val="auto"/>
                <w:sz w:val="20"/>
                <w:szCs w:val="20"/>
                <w:lang w:val="es-MX"/>
              </w:rPr>
              <w:t>USO CONSTRUCTIVO</w:t>
            </w:r>
          </w:p>
        </w:tc>
        <w:tc>
          <w:tcPr>
            <w:tcW w:w="1433" w:type="dxa"/>
          </w:tcPr>
          <w:p w14:paraId="28E5A33D" w14:textId="77777777" w:rsidR="009E4EC1" w:rsidRPr="009E4EC1" w:rsidRDefault="009E4EC1" w:rsidP="009E4EC1">
            <w:pPr>
              <w:pStyle w:val="Textoindependiente"/>
              <w:ind w:firstLine="0"/>
              <w:jc w:val="center"/>
              <w:cnfStyle w:val="000000100000" w:firstRow="0" w:lastRow="0" w:firstColumn="0" w:lastColumn="0" w:oddVBand="0" w:evenVBand="0" w:oddHBand="1" w:evenHBand="0" w:firstRowFirstColumn="0" w:firstRowLastColumn="0" w:lastRowFirstColumn="0" w:lastRowLastColumn="0"/>
              <w:rPr>
                <w:rFonts w:cs="Arial"/>
                <w:b/>
                <w:color w:val="auto"/>
                <w:sz w:val="20"/>
                <w:szCs w:val="20"/>
                <w:lang w:val="es-MX"/>
              </w:rPr>
            </w:pPr>
            <w:r w:rsidRPr="009E4EC1">
              <w:rPr>
                <w:rFonts w:cs="Arial"/>
                <w:b/>
                <w:color w:val="auto"/>
                <w:sz w:val="20"/>
                <w:szCs w:val="20"/>
                <w:lang w:val="es-MX"/>
              </w:rPr>
              <w:t>UNIDAD DE MEDIDA</w:t>
            </w:r>
          </w:p>
        </w:tc>
        <w:tc>
          <w:tcPr>
            <w:tcW w:w="900" w:type="dxa"/>
          </w:tcPr>
          <w:p w14:paraId="0CB41DA0" w14:textId="77777777" w:rsidR="009E4EC1" w:rsidRPr="009E4EC1" w:rsidRDefault="009E4EC1" w:rsidP="009E4EC1">
            <w:pPr>
              <w:pStyle w:val="Textoindependiente"/>
              <w:ind w:firstLine="0"/>
              <w:jc w:val="center"/>
              <w:cnfStyle w:val="000000100000" w:firstRow="0" w:lastRow="0" w:firstColumn="0" w:lastColumn="0" w:oddVBand="0" w:evenVBand="0" w:oddHBand="1" w:evenHBand="0" w:firstRowFirstColumn="0" w:firstRowLastColumn="0" w:lastRowFirstColumn="0" w:lastRowLastColumn="0"/>
              <w:rPr>
                <w:rFonts w:cs="Arial"/>
                <w:b/>
                <w:color w:val="auto"/>
                <w:sz w:val="20"/>
                <w:szCs w:val="20"/>
                <w:lang w:val="es-MX"/>
              </w:rPr>
            </w:pPr>
            <w:r w:rsidRPr="009E4EC1">
              <w:rPr>
                <w:rFonts w:cs="Arial"/>
                <w:b/>
                <w:color w:val="auto"/>
                <w:sz w:val="20"/>
                <w:szCs w:val="20"/>
                <w:lang w:val="es-MX"/>
              </w:rPr>
              <w:t>VALOR USD</w:t>
            </w:r>
          </w:p>
        </w:tc>
      </w:tr>
      <w:tr w:rsidR="00E53908" w:rsidRPr="00EC6787" w14:paraId="2EC4C4F5" w14:textId="77777777" w:rsidTr="00E53908">
        <w:tc>
          <w:tcPr>
            <w:cnfStyle w:val="001000000000" w:firstRow="0" w:lastRow="0" w:firstColumn="1" w:lastColumn="0" w:oddVBand="0" w:evenVBand="0" w:oddHBand="0" w:evenHBand="0" w:firstRowFirstColumn="0" w:firstRowLastColumn="0" w:lastRowFirstColumn="0" w:lastRowLastColumn="0"/>
            <w:tcW w:w="6054" w:type="dxa"/>
          </w:tcPr>
          <w:p w14:paraId="7FA21BFC" w14:textId="198E5EC0" w:rsidR="00E53908" w:rsidRPr="00E53908" w:rsidRDefault="00E53908" w:rsidP="00E53908">
            <w:pPr>
              <w:pStyle w:val="Textoindependiente"/>
              <w:ind w:firstLine="0"/>
              <w:rPr>
                <w:rFonts w:cs="Arial"/>
                <w:b w:val="0"/>
                <w:color w:val="auto"/>
                <w:sz w:val="20"/>
                <w:szCs w:val="20"/>
              </w:rPr>
            </w:pPr>
            <w:r w:rsidRPr="00E53908">
              <w:rPr>
                <w:rFonts w:cs="Calibri"/>
                <w:b w:val="0"/>
                <w:color w:val="auto"/>
                <w:sz w:val="20"/>
                <w:szCs w:val="20"/>
                <w:lang w:eastAsia="es-EC"/>
              </w:rPr>
              <w:t>Área recreativa cubierta</w:t>
            </w:r>
          </w:p>
        </w:tc>
        <w:tc>
          <w:tcPr>
            <w:tcW w:w="1433" w:type="dxa"/>
          </w:tcPr>
          <w:p w14:paraId="0918856A" w14:textId="05D59843" w:rsidR="00E53908" w:rsidRPr="00E53908" w:rsidRDefault="00E53908" w:rsidP="00E53908">
            <w:pPr>
              <w:pStyle w:val="Textoindependiente"/>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es-MX"/>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900" w:type="dxa"/>
          </w:tcPr>
          <w:p w14:paraId="0CC2F885" w14:textId="6E3EF1C4"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53908">
              <w:rPr>
                <w:rFonts w:cs="Calibri"/>
                <w:color w:val="auto"/>
                <w:sz w:val="20"/>
                <w:szCs w:val="20"/>
                <w:lang w:eastAsia="es-EC"/>
              </w:rPr>
              <w:t>783</w:t>
            </w:r>
          </w:p>
        </w:tc>
      </w:tr>
      <w:tr w:rsidR="00E53908" w:rsidRPr="00EC6787" w14:paraId="782E0468" w14:textId="77777777" w:rsidTr="00E539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4" w:type="dxa"/>
          </w:tcPr>
          <w:p w14:paraId="4DC4BF26" w14:textId="7FCDEB94" w:rsidR="00E53908" w:rsidRPr="00E53908" w:rsidRDefault="00E53908" w:rsidP="00E53908">
            <w:pPr>
              <w:pStyle w:val="Textoindependiente"/>
              <w:ind w:firstLine="0"/>
              <w:rPr>
                <w:rFonts w:cs="Arial"/>
                <w:b w:val="0"/>
                <w:color w:val="auto"/>
                <w:sz w:val="20"/>
                <w:szCs w:val="20"/>
              </w:rPr>
            </w:pPr>
            <w:r w:rsidRPr="00E53908">
              <w:rPr>
                <w:rFonts w:cs="Calibri"/>
                <w:b w:val="0"/>
                <w:color w:val="auto"/>
                <w:sz w:val="20"/>
                <w:szCs w:val="20"/>
                <w:lang w:eastAsia="es-EC"/>
              </w:rPr>
              <w:t>Área recreativa exterior                                                          </w:t>
            </w:r>
          </w:p>
        </w:tc>
        <w:tc>
          <w:tcPr>
            <w:tcW w:w="1433" w:type="dxa"/>
          </w:tcPr>
          <w:p w14:paraId="0FE5EDF9" w14:textId="19D384E1"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900" w:type="dxa"/>
          </w:tcPr>
          <w:p w14:paraId="02E722C8" w14:textId="629D65CE"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53908">
              <w:rPr>
                <w:rFonts w:cs="Calibri"/>
                <w:color w:val="auto"/>
                <w:sz w:val="20"/>
                <w:szCs w:val="20"/>
                <w:lang w:eastAsia="es-EC"/>
              </w:rPr>
              <w:t>18</w:t>
            </w:r>
          </w:p>
        </w:tc>
      </w:tr>
      <w:tr w:rsidR="00E53908" w:rsidRPr="00EC6787" w14:paraId="6D9CA167" w14:textId="77777777" w:rsidTr="00E53908">
        <w:tc>
          <w:tcPr>
            <w:cnfStyle w:val="001000000000" w:firstRow="0" w:lastRow="0" w:firstColumn="1" w:lastColumn="0" w:oddVBand="0" w:evenVBand="0" w:oddHBand="0" w:evenHBand="0" w:firstRowFirstColumn="0" w:firstRowLastColumn="0" w:lastRowFirstColumn="0" w:lastRowLastColumn="0"/>
            <w:tcW w:w="6054" w:type="dxa"/>
          </w:tcPr>
          <w:p w14:paraId="186BFB01" w14:textId="4B578745" w:rsidR="00E53908" w:rsidRPr="00E53908" w:rsidRDefault="00E53908" w:rsidP="00E53908">
            <w:pPr>
              <w:pStyle w:val="Textoindependiente"/>
              <w:ind w:firstLine="0"/>
              <w:rPr>
                <w:rFonts w:cs="Arial"/>
                <w:b w:val="0"/>
                <w:color w:val="auto"/>
                <w:sz w:val="20"/>
                <w:szCs w:val="20"/>
              </w:rPr>
            </w:pPr>
            <w:r w:rsidRPr="00E53908">
              <w:rPr>
                <w:rFonts w:cs="Calibri"/>
                <w:b w:val="0"/>
                <w:color w:val="auto"/>
                <w:sz w:val="20"/>
                <w:szCs w:val="20"/>
                <w:lang w:eastAsia="es-EC"/>
              </w:rPr>
              <w:t>Circulación peatonal cubierta, halls de ingreso, gradas, corredores  </w:t>
            </w:r>
          </w:p>
        </w:tc>
        <w:tc>
          <w:tcPr>
            <w:tcW w:w="1433" w:type="dxa"/>
          </w:tcPr>
          <w:p w14:paraId="01890B17" w14:textId="77ED506F"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900" w:type="dxa"/>
          </w:tcPr>
          <w:p w14:paraId="017B2DE7" w14:textId="6633A184"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53908">
              <w:rPr>
                <w:rFonts w:cs="Calibri"/>
                <w:color w:val="auto"/>
                <w:sz w:val="20"/>
                <w:szCs w:val="20"/>
                <w:lang w:eastAsia="es-EC"/>
              </w:rPr>
              <w:t>425</w:t>
            </w:r>
          </w:p>
        </w:tc>
      </w:tr>
      <w:tr w:rsidR="00E53908" w:rsidRPr="00EC6787" w14:paraId="22BFD38E" w14:textId="77777777" w:rsidTr="00E539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4" w:type="dxa"/>
          </w:tcPr>
          <w:p w14:paraId="2CE8D162" w14:textId="3B3C81A7" w:rsidR="00E53908" w:rsidRPr="00E53908" w:rsidRDefault="00E53908" w:rsidP="00E53908">
            <w:pPr>
              <w:pStyle w:val="Textoindependiente"/>
              <w:ind w:firstLine="0"/>
              <w:rPr>
                <w:rFonts w:cs="Arial"/>
                <w:b w:val="0"/>
                <w:color w:val="auto"/>
                <w:sz w:val="20"/>
                <w:szCs w:val="20"/>
              </w:rPr>
            </w:pPr>
            <w:r w:rsidRPr="00E53908">
              <w:rPr>
                <w:rFonts w:cs="Calibri"/>
                <w:b w:val="0"/>
                <w:color w:val="auto"/>
                <w:sz w:val="20"/>
                <w:szCs w:val="20"/>
                <w:lang w:eastAsia="es-EC"/>
              </w:rPr>
              <w:t>Circulación Peatonal descubierta cerámica gress      </w:t>
            </w:r>
          </w:p>
        </w:tc>
        <w:tc>
          <w:tcPr>
            <w:tcW w:w="1433" w:type="dxa"/>
          </w:tcPr>
          <w:p w14:paraId="7AB5698D" w14:textId="4C827EB0"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900" w:type="dxa"/>
          </w:tcPr>
          <w:p w14:paraId="1C9F34F8" w14:textId="45431235"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53908">
              <w:rPr>
                <w:rFonts w:cs="Calibri"/>
                <w:color w:val="auto"/>
                <w:sz w:val="20"/>
                <w:szCs w:val="20"/>
                <w:lang w:eastAsia="es-EC"/>
              </w:rPr>
              <w:t>60</w:t>
            </w:r>
          </w:p>
        </w:tc>
      </w:tr>
      <w:tr w:rsidR="00E53908" w:rsidRPr="00EC6787" w14:paraId="07CCFD75" w14:textId="77777777" w:rsidTr="00E53908">
        <w:tc>
          <w:tcPr>
            <w:cnfStyle w:val="001000000000" w:firstRow="0" w:lastRow="0" w:firstColumn="1" w:lastColumn="0" w:oddVBand="0" w:evenVBand="0" w:oddHBand="0" w:evenHBand="0" w:firstRowFirstColumn="0" w:firstRowLastColumn="0" w:lastRowFirstColumn="0" w:lastRowLastColumn="0"/>
            <w:tcW w:w="6054" w:type="dxa"/>
          </w:tcPr>
          <w:p w14:paraId="3423B0AC" w14:textId="16FC0C72" w:rsidR="00E53908" w:rsidRPr="00E53908" w:rsidRDefault="00E53908" w:rsidP="00E53908">
            <w:pPr>
              <w:pStyle w:val="Textoindependiente"/>
              <w:ind w:firstLine="0"/>
              <w:rPr>
                <w:rFonts w:cs="Arial"/>
                <w:b w:val="0"/>
                <w:color w:val="auto"/>
                <w:sz w:val="20"/>
                <w:szCs w:val="20"/>
                <w:lang w:val="es-MX"/>
              </w:rPr>
            </w:pPr>
            <w:r w:rsidRPr="00E53908">
              <w:rPr>
                <w:rFonts w:cs="Calibri"/>
                <w:b w:val="0"/>
                <w:color w:val="auto"/>
                <w:sz w:val="20"/>
                <w:szCs w:val="20"/>
                <w:lang w:eastAsia="es-EC"/>
              </w:rPr>
              <w:t>Circulación vehicular cubierta</w:t>
            </w:r>
          </w:p>
        </w:tc>
        <w:tc>
          <w:tcPr>
            <w:tcW w:w="1433" w:type="dxa"/>
          </w:tcPr>
          <w:p w14:paraId="583D9844" w14:textId="5E680C39"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900" w:type="dxa"/>
          </w:tcPr>
          <w:p w14:paraId="4E07441D" w14:textId="58A9C45E"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53908">
              <w:rPr>
                <w:rFonts w:cs="Calibri"/>
                <w:color w:val="auto"/>
                <w:sz w:val="20"/>
                <w:szCs w:val="20"/>
                <w:lang w:eastAsia="es-EC"/>
              </w:rPr>
              <w:t>470</w:t>
            </w:r>
          </w:p>
        </w:tc>
      </w:tr>
      <w:tr w:rsidR="00E53908" w:rsidRPr="00EC6787" w14:paraId="64D020B9" w14:textId="77777777" w:rsidTr="00E539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4" w:type="dxa"/>
          </w:tcPr>
          <w:p w14:paraId="5E241AB7" w14:textId="03DF25F1" w:rsidR="00E53908" w:rsidRPr="00E53908" w:rsidRDefault="00E53908" w:rsidP="00E53908">
            <w:pPr>
              <w:pStyle w:val="Textoindependiente"/>
              <w:ind w:firstLine="0"/>
              <w:rPr>
                <w:rFonts w:cs="Arial"/>
                <w:b w:val="0"/>
                <w:color w:val="auto"/>
                <w:sz w:val="20"/>
                <w:szCs w:val="20"/>
                <w:lang w:val="es-MX"/>
              </w:rPr>
            </w:pPr>
            <w:r w:rsidRPr="00E53908">
              <w:rPr>
                <w:rFonts w:cs="Calibri"/>
                <w:b w:val="0"/>
                <w:color w:val="auto"/>
                <w:sz w:val="20"/>
                <w:szCs w:val="20"/>
                <w:lang w:eastAsia="es-EC"/>
              </w:rPr>
              <w:t>Circulación vehicular descubierta cerámica o gress </w:t>
            </w:r>
          </w:p>
        </w:tc>
        <w:tc>
          <w:tcPr>
            <w:tcW w:w="1433" w:type="dxa"/>
          </w:tcPr>
          <w:p w14:paraId="2A21B493" w14:textId="22BF2F39"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900" w:type="dxa"/>
          </w:tcPr>
          <w:p w14:paraId="6A1939ED" w14:textId="1B8358AE"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53908">
              <w:rPr>
                <w:rFonts w:cs="Calibri"/>
                <w:color w:val="auto"/>
                <w:sz w:val="20"/>
                <w:szCs w:val="20"/>
                <w:lang w:eastAsia="es-EC"/>
              </w:rPr>
              <w:t>75</w:t>
            </w:r>
          </w:p>
        </w:tc>
      </w:tr>
      <w:tr w:rsidR="00E53908" w:rsidRPr="00EC6787" w14:paraId="3F6D2088" w14:textId="77777777" w:rsidTr="00E53908">
        <w:tc>
          <w:tcPr>
            <w:cnfStyle w:val="001000000000" w:firstRow="0" w:lastRow="0" w:firstColumn="1" w:lastColumn="0" w:oddVBand="0" w:evenVBand="0" w:oddHBand="0" w:evenHBand="0" w:firstRowFirstColumn="0" w:firstRowLastColumn="0" w:lastRowFirstColumn="0" w:lastRowLastColumn="0"/>
            <w:tcW w:w="6054" w:type="dxa"/>
          </w:tcPr>
          <w:p w14:paraId="1F843B11" w14:textId="18EDBCD1" w:rsidR="00E53908" w:rsidRPr="00E53908" w:rsidRDefault="00E53908" w:rsidP="00E53908">
            <w:pPr>
              <w:ind w:firstLine="0"/>
              <w:rPr>
                <w:rFonts w:cs="Arial"/>
                <w:b w:val="0"/>
                <w:color w:val="auto"/>
                <w:sz w:val="20"/>
                <w:szCs w:val="20"/>
              </w:rPr>
            </w:pPr>
            <w:r w:rsidRPr="00E53908">
              <w:rPr>
                <w:rFonts w:cs="Calibri"/>
                <w:b w:val="0"/>
                <w:color w:val="auto"/>
                <w:sz w:val="20"/>
                <w:szCs w:val="20"/>
                <w:lang w:eastAsia="es-EC"/>
              </w:rPr>
              <w:t>Circulación vehicular descubierta de asfalto m</w:t>
            </w:r>
            <w:r w:rsidRPr="00E53908">
              <w:rPr>
                <w:rFonts w:cs="Calibri"/>
                <w:b w:val="0"/>
                <w:color w:val="auto"/>
                <w:sz w:val="20"/>
                <w:szCs w:val="20"/>
                <w:vertAlign w:val="superscript"/>
                <w:lang w:eastAsia="es-EC"/>
              </w:rPr>
              <w:t>2</w:t>
            </w:r>
          </w:p>
        </w:tc>
        <w:tc>
          <w:tcPr>
            <w:tcW w:w="1433" w:type="dxa"/>
          </w:tcPr>
          <w:p w14:paraId="2EDAB732" w14:textId="73715AD7"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900" w:type="dxa"/>
          </w:tcPr>
          <w:p w14:paraId="17B2BF99" w14:textId="5EB6DDCB"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53908">
              <w:rPr>
                <w:rFonts w:cs="Calibri"/>
                <w:color w:val="auto"/>
                <w:sz w:val="20"/>
                <w:szCs w:val="20"/>
                <w:lang w:eastAsia="es-EC"/>
              </w:rPr>
              <w:t>30</w:t>
            </w:r>
          </w:p>
        </w:tc>
      </w:tr>
      <w:tr w:rsidR="00E53908" w:rsidRPr="00EC6787" w14:paraId="0D16582A" w14:textId="77777777" w:rsidTr="00E539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4" w:type="dxa"/>
          </w:tcPr>
          <w:p w14:paraId="5885D3FA" w14:textId="28679FF8" w:rsidR="00E53908" w:rsidRPr="00E53908" w:rsidRDefault="00E53908" w:rsidP="00E53908">
            <w:pPr>
              <w:pStyle w:val="Textoindependiente"/>
              <w:ind w:firstLine="0"/>
              <w:rPr>
                <w:rFonts w:cs="Arial"/>
                <w:b w:val="0"/>
                <w:color w:val="auto"/>
                <w:sz w:val="20"/>
                <w:szCs w:val="20"/>
                <w:lang w:val="es-MX"/>
              </w:rPr>
            </w:pPr>
            <w:r w:rsidRPr="00E53908">
              <w:rPr>
                <w:rFonts w:cs="Calibri"/>
                <w:b w:val="0"/>
                <w:color w:val="auto"/>
                <w:sz w:val="20"/>
                <w:szCs w:val="20"/>
                <w:lang w:eastAsia="es-EC"/>
              </w:rPr>
              <w:t xml:space="preserve">Circulación/retiro peatonal descubierta encementada </w:t>
            </w:r>
          </w:p>
        </w:tc>
        <w:tc>
          <w:tcPr>
            <w:tcW w:w="1433" w:type="dxa"/>
          </w:tcPr>
          <w:p w14:paraId="2121FE1B" w14:textId="2A70C429"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900" w:type="dxa"/>
          </w:tcPr>
          <w:p w14:paraId="301E14F2" w14:textId="43223548"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53908">
              <w:rPr>
                <w:rFonts w:cs="Calibri"/>
                <w:color w:val="auto"/>
                <w:sz w:val="20"/>
                <w:szCs w:val="20"/>
                <w:lang w:eastAsia="es-EC"/>
              </w:rPr>
              <w:t>35</w:t>
            </w:r>
          </w:p>
        </w:tc>
      </w:tr>
      <w:tr w:rsidR="00E53908" w:rsidRPr="00EC6787" w14:paraId="31231509" w14:textId="77777777" w:rsidTr="00E53908">
        <w:tc>
          <w:tcPr>
            <w:cnfStyle w:val="001000000000" w:firstRow="0" w:lastRow="0" w:firstColumn="1" w:lastColumn="0" w:oddVBand="0" w:evenVBand="0" w:oddHBand="0" w:evenHBand="0" w:firstRowFirstColumn="0" w:firstRowLastColumn="0" w:lastRowFirstColumn="0" w:lastRowLastColumn="0"/>
            <w:tcW w:w="6054" w:type="dxa"/>
          </w:tcPr>
          <w:p w14:paraId="2D410B57" w14:textId="1262E393" w:rsidR="00E53908" w:rsidRPr="00E53908" w:rsidRDefault="00E53908" w:rsidP="00E53908">
            <w:pPr>
              <w:pStyle w:val="Textoindependiente"/>
              <w:ind w:firstLine="0"/>
              <w:rPr>
                <w:rFonts w:cs="Arial"/>
                <w:b w:val="0"/>
                <w:color w:val="auto"/>
                <w:sz w:val="20"/>
                <w:szCs w:val="20"/>
              </w:rPr>
            </w:pPr>
            <w:r w:rsidRPr="00E53908">
              <w:rPr>
                <w:rFonts w:cs="Calibri"/>
                <w:b w:val="0"/>
                <w:color w:val="auto"/>
                <w:sz w:val="20"/>
                <w:szCs w:val="20"/>
                <w:lang w:eastAsia="es-EC"/>
              </w:rPr>
              <w:t>Ductos de ascensores / basura / cuarto de máquinas</w:t>
            </w:r>
          </w:p>
        </w:tc>
        <w:tc>
          <w:tcPr>
            <w:tcW w:w="1433" w:type="dxa"/>
          </w:tcPr>
          <w:p w14:paraId="335CD868" w14:textId="76C13EC3"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900" w:type="dxa"/>
          </w:tcPr>
          <w:p w14:paraId="0BE6D26B" w14:textId="6E91C02A"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53908">
              <w:rPr>
                <w:rFonts w:cs="Calibri"/>
                <w:color w:val="auto"/>
                <w:sz w:val="20"/>
                <w:szCs w:val="20"/>
                <w:lang w:eastAsia="es-EC"/>
              </w:rPr>
              <w:t>630</w:t>
            </w:r>
          </w:p>
        </w:tc>
      </w:tr>
      <w:tr w:rsidR="00E53908" w:rsidRPr="00EC6787" w14:paraId="383F30AF" w14:textId="77777777" w:rsidTr="00E539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4" w:type="dxa"/>
          </w:tcPr>
          <w:p w14:paraId="29EABCA8" w14:textId="6885F8E0" w:rsidR="00E53908" w:rsidRPr="00E53908" w:rsidRDefault="00E53908" w:rsidP="00E53908">
            <w:pPr>
              <w:pStyle w:val="Textoindependiente"/>
              <w:ind w:firstLine="0"/>
              <w:rPr>
                <w:rFonts w:cs="Arial"/>
                <w:b w:val="0"/>
                <w:color w:val="auto"/>
                <w:sz w:val="20"/>
                <w:szCs w:val="20"/>
              </w:rPr>
            </w:pPr>
            <w:r w:rsidRPr="00E53908">
              <w:rPr>
                <w:rFonts w:cs="Calibri"/>
                <w:b w:val="0"/>
                <w:color w:val="auto"/>
                <w:sz w:val="20"/>
                <w:szCs w:val="20"/>
                <w:lang w:eastAsia="es-EC"/>
              </w:rPr>
              <w:t>Jardines / patios / retiros exteriores</w:t>
            </w:r>
          </w:p>
        </w:tc>
        <w:tc>
          <w:tcPr>
            <w:tcW w:w="1433" w:type="dxa"/>
          </w:tcPr>
          <w:p w14:paraId="2D545053" w14:textId="76A99FAF"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900" w:type="dxa"/>
          </w:tcPr>
          <w:p w14:paraId="169A4B15" w14:textId="645FF582"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53908">
              <w:rPr>
                <w:rFonts w:cs="Calibri"/>
                <w:color w:val="auto"/>
                <w:sz w:val="20"/>
                <w:szCs w:val="20"/>
                <w:lang w:eastAsia="es-EC"/>
              </w:rPr>
              <w:t>45</w:t>
            </w:r>
          </w:p>
        </w:tc>
      </w:tr>
      <w:tr w:rsidR="00E53908" w:rsidRPr="00EC6787" w14:paraId="0580AAA5" w14:textId="77777777" w:rsidTr="00E53908">
        <w:tc>
          <w:tcPr>
            <w:cnfStyle w:val="001000000000" w:firstRow="0" w:lastRow="0" w:firstColumn="1" w:lastColumn="0" w:oddVBand="0" w:evenVBand="0" w:oddHBand="0" w:evenHBand="0" w:firstRowFirstColumn="0" w:firstRowLastColumn="0" w:lastRowFirstColumn="0" w:lastRowLastColumn="0"/>
            <w:tcW w:w="6054" w:type="dxa"/>
          </w:tcPr>
          <w:p w14:paraId="6B3B6B0F" w14:textId="505A5CA9" w:rsidR="00E53908" w:rsidRPr="00E53908" w:rsidRDefault="00E53908" w:rsidP="00E53908">
            <w:pPr>
              <w:pStyle w:val="Textoindependiente"/>
              <w:ind w:firstLine="0"/>
              <w:rPr>
                <w:rFonts w:cs="Arial"/>
                <w:b w:val="0"/>
                <w:color w:val="auto"/>
                <w:sz w:val="20"/>
                <w:szCs w:val="20"/>
              </w:rPr>
            </w:pPr>
            <w:r w:rsidRPr="00E53908">
              <w:rPr>
                <w:rFonts w:cs="Calibri"/>
                <w:b w:val="0"/>
                <w:color w:val="auto"/>
                <w:sz w:val="20"/>
                <w:szCs w:val="20"/>
                <w:lang w:eastAsia="es-EC"/>
              </w:rPr>
              <w:t>Piscina / baños sauna / turco / hidromasaje</w:t>
            </w:r>
          </w:p>
        </w:tc>
        <w:tc>
          <w:tcPr>
            <w:tcW w:w="1433" w:type="dxa"/>
          </w:tcPr>
          <w:p w14:paraId="61871535" w14:textId="35A19078"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900" w:type="dxa"/>
          </w:tcPr>
          <w:p w14:paraId="16458EB6" w14:textId="1230139A"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53908">
              <w:rPr>
                <w:rFonts w:cs="Calibri"/>
                <w:color w:val="auto"/>
                <w:sz w:val="20"/>
                <w:szCs w:val="20"/>
                <w:lang w:eastAsia="es-EC"/>
              </w:rPr>
              <w:t>530</w:t>
            </w:r>
          </w:p>
        </w:tc>
      </w:tr>
      <w:tr w:rsidR="00E53908" w:rsidRPr="00EC6787" w14:paraId="2FDF6600" w14:textId="77777777" w:rsidTr="00E539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4" w:type="dxa"/>
          </w:tcPr>
          <w:p w14:paraId="341F3D34" w14:textId="596CC3C6" w:rsidR="00E53908" w:rsidRPr="00E53908" w:rsidRDefault="00E53908" w:rsidP="00E53908">
            <w:pPr>
              <w:pStyle w:val="Textoindependiente"/>
              <w:ind w:firstLine="0"/>
              <w:rPr>
                <w:rFonts w:cs="Arial"/>
                <w:b w:val="0"/>
                <w:color w:val="auto"/>
                <w:sz w:val="20"/>
                <w:szCs w:val="20"/>
                <w:lang w:val="es-MX"/>
              </w:rPr>
            </w:pPr>
            <w:r w:rsidRPr="00E53908">
              <w:rPr>
                <w:rFonts w:cs="Calibri"/>
                <w:b w:val="0"/>
                <w:color w:val="auto"/>
                <w:sz w:val="20"/>
                <w:szCs w:val="20"/>
                <w:lang w:eastAsia="es-EC"/>
              </w:rPr>
              <w:t>Sala comunal / juegos / gimnasio</w:t>
            </w:r>
          </w:p>
        </w:tc>
        <w:tc>
          <w:tcPr>
            <w:tcW w:w="1433" w:type="dxa"/>
          </w:tcPr>
          <w:p w14:paraId="2D7BD5C0" w14:textId="3C9F720D"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900" w:type="dxa"/>
          </w:tcPr>
          <w:p w14:paraId="02C3E2C6" w14:textId="4BE71E82" w:rsidR="00E53908" w:rsidRPr="00E53908" w:rsidRDefault="00E53908" w:rsidP="00E53908">
            <w:pPr>
              <w:ind w:firstLine="0"/>
              <w:jc w:val="center"/>
              <w:cnfStyle w:val="000000100000" w:firstRow="0" w:lastRow="0" w:firstColumn="0" w:lastColumn="0" w:oddVBand="0" w:evenVBand="0" w:oddHBand="1" w:evenHBand="0" w:firstRowFirstColumn="0" w:firstRowLastColumn="0" w:lastRowFirstColumn="0" w:lastRowLastColumn="0"/>
              <w:rPr>
                <w:rFonts w:cs="Calibri"/>
                <w:color w:val="auto"/>
                <w:sz w:val="20"/>
                <w:szCs w:val="20"/>
              </w:rPr>
            </w:pPr>
            <w:r w:rsidRPr="00E53908">
              <w:rPr>
                <w:rFonts w:cs="Calibri"/>
                <w:color w:val="auto"/>
                <w:sz w:val="20"/>
                <w:szCs w:val="20"/>
                <w:lang w:eastAsia="es-EC"/>
              </w:rPr>
              <w:t>783</w:t>
            </w:r>
          </w:p>
        </w:tc>
      </w:tr>
      <w:tr w:rsidR="00E53908" w:rsidRPr="00EC6787" w14:paraId="4A565C78" w14:textId="77777777" w:rsidTr="00E53908">
        <w:tc>
          <w:tcPr>
            <w:cnfStyle w:val="001000000000" w:firstRow="0" w:lastRow="0" w:firstColumn="1" w:lastColumn="0" w:oddVBand="0" w:evenVBand="0" w:oddHBand="0" w:evenHBand="0" w:firstRowFirstColumn="0" w:firstRowLastColumn="0" w:lastRowFirstColumn="0" w:lastRowLastColumn="0"/>
            <w:tcW w:w="6054" w:type="dxa"/>
          </w:tcPr>
          <w:p w14:paraId="2858DDF4" w14:textId="7C8A4D7F" w:rsidR="00E53908" w:rsidRPr="00E53908" w:rsidRDefault="00E53908" w:rsidP="00E53908">
            <w:pPr>
              <w:pStyle w:val="Textoindependiente"/>
              <w:ind w:firstLine="0"/>
              <w:rPr>
                <w:rFonts w:cs="Arial"/>
                <w:b w:val="0"/>
                <w:color w:val="auto"/>
                <w:sz w:val="20"/>
                <w:szCs w:val="20"/>
                <w:lang w:val="es-MX"/>
              </w:rPr>
            </w:pPr>
            <w:r w:rsidRPr="00E53908">
              <w:rPr>
                <w:rFonts w:cs="Calibri"/>
                <w:b w:val="0"/>
                <w:color w:val="auto"/>
                <w:sz w:val="20"/>
                <w:szCs w:val="20"/>
                <w:lang w:eastAsia="es-EC"/>
              </w:rPr>
              <w:t>Terraza exterior de cerámica / gress / encementado</w:t>
            </w:r>
          </w:p>
        </w:tc>
        <w:tc>
          <w:tcPr>
            <w:tcW w:w="1433" w:type="dxa"/>
          </w:tcPr>
          <w:p w14:paraId="74479CD9" w14:textId="60CBED08"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53908">
              <w:rPr>
                <w:rFonts w:cs="Calibri"/>
                <w:color w:val="auto"/>
                <w:sz w:val="20"/>
                <w:szCs w:val="20"/>
                <w:lang w:val="es-MX" w:eastAsia="es-EC"/>
              </w:rPr>
              <w:t>m</w:t>
            </w:r>
            <w:r w:rsidRPr="00E53908">
              <w:rPr>
                <w:rFonts w:cs="Calibri"/>
                <w:color w:val="auto"/>
                <w:sz w:val="20"/>
                <w:szCs w:val="20"/>
                <w:vertAlign w:val="superscript"/>
                <w:lang w:val="es-MX" w:eastAsia="es-EC"/>
              </w:rPr>
              <w:t>2</w:t>
            </w:r>
          </w:p>
        </w:tc>
        <w:tc>
          <w:tcPr>
            <w:tcW w:w="900" w:type="dxa"/>
          </w:tcPr>
          <w:p w14:paraId="7A592E69" w14:textId="0A513B54" w:rsidR="00E53908" w:rsidRPr="00E53908" w:rsidRDefault="00E53908" w:rsidP="00E53908">
            <w:pPr>
              <w:ind w:firstLine="0"/>
              <w:jc w:val="center"/>
              <w:cnfStyle w:val="000000000000" w:firstRow="0" w:lastRow="0" w:firstColumn="0" w:lastColumn="0" w:oddVBand="0" w:evenVBand="0" w:oddHBand="0" w:evenHBand="0" w:firstRowFirstColumn="0" w:firstRowLastColumn="0" w:lastRowFirstColumn="0" w:lastRowLastColumn="0"/>
              <w:rPr>
                <w:rFonts w:cs="Calibri"/>
                <w:color w:val="auto"/>
                <w:sz w:val="20"/>
                <w:szCs w:val="20"/>
              </w:rPr>
            </w:pPr>
            <w:r w:rsidRPr="00E53908">
              <w:rPr>
                <w:rFonts w:cs="Calibri"/>
                <w:color w:val="auto"/>
                <w:sz w:val="20"/>
                <w:szCs w:val="20"/>
                <w:lang w:eastAsia="es-EC"/>
              </w:rPr>
              <w:t>180</w:t>
            </w:r>
          </w:p>
        </w:tc>
      </w:tr>
    </w:tbl>
    <w:p w14:paraId="6E2637D7" w14:textId="77777777" w:rsidR="001921C7" w:rsidRDefault="001921C7" w:rsidP="009E4EC1"/>
    <w:p w14:paraId="4B39218D" w14:textId="55E445C5" w:rsidR="001B4F82" w:rsidRDefault="001B4F82" w:rsidP="001B4F82">
      <w:pPr>
        <w:pStyle w:val="Descripcin"/>
      </w:pPr>
      <w:bookmarkStart w:id="602" w:name="_Toc532564717"/>
      <w:bookmarkStart w:id="603" w:name="anexo_36"/>
      <w:r w:rsidRPr="00107B78">
        <w:rPr>
          <w:b/>
        </w:rPr>
        <w:t xml:space="preserve">Anexo </w:t>
      </w:r>
      <w:r w:rsidRPr="00107B78">
        <w:rPr>
          <w:b/>
        </w:rPr>
        <w:fldChar w:fldCharType="begin"/>
      </w:r>
      <w:r w:rsidRPr="00107B78">
        <w:rPr>
          <w:b/>
        </w:rPr>
        <w:instrText xml:space="preserve"> SEQ Anexo \* ARABIC </w:instrText>
      </w:r>
      <w:r w:rsidRPr="00107B78">
        <w:rPr>
          <w:b/>
        </w:rPr>
        <w:fldChar w:fldCharType="separate"/>
      </w:r>
      <w:r w:rsidR="002A719D">
        <w:rPr>
          <w:b/>
          <w:noProof/>
        </w:rPr>
        <w:t>36</w:t>
      </w:r>
      <w:r w:rsidRPr="00107B78">
        <w:rPr>
          <w:b/>
        </w:rPr>
        <w:fldChar w:fldCharType="end"/>
      </w:r>
      <w:r>
        <w:t xml:space="preserve"> </w:t>
      </w:r>
      <w:r w:rsidRPr="001B4F82">
        <w:t xml:space="preserve">Definiciones </w:t>
      </w:r>
      <w:r>
        <w:t xml:space="preserve">de la </w:t>
      </w:r>
      <w:r w:rsidRPr="001B4F82">
        <w:t>pendiente referencial</w:t>
      </w:r>
      <w:r>
        <w:t xml:space="preserve"> en terrenos esquineros</w:t>
      </w:r>
      <w:bookmarkEnd w:id="602"/>
    </w:p>
    <w:p w14:paraId="69C8EE2B" w14:textId="77777777" w:rsidR="00107B78" w:rsidRDefault="00107B78" w:rsidP="00107B78">
      <w:bookmarkStart w:id="604" w:name="_CTVK0017ed388dea3104b80a4362d434fbc8612"/>
      <w:bookmarkEnd w:id="603"/>
      <w:r w:rsidRPr="00107B78">
        <w:rPr>
          <w:color w:val="000000"/>
          <w:szCs w:val="24"/>
        </w:rPr>
        <w:t>Para los terrenos esquineros</w:t>
      </w:r>
      <w:r w:rsidR="002E3D60">
        <w:rPr>
          <w:color w:val="000000"/>
          <w:szCs w:val="24"/>
        </w:rPr>
        <w:t>,</w:t>
      </w:r>
      <w:r w:rsidRPr="00107B78">
        <w:rPr>
          <w:color w:val="000000"/>
          <w:szCs w:val="24"/>
        </w:rPr>
        <w:t xml:space="preserve"> la pendiente referencial se tomará por el trazado de la línea de referencia desde el punto medio del frente del lote con el nivel natural del terreno más bajo hasta el punto medio en el lindero opuesto a nivel natural del terreno</w:t>
      </w:r>
      <w:bookmarkEnd w:id="604"/>
      <w:r w:rsidRPr="00107B78">
        <w:t xml:space="preserve"> </w:t>
      </w:r>
      <w:r>
        <w:fldChar w:fldCharType="begin"/>
      </w:r>
      <w:r>
        <w:instrText>ADDIN CITAVI.PLACEHOLDER 80f0b085-80f0-4b4b-bd9f-fbb5edb31516 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4oUGxhbiBNZXRyb3BvbGl0YW5vIGRlIE9yZGVuYW1pZW50bywgMjIvZGljaWVtYnJlLzIwMTEpPC9UZXh0Pg0KICAgIDwvVGV4dFVuaXQ+DQogIDwvVGV4dFVuaXRzPg0KPC9QbGFjZWhvbGRlcj4=</w:instrText>
      </w:r>
      <w:r>
        <w:fldChar w:fldCharType="separate"/>
      </w:r>
      <w:bookmarkStart w:id="605" w:name="_CTVP00180f0b08580f04b4bbd9ffbb5edb31516"/>
      <w:r>
        <w:t>(Plan Metropolitano de Ordenamiento</w:t>
      </w:r>
      <w:r w:rsidR="002E3D60">
        <w:t>,</w:t>
      </w:r>
      <w:r>
        <w:t xml:space="preserve"> 22/diciembre/2011)</w:t>
      </w:r>
      <w:bookmarkEnd w:id="605"/>
      <w:r>
        <w:fldChar w:fldCharType="end"/>
      </w:r>
    </w:p>
    <w:p w14:paraId="5C65E08E" w14:textId="77777777" w:rsidR="00FC40EE" w:rsidRDefault="00FC40EE" w:rsidP="00107B78"/>
    <w:p w14:paraId="4B6487DE" w14:textId="77777777" w:rsidR="00107B78" w:rsidRDefault="00107B78" w:rsidP="00107B78">
      <w:pPr>
        <w:ind w:firstLine="0"/>
        <w:jc w:val="center"/>
      </w:pPr>
      <w:r>
        <w:rPr>
          <w:noProof/>
          <w:lang w:eastAsia="es-EC"/>
        </w:rPr>
        <w:drawing>
          <wp:inline distT="0" distB="0" distL="0" distR="0" wp14:anchorId="6CF28136" wp14:editId="5F7AAAC3">
            <wp:extent cx="4811882" cy="1620000"/>
            <wp:effectExtent l="0" t="0" r="8255" b="0"/>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 Imagen"/>
                    <pic:cNvPicPr/>
                  </pic:nvPicPr>
                  <pic:blipFill rotWithShape="1">
                    <a:blip r:embed="rId91">
                      <a:extLst>
                        <a:ext uri="{28A0092B-C50C-407E-A947-70E740481C1C}">
                          <a14:useLocalDpi xmlns:a14="http://schemas.microsoft.com/office/drawing/2010/main" val="0"/>
                        </a:ext>
                      </a:extLst>
                    </a:blip>
                    <a:srcRect l="17813" t="25461" r="17813" b="53703"/>
                    <a:stretch/>
                  </pic:blipFill>
                  <pic:spPr bwMode="auto">
                    <a:xfrm>
                      <a:off x="0" y="0"/>
                      <a:ext cx="4811882" cy="1620000"/>
                    </a:xfrm>
                    <a:prstGeom prst="rect">
                      <a:avLst/>
                    </a:prstGeom>
                    <a:ln>
                      <a:noFill/>
                    </a:ln>
                    <a:extLst>
                      <a:ext uri="{53640926-AAD7-44D8-BBD7-CCE9431645EC}">
                        <a14:shadowObscured xmlns:a14="http://schemas.microsoft.com/office/drawing/2010/main"/>
                      </a:ext>
                    </a:extLst>
                  </pic:spPr>
                </pic:pic>
              </a:graphicData>
            </a:graphic>
          </wp:inline>
        </w:drawing>
      </w:r>
    </w:p>
    <w:p w14:paraId="6ABD3925" w14:textId="4C59AF17" w:rsidR="00107B78" w:rsidRDefault="00107B78" w:rsidP="00107B78">
      <w:pPr>
        <w:pStyle w:val="Descripcin"/>
      </w:pPr>
      <w:bookmarkStart w:id="606" w:name="_Toc532564678"/>
      <w:r w:rsidRPr="00107B78">
        <w:rPr>
          <w:b/>
        </w:rPr>
        <w:t xml:space="preserve">Ilustración </w:t>
      </w:r>
      <w:r w:rsidRPr="00107B78">
        <w:rPr>
          <w:b/>
        </w:rPr>
        <w:fldChar w:fldCharType="begin"/>
      </w:r>
      <w:r w:rsidRPr="00107B78">
        <w:rPr>
          <w:b/>
        </w:rPr>
        <w:instrText xml:space="preserve"> SEQ Ilustración \* ARABIC </w:instrText>
      </w:r>
      <w:r w:rsidRPr="00107B78">
        <w:rPr>
          <w:b/>
        </w:rPr>
        <w:fldChar w:fldCharType="separate"/>
      </w:r>
      <w:r w:rsidR="002A719D">
        <w:rPr>
          <w:b/>
          <w:noProof/>
        </w:rPr>
        <w:t>20</w:t>
      </w:r>
      <w:r w:rsidRPr="00107B78">
        <w:rPr>
          <w:b/>
        </w:rPr>
        <w:fldChar w:fldCharType="end"/>
      </w:r>
      <w:r>
        <w:t xml:space="preserve"> Pendiente referencial en terrenos regulares</w:t>
      </w:r>
      <w:bookmarkEnd w:id="606"/>
    </w:p>
    <w:p w14:paraId="7846370D" w14:textId="77777777" w:rsidR="00107B78" w:rsidRDefault="00107B78" w:rsidP="00107B78">
      <w:pPr>
        <w:pStyle w:val="Descripcin"/>
      </w:pPr>
      <w:r>
        <w:t>Fuente: Plan Metropolitano de Ordenamiento (PMTOP)</w:t>
      </w:r>
    </w:p>
    <w:p w14:paraId="38BADC2B" w14:textId="2D887680" w:rsidR="00107B78" w:rsidRPr="00107B78" w:rsidRDefault="00107B78" w:rsidP="002D23FF">
      <w:pPr>
        <w:ind w:firstLine="0"/>
      </w:pPr>
      <w:r>
        <w:rPr>
          <w:noProof/>
          <w:lang w:eastAsia="es-EC"/>
        </w:rPr>
        <w:drawing>
          <wp:anchor distT="0" distB="0" distL="114300" distR="114300" simplePos="0" relativeHeight="251716096" behindDoc="0" locked="0" layoutInCell="1" allowOverlap="1" wp14:anchorId="2DBD6A48" wp14:editId="6966F316">
            <wp:simplePos x="1543050" y="3009900"/>
            <wp:positionH relativeFrom="column">
              <wp:posOffset>1546860</wp:posOffset>
            </wp:positionH>
            <wp:positionV relativeFrom="paragraph">
              <wp:align>top</wp:align>
            </wp:positionV>
            <wp:extent cx="4473855" cy="1620000"/>
            <wp:effectExtent l="0" t="0" r="3175" b="0"/>
            <wp:wrapSquare wrapText="bothSides"/>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 Imagen"/>
                    <pic:cNvPicPr/>
                  </pic:nvPicPr>
                  <pic:blipFill rotWithShape="1">
                    <a:blip r:embed="rId91">
                      <a:extLst>
                        <a:ext uri="{28A0092B-C50C-407E-A947-70E740481C1C}">
                          <a14:useLocalDpi xmlns:a14="http://schemas.microsoft.com/office/drawing/2010/main" val="0"/>
                        </a:ext>
                      </a:extLst>
                    </a:blip>
                    <a:srcRect l="22399" t="59833" r="22928" b="21141"/>
                    <a:stretch/>
                  </pic:blipFill>
                  <pic:spPr bwMode="auto">
                    <a:xfrm>
                      <a:off x="0" y="0"/>
                      <a:ext cx="4473855" cy="1620000"/>
                    </a:xfrm>
                    <a:prstGeom prst="rect">
                      <a:avLst/>
                    </a:prstGeom>
                    <a:ln>
                      <a:noFill/>
                    </a:ln>
                    <a:extLst>
                      <a:ext uri="{53640926-AAD7-44D8-BBD7-CCE9431645EC}">
                        <a14:shadowObscured xmlns:a14="http://schemas.microsoft.com/office/drawing/2010/main"/>
                      </a:ext>
                    </a:extLst>
                  </pic:spPr>
                </pic:pic>
              </a:graphicData>
            </a:graphic>
          </wp:anchor>
        </w:drawing>
      </w:r>
      <w:r w:rsidR="002D23FF">
        <w:br w:type="textWrapping" w:clear="all"/>
      </w:r>
    </w:p>
    <w:p w14:paraId="739D2D91" w14:textId="3D2606C1" w:rsidR="00107B78" w:rsidRDefault="00107B78" w:rsidP="00107B78">
      <w:pPr>
        <w:pStyle w:val="Descripcin"/>
      </w:pPr>
      <w:bookmarkStart w:id="607" w:name="_Toc532564679"/>
      <w:r w:rsidRPr="00107B78">
        <w:rPr>
          <w:b/>
        </w:rPr>
        <w:t xml:space="preserve">Ilustración </w:t>
      </w:r>
      <w:r w:rsidRPr="00107B78">
        <w:rPr>
          <w:b/>
        </w:rPr>
        <w:fldChar w:fldCharType="begin"/>
      </w:r>
      <w:r w:rsidRPr="00107B78">
        <w:rPr>
          <w:b/>
        </w:rPr>
        <w:instrText xml:space="preserve"> SEQ Ilustración \* ARABIC </w:instrText>
      </w:r>
      <w:r w:rsidRPr="00107B78">
        <w:rPr>
          <w:b/>
        </w:rPr>
        <w:fldChar w:fldCharType="separate"/>
      </w:r>
      <w:r w:rsidR="002A719D">
        <w:rPr>
          <w:b/>
          <w:noProof/>
        </w:rPr>
        <w:t>21</w:t>
      </w:r>
      <w:r w:rsidRPr="00107B78">
        <w:rPr>
          <w:b/>
        </w:rPr>
        <w:fldChar w:fldCharType="end"/>
      </w:r>
      <w:r w:rsidRPr="00107B78">
        <w:t xml:space="preserve"> </w:t>
      </w:r>
      <w:r>
        <w:t>Pendiente referencial en terrenos irregulares</w:t>
      </w:r>
      <w:bookmarkEnd w:id="607"/>
    </w:p>
    <w:p w14:paraId="6FEA0C9C" w14:textId="77777777" w:rsidR="00107B78" w:rsidRDefault="00107B78" w:rsidP="00107B78">
      <w:pPr>
        <w:pStyle w:val="Descripcin"/>
      </w:pPr>
      <w:r>
        <w:t>Fuente: Plan Metropolitano de Ordenamiento (PMTOP)</w:t>
      </w:r>
    </w:p>
    <w:p w14:paraId="00F29D1C" w14:textId="77777777" w:rsidR="00107B78" w:rsidRDefault="00107B78" w:rsidP="00107B78">
      <w:pPr>
        <w:pStyle w:val="Descripcin"/>
      </w:pPr>
    </w:p>
    <w:p w14:paraId="7681E5F4" w14:textId="77777777" w:rsidR="00107B78" w:rsidRDefault="00107B78" w:rsidP="00107B78">
      <w:pPr>
        <w:pStyle w:val="Descripcin"/>
      </w:pPr>
    </w:p>
    <w:p w14:paraId="705FB6FA" w14:textId="2D21BB5B" w:rsidR="001B4F82" w:rsidRPr="00107B78" w:rsidRDefault="00107B78" w:rsidP="00107B78">
      <w:pPr>
        <w:pStyle w:val="Descripcin"/>
      </w:pPr>
      <w:bookmarkStart w:id="608" w:name="_Toc532564718"/>
      <w:bookmarkStart w:id="609" w:name="anexo_37"/>
      <w:r w:rsidRPr="00107B78">
        <w:rPr>
          <w:b/>
        </w:rPr>
        <w:t xml:space="preserve">Anexo </w:t>
      </w:r>
      <w:r w:rsidRPr="00107B78">
        <w:rPr>
          <w:b/>
        </w:rPr>
        <w:fldChar w:fldCharType="begin"/>
      </w:r>
      <w:r w:rsidRPr="00107B78">
        <w:rPr>
          <w:b/>
        </w:rPr>
        <w:instrText xml:space="preserve"> SEQ Anexo \* ARABIC </w:instrText>
      </w:r>
      <w:r w:rsidRPr="00107B78">
        <w:rPr>
          <w:b/>
        </w:rPr>
        <w:fldChar w:fldCharType="separate"/>
      </w:r>
      <w:r w:rsidR="002A719D">
        <w:rPr>
          <w:b/>
          <w:noProof/>
        </w:rPr>
        <w:t>37</w:t>
      </w:r>
      <w:r w:rsidRPr="00107B78">
        <w:rPr>
          <w:b/>
        </w:rPr>
        <w:fldChar w:fldCharType="end"/>
      </w:r>
      <w:r w:rsidRPr="00107B78">
        <w:t xml:space="preserve"> Definiciones de la pendiente referencial en terrenos que no tienen definido su fondo</w:t>
      </w:r>
      <w:bookmarkEnd w:id="608"/>
    </w:p>
    <w:p w14:paraId="22FB8B6F" w14:textId="39775DE8" w:rsidR="00107B78" w:rsidRDefault="00BF62D6" w:rsidP="009E4EC1">
      <w:bookmarkStart w:id="610" w:name="_CTVK001256ca1abbf5c4c4d8914ca12d6bb0dae"/>
      <w:bookmarkEnd w:id="609"/>
      <w:r w:rsidRPr="00BF62D6">
        <w:rPr>
          <w:color w:val="000000"/>
          <w:szCs w:val="24"/>
        </w:rPr>
        <w:t>En terrenos irregulares que no tengan definido su fondo</w:t>
      </w:r>
      <w:r w:rsidR="002E3D60">
        <w:rPr>
          <w:color w:val="000000"/>
          <w:szCs w:val="24"/>
        </w:rPr>
        <w:t>,</w:t>
      </w:r>
      <w:r w:rsidRPr="00BF62D6">
        <w:rPr>
          <w:color w:val="000000"/>
          <w:szCs w:val="24"/>
        </w:rPr>
        <w:t xml:space="preserve"> la pendiente referencial se tomará trazando una línea de refer</w:t>
      </w:r>
      <w:r w:rsidR="006556F5">
        <w:rPr>
          <w:color w:val="000000"/>
          <w:szCs w:val="24"/>
        </w:rPr>
        <w:t>encia desde el punto medio en el</w:t>
      </w:r>
      <w:r w:rsidRPr="00BF62D6">
        <w:rPr>
          <w:color w:val="000000"/>
          <w:szCs w:val="24"/>
        </w:rPr>
        <w:t xml:space="preserve"> lindero del frente del lote a nivel natural del terreno</w:t>
      </w:r>
      <w:r w:rsidR="002E3D60">
        <w:rPr>
          <w:color w:val="000000"/>
          <w:szCs w:val="24"/>
        </w:rPr>
        <w:t>,</w:t>
      </w:r>
      <w:r w:rsidRPr="00BF62D6">
        <w:rPr>
          <w:color w:val="000000"/>
          <w:szCs w:val="24"/>
        </w:rPr>
        <w:t xml:space="preserve"> hasta el punto medio en el lindero posterior de mayor longitud del terreno a nivel natural del terreno</w:t>
      </w:r>
      <w:bookmarkEnd w:id="610"/>
      <w:r w:rsidRPr="00BF62D6">
        <w:t xml:space="preserve"> </w:t>
      </w:r>
      <w:r>
        <w:fldChar w:fldCharType="begin"/>
      </w:r>
      <w:r>
        <w:instrText>ADDIN CITAVI.PLACEHOLDER 050bcd02-a47a-4438-bc85-9cc26a0e0996 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4oUGxhbiBNZXRyb3BvbGl0YW5vIGRlIE9yZGVuYW1pZW50bywgMjIvZGljaWVtYnJlLzIwMTEpPC9UZXh0Pg0KICAgIDwvVGV4dFVuaXQ+DQogIDwvVGV4dFVuaXRzPg0KPC9QbGFjZWhvbGRlcj4=</w:instrText>
      </w:r>
      <w:r>
        <w:fldChar w:fldCharType="separate"/>
      </w:r>
      <w:bookmarkStart w:id="611" w:name="_CTVP001050bcd02a47a4438bc859cc26a0e0996"/>
      <w:r>
        <w:t>(Plan Metropolitano de Ordenamiento</w:t>
      </w:r>
      <w:r w:rsidR="002E3D60">
        <w:t>,</w:t>
      </w:r>
      <w:r>
        <w:t xml:space="preserve"> 22/diciembre/2011)</w:t>
      </w:r>
      <w:bookmarkEnd w:id="611"/>
      <w:r>
        <w:fldChar w:fldCharType="end"/>
      </w:r>
    </w:p>
    <w:p w14:paraId="2720E97B" w14:textId="77777777" w:rsidR="00BF62D6" w:rsidRDefault="000E1F8D" w:rsidP="00D07CED">
      <w:pPr>
        <w:ind w:firstLine="0"/>
        <w:jc w:val="center"/>
      </w:pPr>
      <w:r>
        <w:rPr>
          <w:noProof/>
          <w:lang w:eastAsia="es-EC"/>
        </w:rPr>
        <w:drawing>
          <wp:inline distT="0" distB="0" distL="0" distR="0" wp14:anchorId="1932161E" wp14:editId="18C6DC87">
            <wp:extent cx="4521600" cy="1980000"/>
            <wp:effectExtent l="0" t="0" r="0" b="1270"/>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 Imagen"/>
                    <pic:cNvPicPr/>
                  </pic:nvPicPr>
                  <pic:blipFill rotWithShape="1">
                    <a:blip r:embed="rId92">
                      <a:extLst>
                        <a:ext uri="{28A0092B-C50C-407E-A947-70E740481C1C}">
                          <a14:useLocalDpi xmlns:a14="http://schemas.microsoft.com/office/drawing/2010/main" val="0"/>
                        </a:ext>
                      </a:extLst>
                    </a:blip>
                    <a:srcRect l="23112" t="41408" r="21345" b="35218"/>
                    <a:stretch/>
                  </pic:blipFill>
                  <pic:spPr bwMode="auto">
                    <a:xfrm>
                      <a:off x="0" y="0"/>
                      <a:ext cx="4521600" cy="1980000"/>
                    </a:xfrm>
                    <a:prstGeom prst="rect">
                      <a:avLst/>
                    </a:prstGeom>
                    <a:ln>
                      <a:noFill/>
                    </a:ln>
                    <a:extLst>
                      <a:ext uri="{53640926-AAD7-44D8-BBD7-CCE9431645EC}">
                        <a14:shadowObscured xmlns:a14="http://schemas.microsoft.com/office/drawing/2010/main"/>
                      </a:ext>
                    </a:extLst>
                  </pic:spPr>
                </pic:pic>
              </a:graphicData>
            </a:graphic>
          </wp:inline>
        </w:drawing>
      </w:r>
    </w:p>
    <w:p w14:paraId="34A9EA74" w14:textId="08CCD018" w:rsidR="009E4EC1" w:rsidRDefault="00D07CED" w:rsidP="00D07CED">
      <w:pPr>
        <w:pStyle w:val="Descripcin"/>
      </w:pPr>
      <w:bookmarkStart w:id="612" w:name="_Toc532564680"/>
      <w:r w:rsidRPr="00D07CED">
        <w:rPr>
          <w:b/>
        </w:rPr>
        <w:t xml:space="preserve">Ilustración </w:t>
      </w:r>
      <w:r w:rsidRPr="00D07CED">
        <w:rPr>
          <w:b/>
        </w:rPr>
        <w:fldChar w:fldCharType="begin"/>
      </w:r>
      <w:r w:rsidRPr="00D07CED">
        <w:rPr>
          <w:b/>
        </w:rPr>
        <w:instrText xml:space="preserve"> SEQ Ilustración \* ARABIC </w:instrText>
      </w:r>
      <w:r w:rsidRPr="00D07CED">
        <w:rPr>
          <w:b/>
        </w:rPr>
        <w:fldChar w:fldCharType="separate"/>
      </w:r>
      <w:r w:rsidR="002A719D">
        <w:rPr>
          <w:b/>
          <w:noProof/>
        </w:rPr>
        <w:t>22</w:t>
      </w:r>
      <w:r w:rsidRPr="00D07CED">
        <w:rPr>
          <w:b/>
        </w:rPr>
        <w:fldChar w:fldCharType="end"/>
      </w:r>
      <w:r>
        <w:t xml:space="preserve"> P</w:t>
      </w:r>
      <w:r w:rsidRPr="00D07CED">
        <w:t>endiente referencial en terrenos que no tienen definido su fondo</w:t>
      </w:r>
      <w:bookmarkEnd w:id="612"/>
    </w:p>
    <w:p w14:paraId="759424A7" w14:textId="77777777" w:rsidR="00D07CED" w:rsidRDefault="00D07CED" w:rsidP="00D07CED">
      <w:pPr>
        <w:pStyle w:val="Descripcin"/>
      </w:pPr>
      <w:r>
        <w:t>Fuente: Plan Metropolitano de Ordenamiento (PMTOP)</w:t>
      </w:r>
    </w:p>
    <w:p w14:paraId="4F4F0391" w14:textId="77777777" w:rsidR="001955C2" w:rsidRPr="00C80B0A" w:rsidRDefault="001955C2" w:rsidP="00C80B0A"/>
    <w:p w14:paraId="2548B6E8" w14:textId="32CD62A5" w:rsidR="00C80B0A" w:rsidRPr="00C80B0A" w:rsidRDefault="00C80B0A" w:rsidP="00C80B0A">
      <w:pPr>
        <w:pStyle w:val="Descripcin"/>
      </w:pPr>
      <w:bookmarkStart w:id="613" w:name="_Toc532564719"/>
      <w:bookmarkStart w:id="614" w:name="anexo_38"/>
      <w:r w:rsidRPr="00C80B0A">
        <w:rPr>
          <w:b/>
        </w:rPr>
        <w:t xml:space="preserve">Anexo </w:t>
      </w:r>
      <w:r w:rsidRPr="00C80B0A">
        <w:rPr>
          <w:b/>
        </w:rPr>
        <w:fldChar w:fldCharType="begin"/>
      </w:r>
      <w:r w:rsidRPr="00C80B0A">
        <w:rPr>
          <w:b/>
        </w:rPr>
        <w:instrText xml:space="preserve"> SEQ Anexo \* ARABIC </w:instrText>
      </w:r>
      <w:r w:rsidRPr="00C80B0A">
        <w:rPr>
          <w:b/>
        </w:rPr>
        <w:fldChar w:fldCharType="separate"/>
      </w:r>
      <w:r w:rsidR="002A719D">
        <w:rPr>
          <w:b/>
          <w:noProof/>
        </w:rPr>
        <w:t>38</w:t>
      </w:r>
      <w:r w:rsidRPr="00C80B0A">
        <w:rPr>
          <w:b/>
        </w:rPr>
        <w:fldChar w:fldCharType="end"/>
      </w:r>
      <w:r w:rsidRPr="00C80B0A">
        <w:t xml:space="preserve"> Corte de pendiente referencial</w:t>
      </w:r>
      <w:bookmarkEnd w:id="613"/>
    </w:p>
    <w:bookmarkEnd w:id="614"/>
    <w:p w14:paraId="719DA4F7" w14:textId="77777777" w:rsidR="00D07CED" w:rsidRDefault="00D07CED" w:rsidP="00FC40EE">
      <w:pPr>
        <w:jc w:val="center"/>
      </w:pPr>
      <w:r>
        <w:rPr>
          <w:noProof/>
          <w:lang w:eastAsia="es-EC"/>
        </w:rPr>
        <w:drawing>
          <wp:inline distT="0" distB="0" distL="0" distR="0" wp14:anchorId="2ED850B0" wp14:editId="2006E011">
            <wp:extent cx="4628491" cy="1548000"/>
            <wp:effectExtent l="0" t="0" r="1270" b="0"/>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 Imagen"/>
                    <pic:cNvPicPr/>
                  </pic:nvPicPr>
                  <pic:blipFill rotWithShape="1">
                    <a:blip r:embed="rId93">
                      <a:extLst>
                        <a:ext uri="{28A0092B-C50C-407E-A947-70E740481C1C}">
                          <a14:useLocalDpi xmlns:a14="http://schemas.microsoft.com/office/drawing/2010/main" val="0"/>
                        </a:ext>
                      </a:extLst>
                    </a:blip>
                    <a:srcRect l="19577" t="64273" r="18166" b="15716"/>
                    <a:stretch/>
                  </pic:blipFill>
                  <pic:spPr bwMode="auto">
                    <a:xfrm>
                      <a:off x="0" y="0"/>
                      <a:ext cx="4628491" cy="1548000"/>
                    </a:xfrm>
                    <a:prstGeom prst="rect">
                      <a:avLst/>
                    </a:prstGeom>
                    <a:ln>
                      <a:noFill/>
                    </a:ln>
                    <a:extLst>
                      <a:ext uri="{53640926-AAD7-44D8-BBD7-CCE9431645EC}">
                        <a14:shadowObscured xmlns:a14="http://schemas.microsoft.com/office/drawing/2010/main"/>
                      </a:ext>
                    </a:extLst>
                  </pic:spPr>
                </pic:pic>
              </a:graphicData>
            </a:graphic>
          </wp:inline>
        </w:drawing>
      </w:r>
    </w:p>
    <w:p w14:paraId="47CE8AE5" w14:textId="06D57DD5" w:rsidR="00D07CED" w:rsidRDefault="00D07CED" w:rsidP="00D07CED">
      <w:pPr>
        <w:pStyle w:val="Descripcin"/>
      </w:pPr>
      <w:bookmarkStart w:id="615" w:name="_Toc532564681"/>
      <w:r w:rsidRPr="00D07CED">
        <w:rPr>
          <w:b/>
        </w:rPr>
        <w:t xml:space="preserve">Ilustración </w:t>
      </w:r>
      <w:r w:rsidRPr="00D07CED">
        <w:rPr>
          <w:b/>
        </w:rPr>
        <w:fldChar w:fldCharType="begin"/>
      </w:r>
      <w:r w:rsidRPr="00D07CED">
        <w:rPr>
          <w:b/>
        </w:rPr>
        <w:instrText xml:space="preserve"> SEQ Ilustración \* ARABIC </w:instrText>
      </w:r>
      <w:r w:rsidRPr="00D07CED">
        <w:rPr>
          <w:b/>
        </w:rPr>
        <w:fldChar w:fldCharType="separate"/>
      </w:r>
      <w:r w:rsidR="002A719D">
        <w:rPr>
          <w:b/>
          <w:noProof/>
        </w:rPr>
        <w:t>23</w:t>
      </w:r>
      <w:r w:rsidRPr="00D07CED">
        <w:rPr>
          <w:b/>
        </w:rPr>
        <w:fldChar w:fldCharType="end"/>
      </w:r>
      <w:r>
        <w:t xml:space="preserve">  Corte de pendiente referencial</w:t>
      </w:r>
      <w:bookmarkEnd w:id="615"/>
    </w:p>
    <w:p w14:paraId="59B35413" w14:textId="77777777" w:rsidR="00D07CED" w:rsidRDefault="00D07CED" w:rsidP="00D07CED">
      <w:pPr>
        <w:pStyle w:val="Descripcin"/>
      </w:pPr>
      <w:r w:rsidRPr="00335409">
        <w:rPr>
          <w:b/>
        </w:rPr>
        <w:t>Fuente</w:t>
      </w:r>
      <w:r>
        <w:t>: Plan Metropolitano de Ordenamiento (PMTOP)</w:t>
      </w:r>
    </w:p>
    <w:p w14:paraId="4FAD316C" w14:textId="77777777" w:rsidR="0046643E" w:rsidRDefault="0046643E" w:rsidP="0046643E"/>
    <w:p w14:paraId="424DD1E1" w14:textId="3DC88F67" w:rsidR="00D07CED" w:rsidRDefault="0046643E" w:rsidP="0046643E">
      <w:pPr>
        <w:pStyle w:val="Descripcin"/>
      </w:pPr>
      <w:bookmarkStart w:id="616" w:name="_Toc532564720"/>
      <w:bookmarkStart w:id="617" w:name="anexo_39"/>
      <w:r w:rsidRPr="001955C2">
        <w:rPr>
          <w:b/>
        </w:rPr>
        <w:t xml:space="preserve">Anexo </w:t>
      </w:r>
      <w:r w:rsidR="00CB7EE9" w:rsidRPr="001955C2">
        <w:rPr>
          <w:b/>
          <w:noProof/>
        </w:rPr>
        <w:fldChar w:fldCharType="begin"/>
      </w:r>
      <w:r w:rsidR="00CB7EE9" w:rsidRPr="001955C2">
        <w:rPr>
          <w:b/>
          <w:noProof/>
        </w:rPr>
        <w:instrText xml:space="preserve"> SEQ Anexo \* ARABIC </w:instrText>
      </w:r>
      <w:r w:rsidR="00CB7EE9" w:rsidRPr="001955C2">
        <w:rPr>
          <w:b/>
          <w:noProof/>
        </w:rPr>
        <w:fldChar w:fldCharType="separate"/>
      </w:r>
      <w:r w:rsidR="002A719D">
        <w:rPr>
          <w:b/>
          <w:noProof/>
        </w:rPr>
        <w:t>39</w:t>
      </w:r>
      <w:r w:rsidR="00CB7EE9" w:rsidRPr="001955C2">
        <w:rPr>
          <w:b/>
          <w:noProof/>
        </w:rPr>
        <w:fldChar w:fldCharType="end"/>
      </w:r>
      <w:r>
        <w:t xml:space="preserve">  Ejemplo del cálculo de p</w:t>
      </w:r>
      <w:r w:rsidRPr="0046643E">
        <w:t>endiente ascendente con respecto al nivel de la vía</w:t>
      </w:r>
      <w:bookmarkEnd w:id="616"/>
    </w:p>
    <w:bookmarkEnd w:id="617"/>
    <w:p w14:paraId="3E796FD1" w14:textId="77777777" w:rsidR="0046643E" w:rsidRDefault="0046643E" w:rsidP="0046643E">
      <w:pPr>
        <w:ind w:firstLine="0"/>
        <w:jc w:val="center"/>
      </w:pPr>
      <w:r>
        <w:rPr>
          <w:noProof/>
          <w:lang w:eastAsia="es-EC"/>
        </w:rPr>
        <w:drawing>
          <wp:inline distT="0" distB="0" distL="0" distR="0" wp14:anchorId="7545CEC8" wp14:editId="42CEA86B">
            <wp:extent cx="5238750" cy="2156460"/>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46_pendiente_ascendente.JPG"/>
                    <pic:cNvPicPr/>
                  </pic:nvPicPr>
                  <pic:blipFill rotWithShape="1">
                    <a:blip r:embed="rId94">
                      <a:extLst>
                        <a:ext uri="{28A0092B-C50C-407E-A947-70E740481C1C}">
                          <a14:useLocalDpi xmlns:a14="http://schemas.microsoft.com/office/drawing/2010/main" val="0"/>
                        </a:ext>
                      </a:extLst>
                    </a:blip>
                    <a:srcRect r="2998"/>
                    <a:stretch/>
                  </pic:blipFill>
                  <pic:spPr bwMode="auto">
                    <a:xfrm>
                      <a:off x="0" y="0"/>
                      <a:ext cx="5238750" cy="2156460"/>
                    </a:xfrm>
                    <a:prstGeom prst="rect">
                      <a:avLst/>
                    </a:prstGeom>
                    <a:ln>
                      <a:noFill/>
                    </a:ln>
                    <a:extLst>
                      <a:ext uri="{53640926-AAD7-44D8-BBD7-CCE9431645EC}">
                        <a14:shadowObscured xmlns:a14="http://schemas.microsoft.com/office/drawing/2010/main"/>
                      </a:ext>
                    </a:extLst>
                  </pic:spPr>
                </pic:pic>
              </a:graphicData>
            </a:graphic>
          </wp:inline>
        </w:drawing>
      </w:r>
    </w:p>
    <w:p w14:paraId="53C37EEA" w14:textId="77777777" w:rsidR="001955C2" w:rsidRPr="00AD2D28" w:rsidRDefault="001955C2" w:rsidP="00A03AA0">
      <w:r w:rsidRPr="00AD2D28">
        <w:t xml:space="preserve">Cota más alta = </w:t>
      </w:r>
      <w:r w:rsidR="00055ABF" w:rsidRPr="00AD2D28">
        <w:t>2</w:t>
      </w:r>
      <w:r w:rsidRPr="00AD2D28">
        <w:t>933 m</w:t>
      </w:r>
    </w:p>
    <w:p w14:paraId="0DE8B69F" w14:textId="77777777" w:rsidR="001955C2" w:rsidRPr="00AD2D28" w:rsidRDefault="001955C2" w:rsidP="001955C2">
      <w:r w:rsidRPr="00AD2D28">
        <w:t>Cota más baja</w:t>
      </w:r>
      <w:r w:rsidR="00093231" w:rsidRPr="00AD2D28">
        <w:t xml:space="preserve"> </w:t>
      </w:r>
      <w:r w:rsidRPr="00AD2D28">
        <w:t>= 2894 m</w:t>
      </w:r>
    </w:p>
    <w:p w14:paraId="33B29C8C" w14:textId="77777777" w:rsidR="001955C2" w:rsidRPr="00AD2D28" w:rsidRDefault="001955C2" w:rsidP="001955C2">
      <w:r w:rsidRPr="00AD2D28">
        <w:t>Distancia horizontal</w:t>
      </w:r>
      <w:r w:rsidR="00093231" w:rsidRPr="00AD2D28">
        <w:t xml:space="preserve"> </w:t>
      </w:r>
      <w:r w:rsidRPr="00AD2D28">
        <w:t>= 102.30 m</w:t>
      </w:r>
    </w:p>
    <w:p w14:paraId="662C75D5" w14:textId="77777777" w:rsidR="001955C2" w:rsidRPr="00AD2D28" w:rsidRDefault="001955C2" w:rsidP="001955C2">
      <w:r w:rsidRPr="00AD2D28">
        <w:t>Valor del AIVA</w:t>
      </w:r>
      <w:r w:rsidR="00093231" w:rsidRPr="00AD2D28">
        <w:t xml:space="preserve"> </w:t>
      </w:r>
      <w:r w:rsidRPr="00AD2D28">
        <w:t>= $35.00</w:t>
      </w:r>
    </w:p>
    <w:p w14:paraId="52B15773" w14:textId="77777777" w:rsidR="001955C2" w:rsidRPr="00AD2D28" w:rsidRDefault="00093231" w:rsidP="001955C2">
      <w:r w:rsidRPr="00AD2D28">
        <w:t>Factor de corrección total = 1.1750</w:t>
      </w:r>
    </w:p>
    <w:p w14:paraId="7874C644" w14:textId="77777777" w:rsidR="00093231" w:rsidRPr="00AD2D28" w:rsidRDefault="00093231" w:rsidP="001955C2">
      <w:r w:rsidRPr="00AD2D28">
        <w:t>Tamaño del lote = 1</w:t>
      </w:r>
      <w:r w:rsidR="002E3D60" w:rsidRPr="00AD2D28">
        <w:t>,</w:t>
      </w:r>
      <w:r w:rsidRPr="00AD2D28">
        <w:t>219.00 m</w:t>
      </w:r>
      <w:r w:rsidRPr="00AD2D28">
        <w:rPr>
          <w:vertAlign w:val="superscript"/>
        </w:rPr>
        <w:t>2</w:t>
      </w:r>
    </w:p>
    <w:p w14:paraId="32E729B2" w14:textId="77777777" w:rsidR="001955C2" w:rsidRPr="00AD2D28" w:rsidRDefault="001955C2" w:rsidP="001955C2">
      <w:pPr>
        <w:rPr>
          <w:b/>
        </w:rPr>
      </w:pPr>
      <w:r w:rsidRPr="00AD2D28">
        <w:rPr>
          <w:b/>
        </w:rPr>
        <w:t>Determinación de la pendiente referencial:</w:t>
      </w:r>
    </w:p>
    <w:p w14:paraId="69376967" w14:textId="77777777" w:rsidR="00D07CED" w:rsidRPr="00AD2D28" w:rsidRDefault="0046643E" w:rsidP="0046643E">
      <w:pPr>
        <w:rPr>
          <w:rFonts w:eastAsiaTheme="minorEastAsia"/>
        </w:rPr>
      </w:pPr>
      <m:oMathPara>
        <m:oMathParaPr>
          <m:jc m:val="left"/>
        </m:oMathParaPr>
        <m:oMath>
          <m:r>
            <w:rPr>
              <w:rFonts w:ascii="Cambria Math" w:hAnsi="Cambria Math"/>
            </w:rPr>
            <m:t>D=</m:t>
          </m:r>
          <m:f>
            <m:fPr>
              <m:ctrlPr>
                <w:rPr>
                  <w:rFonts w:ascii="Cambria Math" w:hAnsi="Cambria Math"/>
                  <w:i/>
                </w:rPr>
              </m:ctrlPr>
            </m:fPr>
            <m:num>
              <m:r>
                <w:rPr>
                  <w:rFonts w:ascii="Cambria Math" w:hAnsi="Cambria Math"/>
                </w:rPr>
                <m:t>Dv*100</m:t>
              </m:r>
            </m:num>
            <m:den>
              <m:r>
                <w:rPr>
                  <w:rFonts w:ascii="Cambria Math" w:hAnsi="Cambria Math"/>
                </w:rPr>
                <m:t>Dh</m:t>
              </m:r>
            </m:den>
          </m:f>
        </m:oMath>
      </m:oMathPara>
    </w:p>
    <w:p w14:paraId="0DD38929" w14:textId="77777777" w:rsidR="00C1766C" w:rsidRPr="00AD2D28" w:rsidRDefault="0046643E" w:rsidP="0046643E">
      <m:oMathPara>
        <m:oMathParaPr>
          <m:jc m:val="left"/>
        </m:oMathParaPr>
        <m:oMath>
          <m:r>
            <w:rPr>
              <w:rFonts w:ascii="Cambria Math" w:hAnsi="Cambria Math"/>
            </w:rPr>
            <m:t>D=</m:t>
          </m:r>
          <m:f>
            <m:fPr>
              <m:ctrlPr>
                <w:rPr>
                  <w:rFonts w:ascii="Cambria Math" w:hAnsi="Cambria Math"/>
                  <w:i/>
                </w:rPr>
              </m:ctrlPr>
            </m:fPr>
            <m:num>
              <m:r>
                <w:rPr>
                  <w:rFonts w:ascii="Cambria Math" w:hAnsi="Cambria Math"/>
                </w:rPr>
                <m:t>(2933-2894)*100</m:t>
              </m:r>
            </m:num>
            <m:den>
              <m:r>
                <w:rPr>
                  <w:rFonts w:ascii="Cambria Math" w:hAnsi="Cambria Math"/>
                </w:rPr>
                <m:t>102.30</m:t>
              </m:r>
            </m:den>
          </m:f>
        </m:oMath>
      </m:oMathPara>
    </w:p>
    <w:p w14:paraId="07419D39" w14:textId="77777777" w:rsidR="00D07CED" w:rsidRPr="00AD2D28" w:rsidRDefault="0046643E" w:rsidP="0046643E">
      <m:oMathPara>
        <m:oMathParaPr>
          <m:jc m:val="left"/>
        </m:oMathParaPr>
        <m:oMath>
          <m:r>
            <w:rPr>
              <w:rFonts w:ascii="Cambria Math" w:hAnsi="Cambria Math"/>
            </w:rPr>
            <m:t>D=</m:t>
          </m:r>
          <m:f>
            <m:fPr>
              <m:ctrlPr>
                <w:rPr>
                  <w:rFonts w:ascii="Cambria Math" w:hAnsi="Cambria Math"/>
                  <w:i/>
                </w:rPr>
              </m:ctrlPr>
            </m:fPr>
            <m:num>
              <m:r>
                <w:rPr>
                  <w:rFonts w:ascii="Cambria Math" w:hAnsi="Cambria Math"/>
                </w:rPr>
                <m:t>39*100</m:t>
              </m:r>
            </m:num>
            <m:den>
              <m:r>
                <w:rPr>
                  <w:rFonts w:ascii="Cambria Math" w:hAnsi="Cambria Math"/>
                </w:rPr>
                <m:t>102.30</m:t>
              </m:r>
            </m:den>
          </m:f>
        </m:oMath>
      </m:oMathPara>
    </w:p>
    <w:p w14:paraId="7B395770" w14:textId="77777777" w:rsidR="009E4EC1" w:rsidRPr="00C1766C" w:rsidRDefault="0046643E" w:rsidP="0046643E">
      <w:pPr>
        <w:ind w:firstLine="0"/>
        <w:jc w:val="both"/>
        <w:rPr>
          <w:rFonts w:eastAsiaTheme="minorEastAsia"/>
        </w:rPr>
      </w:pPr>
      <m:oMath>
        <m:r>
          <w:rPr>
            <w:rFonts w:ascii="Cambria Math" w:hAnsi="Cambria Math"/>
          </w:rPr>
          <m:t>D=38.1232 %</m:t>
        </m:r>
      </m:oMath>
      <w:r w:rsidR="00C1766C">
        <w:rPr>
          <w:rFonts w:eastAsiaTheme="minorEastAsia"/>
        </w:rPr>
        <w:t xml:space="preserve">    </w:t>
      </w:r>
      <w:r w:rsidR="00C1766C">
        <w:rPr>
          <w:rStyle w:val="Refdenotaalpie"/>
          <w:rFonts w:eastAsiaTheme="minorEastAsia"/>
        </w:rPr>
        <w:footnoteReference w:id="4"/>
      </w:r>
    </w:p>
    <w:p w14:paraId="61DC6BAE" w14:textId="77777777" w:rsidR="001955C2" w:rsidRPr="00093231" w:rsidRDefault="00055ABF" w:rsidP="009E4EC1">
      <w:pPr>
        <w:rPr>
          <w:rFonts w:eastAsiaTheme="minorEastAsia"/>
          <w:b/>
        </w:rPr>
      </w:pPr>
      <w:r w:rsidRPr="00093231">
        <w:rPr>
          <w:rFonts w:eastAsiaTheme="minorEastAsia"/>
          <w:b/>
        </w:rPr>
        <w:t>Determinación</w:t>
      </w:r>
      <w:r w:rsidR="001955C2" w:rsidRPr="00093231">
        <w:rPr>
          <w:rFonts w:eastAsiaTheme="minorEastAsia"/>
          <w:b/>
        </w:rPr>
        <w:t xml:space="preserve"> del factor pendiente ascendente</w:t>
      </w:r>
    </w:p>
    <w:p w14:paraId="601BE620" w14:textId="77777777" w:rsidR="0046643E" w:rsidRPr="0046643E" w:rsidRDefault="0046643E" w:rsidP="0046643E">
      <w:pPr>
        <w:rPr>
          <w:rFonts w:eastAsiaTheme="minorEastAsia"/>
        </w:rPr>
      </w:pPr>
      <m:oMathPara>
        <m:oMathParaPr>
          <m:jc m:val="left"/>
        </m:oMathParaPr>
        <m:oMath>
          <m:r>
            <w:rPr>
              <w:rFonts w:ascii="Cambria Math" w:hAnsi="Cambria Math"/>
            </w:rPr>
            <m:t>Fpa=1-</m:t>
          </m:r>
          <m:f>
            <m:fPr>
              <m:ctrlPr>
                <w:rPr>
                  <w:rFonts w:ascii="Cambria Math" w:hAnsi="Cambria Math"/>
                  <w:i/>
                </w:rPr>
              </m:ctrlPr>
            </m:fPr>
            <m:num>
              <m:r>
                <w:rPr>
                  <w:rFonts w:ascii="Cambria Math" w:hAnsi="Cambria Math"/>
                </w:rPr>
                <m:t>D</m:t>
              </m:r>
            </m:num>
            <m:den>
              <m:r>
                <w:rPr>
                  <w:rFonts w:ascii="Cambria Math" w:hAnsi="Cambria Math"/>
                </w:rPr>
                <m:t>2</m:t>
              </m:r>
            </m:den>
          </m:f>
        </m:oMath>
      </m:oMathPara>
    </w:p>
    <w:p w14:paraId="29583364" w14:textId="77777777" w:rsidR="0046643E" w:rsidRPr="0046643E" w:rsidRDefault="0046643E" w:rsidP="0046643E">
      <w:pPr>
        <w:rPr>
          <w:rFonts w:eastAsiaTheme="minorEastAsia"/>
        </w:rPr>
      </w:pPr>
      <m:oMathPara>
        <m:oMathParaPr>
          <m:jc m:val="left"/>
        </m:oMathParaPr>
        <m:oMath>
          <m:r>
            <w:rPr>
              <w:rFonts w:ascii="Cambria Math" w:hAnsi="Cambria Math"/>
            </w:rPr>
            <m:t>Fpa=1-</m:t>
          </m:r>
          <m:f>
            <m:fPr>
              <m:ctrlPr>
                <w:rPr>
                  <w:rFonts w:ascii="Cambria Math" w:hAnsi="Cambria Math"/>
                  <w:i/>
                </w:rPr>
              </m:ctrlPr>
            </m:fPr>
            <m:num>
              <m:r>
                <w:rPr>
                  <w:rFonts w:ascii="Cambria Math" w:hAnsi="Cambria Math"/>
                </w:rPr>
                <m:t>0.381232</m:t>
              </m:r>
            </m:num>
            <m:den>
              <m:r>
                <w:rPr>
                  <w:rFonts w:ascii="Cambria Math" w:hAnsi="Cambria Math"/>
                </w:rPr>
                <m:t>2</m:t>
              </m:r>
            </m:den>
          </m:f>
        </m:oMath>
      </m:oMathPara>
    </w:p>
    <w:p w14:paraId="37B84E08" w14:textId="77777777" w:rsidR="0046643E" w:rsidRPr="00654E2E" w:rsidRDefault="0046643E" w:rsidP="0046643E">
      <w:pPr>
        <w:rPr>
          <w:rFonts w:eastAsiaTheme="minorEastAsia"/>
        </w:rPr>
      </w:pPr>
      <m:oMathPara>
        <m:oMathParaPr>
          <m:jc m:val="left"/>
        </m:oMathParaPr>
        <m:oMath>
          <m:r>
            <w:rPr>
              <w:rFonts w:ascii="Cambria Math" w:hAnsi="Cambria Math"/>
            </w:rPr>
            <m:t>Fpa=1-0.1906</m:t>
          </m:r>
        </m:oMath>
      </m:oMathPara>
    </w:p>
    <w:p w14:paraId="3496666B" w14:textId="77777777" w:rsidR="00654E2E" w:rsidRPr="00654E2E" w:rsidRDefault="00654E2E" w:rsidP="0046643E">
      <w:pPr>
        <w:rPr>
          <w:rFonts w:eastAsiaTheme="minorEastAsia"/>
        </w:rPr>
      </w:pPr>
      <m:oMathPara>
        <m:oMathParaPr>
          <m:jc m:val="left"/>
        </m:oMathParaPr>
        <m:oMath>
          <m:r>
            <w:rPr>
              <w:rFonts w:ascii="Cambria Math" w:hAnsi="Cambria Math"/>
            </w:rPr>
            <m:t>Fpa=0.81</m:t>
          </m:r>
        </m:oMath>
      </m:oMathPara>
    </w:p>
    <w:p w14:paraId="08E3E4BA" w14:textId="77777777" w:rsidR="001528D1" w:rsidRPr="00AD2D28" w:rsidRDefault="001528D1" w:rsidP="0046643E">
      <w:pPr>
        <w:rPr>
          <w:rFonts w:eastAsiaTheme="minorEastAsia"/>
          <w:b/>
        </w:rPr>
      </w:pPr>
    </w:p>
    <w:p w14:paraId="29CA5C7C" w14:textId="04CC29A7" w:rsidR="00093231" w:rsidRPr="00AD2D28" w:rsidRDefault="00093231" w:rsidP="0046643E">
      <w:pPr>
        <w:rPr>
          <w:rFonts w:eastAsiaTheme="minorEastAsia"/>
          <w:b/>
        </w:rPr>
      </w:pPr>
      <w:r w:rsidRPr="00AD2D28">
        <w:rPr>
          <w:rFonts w:eastAsiaTheme="minorEastAsia"/>
          <w:b/>
        </w:rPr>
        <w:t xml:space="preserve">Avalúo del terreno afectado por factor topografía con pendiente </w:t>
      </w:r>
      <w:r w:rsidR="00870ABC" w:rsidRPr="00AD2D28">
        <w:rPr>
          <w:rFonts w:eastAsiaTheme="minorEastAsia"/>
          <w:b/>
        </w:rPr>
        <w:t>a</w:t>
      </w:r>
      <w:r w:rsidRPr="00AD2D28">
        <w:rPr>
          <w:rFonts w:eastAsiaTheme="minorEastAsia"/>
          <w:b/>
        </w:rPr>
        <w:t>scendente</w:t>
      </w:r>
    </w:p>
    <w:p w14:paraId="534ABB44" w14:textId="77777777" w:rsidR="00093231" w:rsidRPr="00AD2D28" w:rsidRDefault="00093231" w:rsidP="00093231">
      <w:pPr>
        <w:rPr>
          <w:rFonts w:eastAsiaTheme="minorEastAsia"/>
        </w:rPr>
      </w:pPr>
      <m:oMathPara>
        <m:oMathParaPr>
          <m:jc m:val="left"/>
        </m:oMathParaPr>
        <m:oMath>
          <m:r>
            <w:rPr>
              <w:rFonts w:ascii="Cambria Math" w:hAnsi="Cambria Math"/>
            </w:rPr>
            <m:t xml:space="preserve">Vtu=Va*Sa*Fcsu*Fpa </m:t>
          </m:r>
        </m:oMath>
      </m:oMathPara>
    </w:p>
    <w:p w14:paraId="74FEFEB6" w14:textId="77777777" w:rsidR="00093231" w:rsidRPr="00AD2D28" w:rsidRDefault="00093231" w:rsidP="00093231">
      <w:pPr>
        <w:rPr>
          <w:rFonts w:eastAsiaTheme="minorEastAsia"/>
        </w:rPr>
      </w:pPr>
      <m:oMathPara>
        <m:oMathParaPr>
          <m:jc m:val="left"/>
        </m:oMathParaPr>
        <m:oMath>
          <m:r>
            <w:rPr>
              <w:rFonts w:ascii="Cambria Math" w:hAnsi="Cambria Math"/>
            </w:rPr>
            <m:t xml:space="preserve">Vtu=35.00 usd*1,219.00 m2*1,1750*0.81  </m:t>
          </m:r>
        </m:oMath>
      </m:oMathPara>
    </w:p>
    <w:p w14:paraId="757E723E" w14:textId="77777777" w:rsidR="00093231" w:rsidRPr="00093231" w:rsidRDefault="00093231" w:rsidP="00093231">
      <w:pPr>
        <w:rPr>
          <w:rFonts w:eastAsiaTheme="minorEastAsia"/>
        </w:rPr>
      </w:pPr>
      <m:oMathPara>
        <m:oMathParaPr>
          <m:jc m:val="left"/>
        </m:oMathParaPr>
        <m:oMath>
          <m:r>
            <w:rPr>
              <w:rFonts w:ascii="Cambria Math" w:hAnsi="Cambria Math"/>
            </w:rPr>
            <m:t>Vtu=40,606.41 USD</m:t>
          </m:r>
        </m:oMath>
      </m:oMathPara>
    </w:p>
    <w:p w14:paraId="0EF1A48B" w14:textId="77777777" w:rsidR="0046643E" w:rsidRDefault="0046643E" w:rsidP="009E4EC1">
      <w:pPr>
        <w:rPr>
          <w:rFonts w:eastAsiaTheme="minorEastAsia"/>
        </w:rPr>
      </w:pPr>
    </w:p>
    <w:p w14:paraId="67423140" w14:textId="1104325B" w:rsidR="00E16689" w:rsidRDefault="00E16689" w:rsidP="00E16689">
      <w:pPr>
        <w:pStyle w:val="Descripcin"/>
        <w:rPr>
          <w:rFonts w:eastAsiaTheme="minorEastAsia"/>
        </w:rPr>
      </w:pPr>
      <w:bookmarkStart w:id="618" w:name="_Toc532564721"/>
      <w:bookmarkStart w:id="619" w:name="anexo_40"/>
      <w:r w:rsidRPr="00BA2EC3">
        <w:rPr>
          <w:b/>
        </w:rPr>
        <w:t xml:space="preserve">Anexo </w:t>
      </w:r>
      <w:r w:rsidRPr="00BA2EC3">
        <w:rPr>
          <w:b/>
        </w:rPr>
        <w:fldChar w:fldCharType="begin"/>
      </w:r>
      <w:r w:rsidRPr="00BA2EC3">
        <w:rPr>
          <w:b/>
        </w:rPr>
        <w:instrText xml:space="preserve"> SEQ Anexo \* ARABIC </w:instrText>
      </w:r>
      <w:r w:rsidRPr="00BA2EC3">
        <w:rPr>
          <w:b/>
        </w:rPr>
        <w:fldChar w:fldCharType="separate"/>
      </w:r>
      <w:r w:rsidR="002A719D">
        <w:rPr>
          <w:b/>
          <w:noProof/>
        </w:rPr>
        <w:t>40</w:t>
      </w:r>
      <w:r w:rsidRPr="00BA2EC3">
        <w:rPr>
          <w:b/>
        </w:rPr>
        <w:fldChar w:fldCharType="end"/>
      </w:r>
      <w:r>
        <w:t xml:space="preserve"> </w:t>
      </w:r>
      <w:r w:rsidRPr="00E16689">
        <w:t xml:space="preserve">Ejemplo del cálculo de pendiente </w:t>
      </w:r>
      <w:r>
        <w:t>des</w:t>
      </w:r>
      <w:r w:rsidRPr="00E16689">
        <w:t>cendente con respecto al nivel de la vía</w:t>
      </w:r>
      <w:bookmarkEnd w:id="618"/>
    </w:p>
    <w:bookmarkEnd w:id="619"/>
    <w:p w14:paraId="71684C66" w14:textId="77777777" w:rsidR="00EC0661" w:rsidRPr="00EC6787" w:rsidRDefault="00EC0661" w:rsidP="00EC0661">
      <w:pPr>
        <w:pStyle w:val="DefaultText"/>
        <w:contextualSpacing/>
        <w:jc w:val="both"/>
        <w:rPr>
          <w:rFonts w:ascii="Times" w:eastAsiaTheme="minorHAnsi" w:hAnsi="Times"/>
          <w:lang w:val="es-EC" w:eastAsia="en-US"/>
        </w:rPr>
      </w:pPr>
      <w:r>
        <w:rPr>
          <w:rFonts w:ascii="Times" w:hAnsi="Times"/>
          <w:noProof/>
          <w:lang w:val="es-EC" w:eastAsia="es-EC"/>
        </w:rPr>
        <mc:AlternateContent>
          <mc:Choice Requires="wps">
            <w:drawing>
              <wp:anchor distT="0" distB="0" distL="114300" distR="114300" simplePos="0" relativeHeight="251672064" behindDoc="0" locked="0" layoutInCell="1" allowOverlap="1" wp14:anchorId="28790B5D" wp14:editId="0D1FEC36">
                <wp:simplePos x="0" y="0"/>
                <wp:positionH relativeFrom="column">
                  <wp:posOffset>1120140</wp:posOffset>
                </wp:positionH>
                <wp:positionV relativeFrom="paragraph">
                  <wp:posOffset>131445</wp:posOffset>
                </wp:positionV>
                <wp:extent cx="914400" cy="343535"/>
                <wp:effectExtent l="0" t="0" r="0" b="0"/>
                <wp:wrapNone/>
                <wp:docPr id="149" name="Cuadro de texto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3535"/>
                        </a:xfrm>
                        <a:prstGeom prst="rect">
                          <a:avLst/>
                        </a:prstGeom>
                        <a:noFill/>
                        <a:ln>
                          <a:noFill/>
                        </a:ln>
                        <a:extLst/>
                      </wps:spPr>
                      <wps:txbx>
                        <w:txbxContent>
                          <w:p w14:paraId="0CCDA0A4" w14:textId="77777777" w:rsidR="00ED56E9" w:rsidRPr="006D4429" w:rsidRDefault="00ED56E9" w:rsidP="00EC0661">
                            <w:pPr>
                              <w:ind w:firstLine="0"/>
                              <w:rPr>
                                <w:sz w:val="12"/>
                                <w:szCs w:val="12"/>
                              </w:rPr>
                            </w:pPr>
                            <w:r w:rsidRPr="006D4429">
                              <w:rPr>
                                <w:sz w:val="12"/>
                                <w:szCs w:val="12"/>
                              </w:rPr>
                              <w:t>NIVEL NATURAL DEL TERRENO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790B5D" id="_x0000_t202" coordsize="21600,21600" o:spt="202" path="m,l,21600r21600,l21600,xe">
                <v:stroke joinstyle="miter"/>
                <v:path gradientshapeok="t" o:connecttype="rect"/>
              </v:shapetype>
              <v:shape id="Cuadro de texto 149" o:spid="_x0000_s1026" type="#_x0000_t202" style="position:absolute;left:0;text-align:left;margin-left:88.2pt;margin-top:10.35pt;width:1in;height:27.0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" filled="f" stroked="f">
                <v:textbox>
                  <w:txbxContent>
                    <w:p w14:paraId="0CCDA0A4" w14:textId="77777777" w:rsidR="00ED56E9" w:rsidRPr="006D4429" w:rsidRDefault="00ED56E9" w:rsidP="00EC0661">
                      <w:pPr>
                        <w:ind w:firstLine="0"/>
                        <w:rPr>
                          <w:sz w:val="12"/>
                          <w:szCs w:val="12"/>
                        </w:rPr>
                      </w:pPr>
                      <w:r w:rsidRPr="006D4429">
                        <w:rPr>
                          <w:sz w:val="12"/>
                          <w:szCs w:val="12"/>
                        </w:rPr>
                        <w:t>NIVEL NATURAL DEL TERRENO</w:t>
                      </w:r>
                    </w:p>
                  </w:txbxContent>
                </v:textbox>
              </v:shape>
            </w:pict>
          </mc:Fallback>
        </mc:AlternateContent>
      </w:r>
    </w:p>
    <w:p w14:paraId="4947D153" w14:textId="77777777" w:rsidR="00EC0661" w:rsidRPr="00EC6787" w:rsidRDefault="00EC0661" w:rsidP="00EC0661">
      <w:pPr>
        <w:pStyle w:val="DefaultText"/>
        <w:contextualSpacing/>
        <w:jc w:val="both"/>
        <w:rPr>
          <w:rFonts w:ascii="Times" w:hAnsi="Times" w:cs="Arial"/>
          <w:noProof/>
          <w:lang w:val="es-EC" w:eastAsia="es-EC"/>
        </w:rPr>
      </w:pPr>
      <w:r>
        <w:rPr>
          <w:rFonts w:ascii="Times" w:hAnsi="Times"/>
          <w:noProof/>
          <w:lang w:val="es-EC" w:eastAsia="es-EC"/>
        </w:rPr>
        <mc:AlternateContent>
          <mc:Choice Requires="wps">
            <w:drawing>
              <wp:anchor distT="0" distB="0" distL="114300" distR="114300" simplePos="0" relativeHeight="251648512" behindDoc="0" locked="0" layoutInCell="1" allowOverlap="1" wp14:anchorId="4582A372" wp14:editId="1CB59734">
                <wp:simplePos x="0" y="0"/>
                <wp:positionH relativeFrom="column">
                  <wp:posOffset>2209800</wp:posOffset>
                </wp:positionH>
                <wp:positionV relativeFrom="paragraph">
                  <wp:posOffset>111760</wp:posOffset>
                </wp:positionV>
                <wp:extent cx="1671320" cy="327660"/>
                <wp:effectExtent l="0" t="0" r="5080" b="0"/>
                <wp:wrapNone/>
                <wp:docPr id="148" name="Cuadro de texto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1320"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ED4A52" w14:textId="77777777" w:rsidR="00ED56E9" w:rsidRPr="006D4429" w:rsidRDefault="00ED56E9" w:rsidP="00EC0661">
                            <w:pPr>
                              <w:ind w:firstLine="0"/>
                              <w:rPr>
                                <w:sz w:val="12"/>
                                <w:szCs w:val="12"/>
                              </w:rPr>
                            </w:pPr>
                            <w:r w:rsidRPr="006D4429">
                              <w:rPr>
                                <w:sz w:val="12"/>
                                <w:szCs w:val="12"/>
                              </w:rPr>
                              <w:t>PUNTO MEDIO EN EL LINDERO FRONTAL A NIVEL NATURAL DEL TERRENO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82A372" id="Cuadro de texto 148" o:spid="_x0000_s1027" type="#_x0000_t202" style="position:absolute;left:0;text-align:left;margin-left:174pt;margin-top:8.8pt;width:131.6pt;height:25.8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" stroked="f">
                <v:textbox>
                  <w:txbxContent>
                    <w:p w14:paraId="3AED4A52" w14:textId="77777777" w:rsidR="00ED56E9" w:rsidRPr="006D4429" w:rsidRDefault="00ED56E9" w:rsidP="00EC0661">
                      <w:pPr>
                        <w:ind w:firstLine="0"/>
                        <w:rPr>
                          <w:sz w:val="12"/>
                          <w:szCs w:val="12"/>
                        </w:rPr>
                      </w:pPr>
                      <w:r w:rsidRPr="006D4429">
                        <w:rPr>
                          <w:sz w:val="12"/>
                          <w:szCs w:val="12"/>
                        </w:rPr>
                        <w:t>PUNTO MEDIO EN EL LINDERO FRONTAL A NIVEL NATURAL DEL TERRENO</w:t>
                      </w:r>
                    </w:p>
                  </w:txbxContent>
                </v:textbox>
              </v:shape>
            </w:pict>
          </mc:Fallback>
        </mc:AlternateContent>
      </w:r>
    </w:p>
    <w:p w14:paraId="6336491F" w14:textId="77777777" w:rsidR="00EC0661" w:rsidRPr="00EC6787" w:rsidRDefault="00EC0661" w:rsidP="00EC0661">
      <w:pPr>
        <w:pStyle w:val="DefaultText"/>
        <w:contextualSpacing/>
        <w:jc w:val="both"/>
        <w:rPr>
          <w:rFonts w:ascii="Times" w:hAnsi="Times" w:cs="Arial"/>
          <w:noProof/>
          <w:lang w:val="es-EC" w:eastAsia="es-EC"/>
        </w:rPr>
      </w:pPr>
      <w:r>
        <w:rPr>
          <w:rFonts w:ascii="Times" w:eastAsiaTheme="minorHAnsi" w:hAnsi="Times"/>
          <w:noProof/>
          <w:lang w:val="es-EC" w:eastAsia="es-EC"/>
        </w:rPr>
        <mc:AlternateContent>
          <mc:Choice Requires="wps">
            <w:drawing>
              <wp:anchor distT="0" distB="0" distL="114300" distR="114300" simplePos="0" relativeHeight="251619840" behindDoc="0" locked="0" layoutInCell="1" allowOverlap="1" wp14:anchorId="09453E32" wp14:editId="7D767995">
                <wp:simplePos x="0" y="0"/>
                <wp:positionH relativeFrom="column">
                  <wp:posOffset>2021840</wp:posOffset>
                </wp:positionH>
                <wp:positionV relativeFrom="paragraph">
                  <wp:posOffset>69215</wp:posOffset>
                </wp:positionV>
                <wp:extent cx="452755" cy="808990"/>
                <wp:effectExtent l="0" t="0" r="80645" b="48260"/>
                <wp:wrapNone/>
                <wp:docPr id="146" name="Conector recto de flecha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2755" cy="808990"/>
                        </a:xfrm>
                        <a:prstGeom prst="straightConnector1">
                          <a:avLst/>
                        </a:prstGeom>
                        <a:noFill/>
                        <a:ln w="12700">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9926163" id="_x0000_t32" coordsize="21600,21600" o:spt="32" o:oned="t" path="m,l21600,21600e" filled="f">
                <v:path arrowok="t" fillok="f" o:connecttype="none"/>
                <o:lock v:ext="edit" shapetype="t"/>
              </v:shapetype>
              <v:shape id="Conector recto de flecha 146" o:spid="_x0000_s1026" type="#_x0000_t32" style="position:absolute;margin-left:159.2pt;margin-top:5.45pt;width:35.65pt;height:63.7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" strokecolor="#0070c0" strokeweight="1pt">
                <v:stroke endarrow="block"/>
              </v:shape>
            </w:pict>
          </mc:Fallback>
        </mc:AlternateContent>
      </w:r>
      <w:r>
        <w:rPr>
          <w:rFonts w:ascii="Times" w:eastAsiaTheme="minorHAnsi" w:hAnsi="Times"/>
          <w:noProof/>
          <w:lang w:val="es-EC" w:eastAsia="es-EC"/>
        </w:rPr>
        <mc:AlternateContent>
          <mc:Choice Requires="wps">
            <w:drawing>
              <wp:anchor distT="0" distB="0" distL="114300" distR="114300" simplePos="0" relativeHeight="251621888" behindDoc="0" locked="0" layoutInCell="1" allowOverlap="1" wp14:anchorId="17669174" wp14:editId="45234536">
                <wp:simplePos x="0" y="0"/>
                <wp:positionH relativeFrom="column">
                  <wp:posOffset>1188720</wp:posOffset>
                </wp:positionH>
                <wp:positionV relativeFrom="paragraph">
                  <wp:posOffset>79375</wp:posOffset>
                </wp:positionV>
                <wp:extent cx="842645" cy="635"/>
                <wp:effectExtent l="0" t="0" r="33655" b="37465"/>
                <wp:wrapNone/>
                <wp:docPr id="147" name="Conector recto de flecha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2645" cy="635"/>
                        </a:xfrm>
                        <a:prstGeom prst="straightConnector1">
                          <a:avLst/>
                        </a:prstGeom>
                        <a:noFill/>
                        <a:ln w="12700">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A8FE23" id="Conector recto de flecha 147" o:spid="_x0000_s1026" type="#_x0000_t32" style="position:absolute;margin-left:93.6pt;margin-top:6.25pt;width:66.35pt;height:.0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" strokecolor="#0070c0" strokeweight="1pt"/>
            </w:pict>
          </mc:Fallback>
        </mc:AlternateContent>
      </w:r>
      <w:r>
        <w:rPr>
          <w:rFonts w:ascii="Times" w:eastAsiaTheme="minorHAnsi" w:hAnsi="Times"/>
          <w:noProof/>
          <w:lang w:val="es-EC" w:eastAsia="es-EC"/>
        </w:rPr>
        <mc:AlternateContent>
          <mc:Choice Requires="wps">
            <w:drawing>
              <wp:anchor distT="0" distB="0" distL="114300" distR="114300" simplePos="0" relativeHeight="251670016" behindDoc="0" locked="0" layoutInCell="1" allowOverlap="1" wp14:anchorId="355A46D6" wp14:editId="7522FAA9">
                <wp:simplePos x="0" y="0"/>
                <wp:positionH relativeFrom="column">
                  <wp:posOffset>3722370</wp:posOffset>
                </wp:positionH>
                <wp:positionV relativeFrom="paragraph">
                  <wp:posOffset>230505</wp:posOffset>
                </wp:positionV>
                <wp:extent cx="266700" cy="695960"/>
                <wp:effectExtent l="0" t="0" r="57150" b="66040"/>
                <wp:wrapNone/>
                <wp:docPr id="144" name="Conector recto de flecha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695960"/>
                        </a:xfrm>
                        <a:prstGeom prst="straightConnector1">
                          <a:avLst/>
                        </a:prstGeom>
                        <a:noFill/>
                        <a:ln w="12700">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719025" id="Conector recto de flecha 144" o:spid="_x0000_s1026" type="#_x0000_t32" style="position:absolute;margin-left:293.1pt;margin-top:18.15pt;width:21pt;height:54.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" strokecolor="#0070c0" strokeweight="1pt">
                <v:stroke endarrow="block"/>
              </v:shape>
            </w:pict>
          </mc:Fallback>
        </mc:AlternateContent>
      </w:r>
      <w:r>
        <w:rPr>
          <w:rFonts w:ascii="Times" w:eastAsiaTheme="minorHAnsi" w:hAnsi="Times"/>
          <w:noProof/>
          <w:lang w:val="es-EC" w:eastAsia="es-EC"/>
        </w:rPr>
        <mc:AlternateContent>
          <mc:Choice Requires="wps">
            <w:drawing>
              <wp:anchor distT="0" distB="0" distL="114300" distR="114300" simplePos="0" relativeHeight="251623936" behindDoc="0" locked="0" layoutInCell="1" allowOverlap="1" wp14:anchorId="67FCA546" wp14:editId="59F721A0">
                <wp:simplePos x="0" y="0"/>
                <wp:positionH relativeFrom="column">
                  <wp:posOffset>2165350</wp:posOffset>
                </wp:positionH>
                <wp:positionV relativeFrom="paragraph">
                  <wp:posOffset>230505</wp:posOffset>
                </wp:positionV>
                <wp:extent cx="1557020" cy="1270"/>
                <wp:effectExtent l="0" t="0" r="24130" b="36830"/>
                <wp:wrapNone/>
                <wp:docPr id="143" name="Conector recto de flecha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57020" cy="1270"/>
                        </a:xfrm>
                        <a:prstGeom prst="straightConnector1">
                          <a:avLst/>
                        </a:prstGeom>
                        <a:noFill/>
                        <a:ln w="12700">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D49A97" id="Conector recto de flecha 143" o:spid="_x0000_s1026" type="#_x0000_t32" style="position:absolute;margin-left:170.5pt;margin-top:18.15pt;width:122.6pt;height:.1pt;flip:y;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" strokecolor="#0070c0" strokeweight="1pt"/>
            </w:pict>
          </mc:Fallback>
        </mc:AlternateContent>
      </w:r>
    </w:p>
    <w:p w14:paraId="34A020A6" w14:textId="77777777" w:rsidR="00EC0661" w:rsidRPr="00EC6787" w:rsidRDefault="00EC0661" w:rsidP="00EC0661">
      <w:pPr>
        <w:pStyle w:val="DefaultText"/>
        <w:contextualSpacing/>
        <w:jc w:val="both"/>
        <w:rPr>
          <w:rFonts w:ascii="Times" w:hAnsi="Times" w:cs="Arial"/>
          <w:noProof/>
          <w:lang w:val="es-EC" w:eastAsia="es-EC"/>
        </w:rPr>
      </w:pPr>
      <w:r>
        <w:rPr>
          <w:rFonts w:ascii="Times" w:eastAsiaTheme="minorHAnsi" w:hAnsi="Times"/>
          <w:noProof/>
          <w:lang w:val="es-EC" w:eastAsia="es-EC"/>
        </w:rPr>
        <mc:AlternateContent>
          <mc:Choice Requires="wps">
            <w:drawing>
              <wp:anchor distT="0" distB="0" distL="114300" distR="114300" simplePos="0" relativeHeight="251632128" behindDoc="0" locked="0" layoutInCell="1" allowOverlap="1" wp14:anchorId="33A10316" wp14:editId="78D1D741">
                <wp:simplePos x="0" y="0"/>
                <wp:positionH relativeFrom="column">
                  <wp:posOffset>4349115</wp:posOffset>
                </wp:positionH>
                <wp:positionV relativeFrom="paragraph">
                  <wp:posOffset>139700</wp:posOffset>
                </wp:positionV>
                <wp:extent cx="854075" cy="346710"/>
                <wp:effectExtent l="0" t="0" r="3175" b="0"/>
                <wp:wrapNone/>
                <wp:docPr id="141" name="Cuadro de texto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075" cy="346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CE5EA2" w14:textId="77777777" w:rsidR="00ED56E9" w:rsidRDefault="00ED56E9" w:rsidP="00EC0661">
                            <w:pPr>
                              <w:spacing w:line="240" w:lineRule="auto"/>
                              <w:ind w:firstLine="0"/>
                              <w:jc w:val="center"/>
                              <w:rPr>
                                <w:sz w:val="12"/>
                                <w:szCs w:val="12"/>
                              </w:rPr>
                            </w:pPr>
                            <w:r>
                              <w:rPr>
                                <w:sz w:val="12"/>
                                <w:szCs w:val="12"/>
                              </w:rPr>
                              <w:t>EJE</w:t>
                            </w:r>
                          </w:p>
                          <w:p w14:paraId="00114F76" w14:textId="77777777" w:rsidR="00ED56E9" w:rsidRPr="006D4429" w:rsidRDefault="00ED56E9" w:rsidP="00EC0661">
                            <w:pPr>
                              <w:spacing w:line="240" w:lineRule="auto"/>
                              <w:ind w:firstLine="0"/>
                              <w:jc w:val="center"/>
                              <w:rPr>
                                <w:sz w:val="12"/>
                                <w:szCs w:val="12"/>
                              </w:rPr>
                            </w:pPr>
                            <w:r>
                              <w:rPr>
                                <w:sz w:val="12"/>
                                <w:szCs w:val="12"/>
                              </w:rPr>
                              <w:t>VIAL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10316" id="Cuadro de texto 141" o:spid="_x0000_s1028" type="#_x0000_t202" style="position:absolute;left:0;text-align:left;margin-left:342.45pt;margin-top:11pt;width:67.25pt;height:27.3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" stroked="f">
                <v:textbox>
                  <w:txbxContent>
                    <w:p w14:paraId="58CE5EA2" w14:textId="77777777" w:rsidR="00ED56E9" w:rsidRDefault="00ED56E9" w:rsidP="00EC0661">
                      <w:pPr>
                        <w:spacing w:line="240" w:lineRule="auto"/>
                        <w:ind w:firstLine="0"/>
                        <w:jc w:val="center"/>
                        <w:rPr>
                          <w:sz w:val="12"/>
                          <w:szCs w:val="12"/>
                        </w:rPr>
                      </w:pPr>
                      <w:r>
                        <w:rPr>
                          <w:sz w:val="12"/>
                          <w:szCs w:val="12"/>
                        </w:rPr>
                        <w:t>EJE</w:t>
                      </w:r>
                    </w:p>
                    <w:p w14:paraId="00114F76" w14:textId="77777777" w:rsidR="00ED56E9" w:rsidRPr="006D4429" w:rsidRDefault="00ED56E9" w:rsidP="00EC0661">
                      <w:pPr>
                        <w:spacing w:line="240" w:lineRule="auto"/>
                        <w:ind w:firstLine="0"/>
                        <w:jc w:val="center"/>
                        <w:rPr>
                          <w:sz w:val="12"/>
                          <w:szCs w:val="12"/>
                        </w:rPr>
                      </w:pPr>
                      <w:r>
                        <w:rPr>
                          <w:sz w:val="12"/>
                          <w:szCs w:val="12"/>
                        </w:rPr>
                        <w:t>VIAL</w:t>
                      </w:r>
                    </w:p>
                  </w:txbxContent>
                </v:textbox>
              </v:shape>
            </w:pict>
          </mc:Fallback>
        </mc:AlternateContent>
      </w:r>
    </w:p>
    <w:p w14:paraId="7E1159D7" w14:textId="77777777" w:rsidR="00EC0661" w:rsidRPr="00EC6787" w:rsidRDefault="00EC0661" w:rsidP="00EC0661">
      <w:pPr>
        <w:pStyle w:val="DefaultText"/>
        <w:contextualSpacing/>
        <w:jc w:val="both"/>
        <w:rPr>
          <w:rFonts w:ascii="Times" w:hAnsi="Times" w:cs="Arial"/>
          <w:noProof/>
          <w:lang w:val="es-EC" w:eastAsia="es-EC"/>
        </w:rPr>
      </w:pPr>
      <w:r>
        <w:rPr>
          <w:rFonts w:ascii="Times" w:hAnsi="Times" w:cs="Arial"/>
          <w:noProof/>
          <w:lang w:val="es-EC" w:eastAsia="es-EC"/>
        </w:rPr>
        <mc:AlternateContent>
          <mc:Choice Requires="wps">
            <w:drawing>
              <wp:anchor distT="0" distB="0" distL="114300" distR="114300" simplePos="0" relativeHeight="251611648" behindDoc="0" locked="0" layoutInCell="1" allowOverlap="1" wp14:anchorId="7B8F2485" wp14:editId="253BDA8A">
                <wp:simplePos x="0" y="0"/>
                <wp:positionH relativeFrom="column">
                  <wp:posOffset>5715</wp:posOffset>
                </wp:positionH>
                <wp:positionV relativeFrom="paragraph">
                  <wp:posOffset>30480</wp:posOffset>
                </wp:positionV>
                <wp:extent cx="835025" cy="280670"/>
                <wp:effectExtent l="0" t="0" r="0" b="5080"/>
                <wp:wrapNone/>
                <wp:docPr id="140" name="Cuadro de texto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025" cy="280670"/>
                        </a:xfrm>
                        <a:prstGeom prst="rect">
                          <a:avLst/>
                        </a:prstGeom>
                        <a:noFill/>
                        <a:ln>
                          <a:noFill/>
                        </a:ln>
                        <a:extLst/>
                      </wps:spPr>
                      <wps:txbx>
                        <w:txbxContent>
                          <w:p w14:paraId="3DD3200E" w14:textId="77777777" w:rsidR="00ED56E9" w:rsidRPr="00EC0661" w:rsidRDefault="00ED56E9" w:rsidP="00EC0661">
                            <w:pPr>
                              <w:ind w:firstLine="0"/>
                              <w:rPr>
                                <w:b/>
                                <w:color w:val="00B050"/>
                                <w:sz w:val="18"/>
                                <w:szCs w:val="20"/>
                              </w:rPr>
                            </w:pPr>
                            <w:r w:rsidRPr="00EC0661">
                              <w:rPr>
                                <w:b/>
                                <w:color w:val="00B050"/>
                                <w:sz w:val="18"/>
                                <w:szCs w:val="20"/>
                              </w:rPr>
                              <w:t>Cota= 2</w:t>
                            </w:r>
                            <w:r>
                              <w:rPr>
                                <w:b/>
                                <w:color w:val="00B050"/>
                                <w:sz w:val="18"/>
                                <w:szCs w:val="20"/>
                              </w:rPr>
                              <w:t>00</w:t>
                            </w:r>
                            <w:r w:rsidRPr="00EC0661">
                              <w:rPr>
                                <w:b/>
                                <w:color w:val="00B050"/>
                                <w:sz w:val="18"/>
                                <w:szCs w:val="20"/>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F2485" id="Cuadro de texto 140" o:spid="_x0000_s1029" type="#_x0000_t202" style="position:absolute;left:0;text-align:left;margin-left:.45pt;margin-top:2.4pt;width:65.75pt;height:22.1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" filled="f" stroked="f">
                <v:textbox>
                  <w:txbxContent>
                    <w:p w14:paraId="3DD3200E" w14:textId="77777777" w:rsidR="00ED56E9" w:rsidRPr="00EC0661" w:rsidRDefault="00ED56E9" w:rsidP="00EC0661">
                      <w:pPr>
                        <w:ind w:firstLine="0"/>
                        <w:rPr>
                          <w:b/>
                          <w:color w:val="00B050"/>
                          <w:sz w:val="18"/>
                          <w:szCs w:val="20"/>
                        </w:rPr>
                      </w:pPr>
                      <w:r w:rsidRPr="00EC0661">
                        <w:rPr>
                          <w:b/>
                          <w:color w:val="00B050"/>
                          <w:sz w:val="18"/>
                          <w:szCs w:val="20"/>
                        </w:rPr>
                        <w:t>Cota= 2</w:t>
                      </w:r>
                      <w:r>
                        <w:rPr>
                          <w:b/>
                          <w:color w:val="00B050"/>
                          <w:sz w:val="18"/>
                          <w:szCs w:val="20"/>
                        </w:rPr>
                        <w:t>00</w:t>
                      </w:r>
                      <w:r w:rsidRPr="00EC0661">
                        <w:rPr>
                          <w:b/>
                          <w:color w:val="00B050"/>
                          <w:sz w:val="18"/>
                          <w:szCs w:val="20"/>
                        </w:rPr>
                        <w:t>0</w:t>
                      </w:r>
                    </w:p>
                  </w:txbxContent>
                </v:textbox>
              </v:shape>
            </w:pict>
          </mc:Fallback>
        </mc:AlternateContent>
      </w:r>
    </w:p>
    <w:p w14:paraId="7AB08FA1" w14:textId="77777777" w:rsidR="00EC0661" w:rsidRPr="00EC6787" w:rsidRDefault="00EC0661" w:rsidP="00EC0661">
      <w:pPr>
        <w:pStyle w:val="DefaultText"/>
        <w:contextualSpacing/>
        <w:jc w:val="both"/>
        <w:rPr>
          <w:rFonts w:ascii="Times" w:hAnsi="Times" w:cs="Arial"/>
          <w:noProof/>
          <w:lang w:val="es-EC" w:eastAsia="es-EC"/>
        </w:rPr>
      </w:pPr>
      <w:r>
        <w:rPr>
          <w:rFonts w:ascii="Times" w:eastAsiaTheme="minorHAnsi" w:hAnsi="Times"/>
          <w:noProof/>
          <w:lang w:val="es-EC" w:eastAsia="es-EC"/>
        </w:rPr>
        <mc:AlternateContent>
          <mc:Choice Requires="wps">
            <w:drawing>
              <wp:anchor distT="0" distB="0" distL="114300" distR="114300" simplePos="0" relativeHeight="251603456" behindDoc="0" locked="0" layoutInCell="1" allowOverlap="1" wp14:anchorId="67B2CADB" wp14:editId="043BB8C7">
                <wp:simplePos x="0" y="0"/>
                <wp:positionH relativeFrom="column">
                  <wp:posOffset>748665</wp:posOffset>
                </wp:positionH>
                <wp:positionV relativeFrom="paragraph">
                  <wp:posOffset>55245</wp:posOffset>
                </wp:positionV>
                <wp:extent cx="1743075" cy="397510"/>
                <wp:effectExtent l="0" t="0" r="0" b="2540"/>
                <wp:wrapNone/>
                <wp:docPr id="142" name="Cuadro de texto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397510"/>
                        </a:xfrm>
                        <a:prstGeom prst="rect">
                          <a:avLst/>
                        </a:prstGeom>
                        <a:noFill/>
                        <a:ln>
                          <a:noFill/>
                        </a:ln>
                        <a:extLst/>
                      </wps:spPr>
                      <wps:txbx>
                        <w:txbxContent>
                          <w:p w14:paraId="720DD2D6" w14:textId="77777777" w:rsidR="00ED56E9" w:rsidRPr="006D4429" w:rsidRDefault="00ED56E9" w:rsidP="00EC0661">
                            <w:pPr>
                              <w:ind w:firstLine="0"/>
                              <w:rPr>
                                <w:sz w:val="12"/>
                                <w:szCs w:val="12"/>
                              </w:rPr>
                            </w:pPr>
                            <w:r>
                              <w:rPr>
                                <w:sz w:val="12"/>
                                <w:szCs w:val="12"/>
                              </w:rPr>
                              <w:t>PUNTO MEDIO EN EL LINDERO POSTERIOR A NIVEL NATURAL DEL TERRENO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2CADB" id="Cuadro de texto 142" o:spid="_x0000_s1030" type="#_x0000_t202" style="position:absolute;left:0;text-align:left;margin-left:58.95pt;margin-top:4.35pt;width:137.25pt;height:31.3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" filled="f" stroked="f">
                <v:textbox>
                  <w:txbxContent>
                    <w:p w14:paraId="720DD2D6" w14:textId="77777777" w:rsidR="00ED56E9" w:rsidRPr="006D4429" w:rsidRDefault="00ED56E9" w:rsidP="00EC0661">
                      <w:pPr>
                        <w:ind w:firstLine="0"/>
                        <w:rPr>
                          <w:sz w:val="12"/>
                          <w:szCs w:val="12"/>
                        </w:rPr>
                      </w:pPr>
                      <w:r>
                        <w:rPr>
                          <w:sz w:val="12"/>
                          <w:szCs w:val="12"/>
                        </w:rPr>
                        <w:t>PUNTO MEDIO EN EL LINDERO POSTERIOR A NIVEL NATURAL DEL TERRENO</w:t>
                      </w:r>
                    </w:p>
                  </w:txbxContent>
                </v:textbox>
              </v:shape>
            </w:pict>
          </mc:Fallback>
        </mc:AlternateContent>
      </w:r>
      <w:r>
        <w:rPr>
          <w:rFonts w:ascii="Times" w:eastAsiaTheme="minorHAnsi" w:hAnsi="Times"/>
          <w:noProof/>
          <w:lang w:val="es-EC" w:eastAsia="es-EC"/>
        </w:rPr>
        <mc:AlternateContent>
          <mc:Choice Requires="wps">
            <w:drawing>
              <wp:anchor distT="0" distB="0" distL="114300" distR="114300" simplePos="0" relativeHeight="251644416" behindDoc="0" locked="0" layoutInCell="1" allowOverlap="1" wp14:anchorId="6501D7EB" wp14:editId="022C5934">
                <wp:simplePos x="0" y="0"/>
                <wp:positionH relativeFrom="column">
                  <wp:posOffset>4638040</wp:posOffset>
                </wp:positionH>
                <wp:positionV relativeFrom="paragraph">
                  <wp:posOffset>163830</wp:posOffset>
                </wp:positionV>
                <wp:extent cx="919480" cy="1143000"/>
                <wp:effectExtent l="212725" t="0" r="0" b="0"/>
                <wp:wrapNone/>
                <wp:docPr id="139" name="Forma libre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557849">
                          <a:off x="0" y="0"/>
                          <a:ext cx="919480" cy="1143000"/>
                        </a:xfrm>
                        <a:custGeom>
                          <a:avLst/>
                          <a:gdLst>
                            <a:gd name="T0" fmla="*/ 0 w 21600"/>
                            <a:gd name="T1" fmla="*/ 0 h 21600"/>
                            <a:gd name="T2" fmla="*/ 1000 w 21600"/>
                            <a:gd name="T3" fmla="*/ 476 h 21600"/>
                            <a:gd name="T4" fmla="*/ 24 w 21600"/>
                            <a:gd name="T5" fmla="*/ 180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2"/>
                              </a:moveTo>
                              <a:cubicBezTo>
                                <a:pt x="118" y="0"/>
                                <a:pt x="237" y="-1"/>
                                <a:pt x="356" y="0"/>
                              </a:cubicBezTo>
                              <a:cubicBezTo>
                                <a:pt x="5778" y="0"/>
                                <a:pt x="11002" y="2039"/>
                                <a:pt x="14990" y="5712"/>
                              </a:cubicBezTo>
                            </a:path>
                            <a:path w="21600" h="21600" stroke="0" extrusionOk="0">
                              <a:moveTo>
                                <a:pt x="-1" y="2"/>
                              </a:moveTo>
                              <a:cubicBezTo>
                                <a:pt x="118" y="0"/>
                                <a:pt x="237" y="-1"/>
                                <a:pt x="356" y="0"/>
                              </a:cubicBezTo>
                              <a:cubicBezTo>
                                <a:pt x="5778" y="0"/>
                                <a:pt x="11002" y="2039"/>
                                <a:pt x="14990" y="5712"/>
                              </a:cubicBezTo>
                              <a:lnTo>
                                <a:pt x="356" y="21600"/>
                              </a:lnTo>
                              <a:lnTo>
                                <a:pt x="-1" y="2"/>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23FD6" id="Forma libre 139" o:spid="_x0000_s1026" style="position:absolute;margin-left:365.2pt;margin-top:12.9pt;width:72.4pt;height:90pt;rotation:-1701587fd;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" path="m-1,2nfc118,,237,-1,356,,5778,,11002,2039,14990,5712em-1,2nsc118,,237,-1,356,,5778,,11002,2039,14990,5712l356,21600,-1,2xe" filled="f">
                <v:path arrowok="t" o:extrusionok="f" o:connecttype="custom" o:connectlocs="0,0;42569,25188;1022,95250" o:connectangles="0,0,0"/>
              </v:shape>
            </w:pict>
          </mc:Fallback>
        </mc:AlternateContent>
      </w:r>
      <w:r>
        <w:rPr>
          <w:rFonts w:ascii="Times" w:hAnsi="Times"/>
          <w:noProof/>
          <w:lang w:val="es-EC" w:eastAsia="es-EC"/>
        </w:rPr>
        <mc:AlternateContent>
          <mc:Choice Requires="wps">
            <w:drawing>
              <wp:anchor distT="0" distB="0" distL="114300" distR="114300" simplePos="0" relativeHeight="251642368" behindDoc="0" locked="0" layoutInCell="1" allowOverlap="1" wp14:anchorId="365F8A30" wp14:editId="7A66C820">
                <wp:simplePos x="0" y="0"/>
                <wp:positionH relativeFrom="column">
                  <wp:posOffset>4768215</wp:posOffset>
                </wp:positionH>
                <wp:positionV relativeFrom="paragraph">
                  <wp:posOffset>51435</wp:posOffset>
                </wp:positionV>
                <wp:extent cx="0" cy="442595"/>
                <wp:effectExtent l="9525" t="6350" r="9525" b="8255"/>
                <wp:wrapNone/>
                <wp:docPr id="138" name="Conector recto de flecha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4259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93AD09" id="Conector recto de flecha 138" o:spid="_x0000_s1026" type="#_x0000_t32" style="position:absolute;margin-left:375.45pt;margin-top:4.05pt;width:0;height:34.85pt;flip:y;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">
                <v:stroke dashstyle="dash"/>
              </v:shape>
            </w:pict>
          </mc:Fallback>
        </mc:AlternateContent>
      </w:r>
      <w:r>
        <w:rPr>
          <w:rFonts w:ascii="Times" w:eastAsiaTheme="minorHAnsi" w:hAnsi="Times"/>
          <w:noProof/>
          <w:lang w:val="es-EC" w:eastAsia="es-EC"/>
        </w:rPr>
        <mc:AlternateContent>
          <mc:Choice Requires="wps">
            <w:drawing>
              <wp:anchor distT="0" distB="0" distL="114299" distR="114299" simplePos="0" relativeHeight="251636224" behindDoc="0" locked="0" layoutInCell="1" allowOverlap="1" wp14:anchorId="1A4E7552" wp14:editId="54186238">
                <wp:simplePos x="0" y="0"/>
                <wp:positionH relativeFrom="column">
                  <wp:posOffset>4237989</wp:posOffset>
                </wp:positionH>
                <wp:positionV relativeFrom="paragraph">
                  <wp:posOffset>66040</wp:posOffset>
                </wp:positionV>
                <wp:extent cx="0" cy="554355"/>
                <wp:effectExtent l="0" t="0" r="19050" b="36195"/>
                <wp:wrapNone/>
                <wp:docPr id="135" name="Conector recto de flecha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435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8B891F" id="Conector recto de flecha 135" o:spid="_x0000_s1026" type="#_x0000_t32" style="position:absolute;margin-left:333.7pt;margin-top:5.2pt;width:0;height:43.65pt;z-index:251636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" strokeweight="1.5pt"/>
            </w:pict>
          </mc:Fallback>
        </mc:AlternateContent>
      </w:r>
      <w:r>
        <w:rPr>
          <w:rFonts w:ascii="Times" w:hAnsi="Times" w:cs="Arial"/>
          <w:noProof/>
          <w:lang w:val="es-EC" w:eastAsia="es-EC"/>
        </w:rPr>
        <mc:AlternateContent>
          <mc:Choice Requires="wps">
            <w:drawing>
              <wp:anchor distT="0" distB="0" distL="114299" distR="114299" simplePos="0" relativeHeight="251609600" behindDoc="0" locked="0" layoutInCell="1" allowOverlap="1" wp14:anchorId="0B9EFB3E" wp14:editId="467CF328">
                <wp:simplePos x="0" y="0"/>
                <wp:positionH relativeFrom="column">
                  <wp:posOffset>448944</wp:posOffset>
                </wp:positionH>
                <wp:positionV relativeFrom="paragraph">
                  <wp:posOffset>187960</wp:posOffset>
                </wp:positionV>
                <wp:extent cx="0" cy="457200"/>
                <wp:effectExtent l="152400" t="38100" r="171450" b="57150"/>
                <wp:wrapNone/>
                <wp:docPr id="134" name="Conector recto de flecha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57200"/>
                        </a:xfrm>
                        <a:prstGeom prst="straightConnector1">
                          <a:avLst/>
                        </a:prstGeom>
                        <a:noFill/>
                        <a:ln w="28575">
                          <a:solidFill>
                            <a:srgbClr val="00B050"/>
                          </a:solidFill>
                          <a:round/>
                          <a:headEnd type="arrow" w="lg" len="med"/>
                          <a:tailEnd type="arrow"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4C2C2C" id="Conector recto de flecha 134" o:spid="_x0000_s1026" type="#_x0000_t32" style="position:absolute;margin-left:35.35pt;margin-top:14.8pt;width:0;height:36pt;flip:y;z-index:251609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" strokecolor="#00b050" strokeweight="2.25pt">
                <v:stroke startarrow="open" startarrowwidth="wide" endarrow="open" endarrowwidth="wide"/>
              </v:shape>
            </w:pict>
          </mc:Fallback>
        </mc:AlternateContent>
      </w:r>
    </w:p>
    <w:p w14:paraId="6282FD83" w14:textId="77777777" w:rsidR="00EC0661" w:rsidRPr="00EC6787" w:rsidRDefault="00EC0661" w:rsidP="00EC0661">
      <w:pPr>
        <w:pStyle w:val="DefaultText"/>
        <w:contextualSpacing/>
        <w:jc w:val="both"/>
        <w:rPr>
          <w:rFonts w:ascii="Times" w:hAnsi="Times" w:cs="Arial"/>
          <w:noProof/>
          <w:lang w:val="es-EC" w:eastAsia="es-EC"/>
        </w:rPr>
      </w:pPr>
      <w:r>
        <w:rPr>
          <w:rFonts w:ascii="Times" w:hAnsi="Times"/>
          <w:noProof/>
          <w:lang w:val="es-EC" w:eastAsia="es-EC"/>
        </w:rPr>
        <mc:AlternateContent>
          <mc:Choice Requires="wps">
            <w:drawing>
              <wp:anchor distT="0" distB="0" distL="114300" distR="114300" simplePos="0" relativeHeight="251638272" behindDoc="0" locked="0" layoutInCell="1" allowOverlap="1" wp14:anchorId="7CBD29B1" wp14:editId="42892630">
                <wp:simplePos x="0" y="0"/>
                <wp:positionH relativeFrom="column">
                  <wp:posOffset>606424</wp:posOffset>
                </wp:positionH>
                <wp:positionV relativeFrom="paragraph">
                  <wp:posOffset>137160</wp:posOffset>
                </wp:positionV>
                <wp:extent cx="3627755" cy="282575"/>
                <wp:effectExtent l="19050" t="19050" r="10795" b="22225"/>
                <wp:wrapNone/>
                <wp:docPr id="128" name="Conector recto de flecha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27755" cy="282575"/>
                        </a:xfrm>
                        <a:prstGeom prst="straightConnector1">
                          <a:avLst/>
                        </a:prstGeom>
                        <a:noFill/>
                        <a:ln w="381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99FF8C" id="Conector recto de flecha 128" o:spid="_x0000_s1026" type="#_x0000_t32" style="position:absolute;margin-left:47.75pt;margin-top:10.8pt;width:285.65pt;height:22.25pt;flip:x;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" strokecolor="#00b050" strokeweight="3pt"/>
            </w:pict>
          </mc:Fallback>
        </mc:AlternateContent>
      </w:r>
      <w:r>
        <w:rPr>
          <w:rFonts w:ascii="Times" w:hAnsi="Times"/>
          <w:noProof/>
          <w:lang w:val="es-EC" w:eastAsia="es-EC"/>
        </w:rPr>
        <mc:AlternateContent>
          <mc:Choice Requires="wps">
            <w:drawing>
              <wp:anchor distT="4294967295" distB="4294967295" distL="114300" distR="114300" simplePos="0" relativeHeight="251617792" behindDoc="0" locked="0" layoutInCell="1" allowOverlap="1" wp14:anchorId="02D9E041" wp14:editId="228AE56B">
                <wp:simplePos x="0" y="0"/>
                <wp:positionH relativeFrom="column">
                  <wp:posOffset>881380</wp:posOffset>
                </wp:positionH>
                <wp:positionV relativeFrom="paragraph">
                  <wp:posOffset>177800</wp:posOffset>
                </wp:positionV>
                <wp:extent cx="1156970" cy="0"/>
                <wp:effectExtent l="0" t="0" r="24130" b="19050"/>
                <wp:wrapNone/>
                <wp:docPr id="137" name="Conector recto de flecha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56970" cy="0"/>
                        </a:xfrm>
                        <a:prstGeom prst="straightConnector1">
                          <a:avLst/>
                        </a:prstGeom>
                        <a:noFill/>
                        <a:ln w="12700">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2C453F" id="Conector recto de flecha 137" o:spid="_x0000_s1026" type="#_x0000_t32" style="position:absolute;margin-left:69.4pt;margin-top:14pt;width:91.1pt;height:0;z-index:251617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" strokecolor="#0070c0" strokeweight="1pt"/>
            </w:pict>
          </mc:Fallback>
        </mc:AlternateContent>
      </w:r>
      <w:r>
        <w:rPr>
          <w:rFonts w:ascii="Times" w:hAnsi="Times"/>
          <w:noProof/>
          <w:lang w:val="es-EC" w:eastAsia="es-EC"/>
        </w:rPr>
        <mc:AlternateContent>
          <mc:Choice Requires="wps">
            <w:drawing>
              <wp:anchor distT="0" distB="0" distL="114300" distR="114300" simplePos="0" relativeHeight="251615744" behindDoc="0" locked="0" layoutInCell="1" allowOverlap="1" wp14:anchorId="0028DD1E" wp14:editId="458FF584">
                <wp:simplePos x="0" y="0"/>
                <wp:positionH relativeFrom="column">
                  <wp:posOffset>605790</wp:posOffset>
                </wp:positionH>
                <wp:positionV relativeFrom="paragraph">
                  <wp:posOffset>172720</wp:posOffset>
                </wp:positionV>
                <wp:extent cx="271145" cy="280670"/>
                <wp:effectExtent l="38100" t="0" r="33655" b="62230"/>
                <wp:wrapNone/>
                <wp:docPr id="136" name="Conector recto de flecha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1145" cy="280670"/>
                        </a:xfrm>
                        <a:prstGeom prst="straightConnector1">
                          <a:avLst/>
                        </a:prstGeom>
                        <a:noFill/>
                        <a:ln w="12700">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5BD1FF" id="Conector recto de flecha 136" o:spid="_x0000_s1026" type="#_x0000_t32" style="position:absolute;margin-left:47.7pt;margin-top:13.6pt;width:21.35pt;height:22.1pt;flip:x;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" strokecolor="#0070c0" strokeweight="1pt">
                <v:stroke endarrow="block"/>
              </v:shape>
            </w:pict>
          </mc:Fallback>
        </mc:AlternateContent>
      </w:r>
      <w:r>
        <w:rPr>
          <w:rFonts w:ascii="Times" w:eastAsiaTheme="minorHAnsi" w:hAnsi="Times"/>
          <w:noProof/>
          <w:lang w:val="es-EC" w:eastAsia="es-EC"/>
        </w:rPr>
        <mc:AlternateContent>
          <mc:Choice Requires="wps">
            <w:drawing>
              <wp:anchor distT="0" distB="0" distL="114300" distR="114300" simplePos="0" relativeHeight="251667968" behindDoc="0" locked="0" layoutInCell="1" allowOverlap="1" wp14:anchorId="2C49E072" wp14:editId="3ECA92E8">
                <wp:simplePos x="0" y="0"/>
                <wp:positionH relativeFrom="column">
                  <wp:posOffset>5133975</wp:posOffset>
                </wp:positionH>
                <wp:positionV relativeFrom="paragraph">
                  <wp:posOffset>170180</wp:posOffset>
                </wp:positionV>
                <wp:extent cx="200025" cy="0"/>
                <wp:effectExtent l="13335" t="5080" r="5715" b="13970"/>
                <wp:wrapNone/>
                <wp:docPr id="133" name="Conector recto de flecha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E4D214" id="Conector recto de flecha 133" o:spid="_x0000_s1026" type="#_x0000_t32" style="position:absolute;margin-left:404.25pt;margin-top:13.4pt;width:15.75pt;height:0;flip:x;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"/>
            </w:pict>
          </mc:Fallback>
        </mc:AlternateContent>
      </w:r>
      <w:r>
        <w:rPr>
          <w:rFonts w:ascii="Times" w:eastAsiaTheme="minorHAnsi" w:hAnsi="Times"/>
          <w:noProof/>
          <w:lang w:val="es-EC" w:eastAsia="es-EC"/>
        </w:rPr>
        <mc:AlternateContent>
          <mc:Choice Requires="wps">
            <w:drawing>
              <wp:anchor distT="0" distB="0" distL="114300" distR="114300" simplePos="0" relativeHeight="251662848" behindDoc="0" locked="0" layoutInCell="1" allowOverlap="1" wp14:anchorId="55951083" wp14:editId="7C72B2D5">
                <wp:simplePos x="0" y="0"/>
                <wp:positionH relativeFrom="column">
                  <wp:posOffset>5137785</wp:posOffset>
                </wp:positionH>
                <wp:positionV relativeFrom="paragraph">
                  <wp:posOffset>170180</wp:posOffset>
                </wp:positionV>
                <wp:extent cx="0" cy="77470"/>
                <wp:effectExtent l="7620" t="5080" r="11430" b="12700"/>
                <wp:wrapNone/>
                <wp:docPr id="132" name="Conector recto de flecha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7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DAE936" id="Conector recto de flecha 132" o:spid="_x0000_s1026" type="#_x0000_t32" style="position:absolute;margin-left:404.55pt;margin-top:13.4pt;width:0;height:6.1pt;flip: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"/>
            </w:pict>
          </mc:Fallback>
        </mc:AlternateContent>
      </w:r>
      <w:r>
        <w:rPr>
          <w:rFonts w:ascii="Times" w:eastAsiaTheme="minorHAnsi" w:hAnsi="Times"/>
          <w:noProof/>
          <w:lang w:val="es-EC" w:eastAsia="es-EC"/>
        </w:rPr>
        <mc:AlternateContent>
          <mc:Choice Requires="wps">
            <w:drawing>
              <wp:anchor distT="0" distB="0" distL="114300" distR="114300" simplePos="0" relativeHeight="251654656" behindDoc="0" locked="0" layoutInCell="1" allowOverlap="1" wp14:anchorId="75E61990" wp14:editId="57438C70">
                <wp:simplePos x="0" y="0"/>
                <wp:positionH relativeFrom="column">
                  <wp:posOffset>4237990</wp:posOffset>
                </wp:positionH>
                <wp:positionV relativeFrom="paragraph">
                  <wp:posOffset>170180</wp:posOffset>
                </wp:positionV>
                <wp:extent cx="200025" cy="0"/>
                <wp:effectExtent l="12700" t="5080" r="6350" b="13970"/>
                <wp:wrapNone/>
                <wp:docPr id="131" name="Conector recto de flecha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359720" id="Conector recto de flecha 131" o:spid="_x0000_s1026" type="#_x0000_t32" style="position:absolute;margin-left:333.7pt;margin-top:13.4pt;width:15.75pt;height:0;flip:x;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"/>
            </w:pict>
          </mc:Fallback>
        </mc:AlternateContent>
      </w:r>
      <w:r>
        <w:rPr>
          <w:rFonts w:ascii="Times" w:eastAsiaTheme="minorHAnsi" w:hAnsi="Times"/>
          <w:noProof/>
          <w:lang w:val="es-EC" w:eastAsia="es-EC"/>
        </w:rPr>
        <mc:AlternateContent>
          <mc:Choice Requires="wps">
            <w:drawing>
              <wp:anchor distT="0" distB="0" distL="114300" distR="114300" simplePos="0" relativeHeight="251646464" behindDoc="0" locked="0" layoutInCell="1" allowOverlap="1" wp14:anchorId="303A508C" wp14:editId="556F96A7">
                <wp:simplePos x="0" y="0"/>
                <wp:positionH relativeFrom="column">
                  <wp:posOffset>4438015</wp:posOffset>
                </wp:positionH>
                <wp:positionV relativeFrom="paragraph">
                  <wp:posOffset>170180</wp:posOffset>
                </wp:positionV>
                <wp:extent cx="0" cy="77470"/>
                <wp:effectExtent l="12700" t="5080" r="6350" b="12700"/>
                <wp:wrapNone/>
                <wp:docPr id="130" name="Conector recto de flecha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7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5467C0" id="Conector recto de flecha 130" o:spid="_x0000_s1026" type="#_x0000_t32" style="position:absolute;margin-left:349.45pt;margin-top:13.4pt;width:0;height:6.1pt;flip: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"/>
            </w:pict>
          </mc:Fallback>
        </mc:AlternateContent>
      </w:r>
      <w:r>
        <w:rPr>
          <w:rFonts w:ascii="Times" w:eastAsiaTheme="minorHAnsi" w:hAnsi="Times"/>
          <w:noProof/>
          <w:lang w:val="es-EC" w:eastAsia="es-EC"/>
        </w:rPr>
        <mc:AlternateContent>
          <mc:Choice Requires="wps">
            <w:drawing>
              <wp:anchor distT="0" distB="0" distL="114300" distR="114300" simplePos="0" relativeHeight="251640320" behindDoc="0" locked="0" layoutInCell="1" allowOverlap="1" wp14:anchorId="16B9D917" wp14:editId="34F36913">
                <wp:simplePos x="0" y="0"/>
                <wp:positionH relativeFrom="column">
                  <wp:posOffset>609600</wp:posOffset>
                </wp:positionH>
                <wp:positionV relativeFrom="paragraph">
                  <wp:posOffset>133985</wp:posOffset>
                </wp:positionV>
                <wp:extent cx="635" cy="282575"/>
                <wp:effectExtent l="0" t="0" r="37465" b="22225"/>
                <wp:wrapNone/>
                <wp:docPr id="129" name="Conector recto de flecha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8257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D8F5F8" id="Conector recto de flecha 129" o:spid="_x0000_s1026" type="#_x0000_t32" style="position:absolute;margin-left:48pt;margin-top:10.55pt;width:.05pt;height:22.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" strokeweight="1.5pt"/>
            </w:pict>
          </mc:Fallback>
        </mc:AlternateContent>
      </w:r>
      <w:r>
        <w:rPr>
          <w:rFonts w:ascii="Times" w:eastAsiaTheme="minorHAnsi" w:hAnsi="Times"/>
          <w:noProof/>
          <w:lang w:val="es-EC" w:eastAsia="es-EC"/>
        </w:rPr>
        <mc:AlternateContent>
          <mc:Choice Requires="wps">
            <w:drawing>
              <wp:anchor distT="0" distB="0" distL="114300" distR="114300" simplePos="0" relativeHeight="251634176" behindDoc="0" locked="0" layoutInCell="1" allowOverlap="1" wp14:anchorId="4B719A7D" wp14:editId="7912C0A9">
                <wp:simplePos x="0" y="0"/>
                <wp:positionH relativeFrom="column">
                  <wp:posOffset>609600</wp:posOffset>
                </wp:positionH>
                <wp:positionV relativeFrom="paragraph">
                  <wp:posOffset>13970</wp:posOffset>
                </wp:positionV>
                <wp:extent cx="3629025" cy="427355"/>
                <wp:effectExtent l="0" t="0" r="28575" b="10795"/>
                <wp:wrapNone/>
                <wp:docPr id="127" name="Forma libr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29025" cy="427355"/>
                        </a:xfrm>
                        <a:custGeom>
                          <a:avLst/>
                          <a:gdLst>
                            <a:gd name="T0" fmla="*/ 143 w 5715"/>
                            <a:gd name="T1" fmla="*/ 578 h 673"/>
                            <a:gd name="T2" fmla="*/ 435 w 5715"/>
                            <a:gd name="T3" fmla="*/ 540 h 673"/>
                            <a:gd name="T4" fmla="*/ 608 w 5715"/>
                            <a:gd name="T5" fmla="*/ 540 h 673"/>
                            <a:gd name="T6" fmla="*/ 743 w 5715"/>
                            <a:gd name="T7" fmla="*/ 525 h 673"/>
                            <a:gd name="T8" fmla="*/ 855 w 5715"/>
                            <a:gd name="T9" fmla="*/ 428 h 673"/>
                            <a:gd name="T10" fmla="*/ 960 w 5715"/>
                            <a:gd name="T11" fmla="*/ 533 h 673"/>
                            <a:gd name="T12" fmla="*/ 1118 w 5715"/>
                            <a:gd name="T13" fmla="*/ 458 h 673"/>
                            <a:gd name="T14" fmla="*/ 1253 w 5715"/>
                            <a:gd name="T15" fmla="*/ 465 h 673"/>
                            <a:gd name="T16" fmla="*/ 1373 w 5715"/>
                            <a:gd name="T17" fmla="*/ 450 h 673"/>
                            <a:gd name="T18" fmla="*/ 1508 w 5715"/>
                            <a:gd name="T19" fmla="*/ 488 h 673"/>
                            <a:gd name="T20" fmla="*/ 1628 w 5715"/>
                            <a:gd name="T21" fmla="*/ 495 h 673"/>
                            <a:gd name="T22" fmla="*/ 1890 w 5715"/>
                            <a:gd name="T23" fmla="*/ 525 h 673"/>
                            <a:gd name="T24" fmla="*/ 2078 w 5715"/>
                            <a:gd name="T25" fmla="*/ 570 h 673"/>
                            <a:gd name="T26" fmla="*/ 2355 w 5715"/>
                            <a:gd name="T27" fmla="*/ 510 h 673"/>
                            <a:gd name="T28" fmla="*/ 2520 w 5715"/>
                            <a:gd name="T29" fmla="*/ 465 h 673"/>
                            <a:gd name="T30" fmla="*/ 2633 w 5715"/>
                            <a:gd name="T31" fmla="*/ 338 h 673"/>
                            <a:gd name="T32" fmla="*/ 2753 w 5715"/>
                            <a:gd name="T33" fmla="*/ 300 h 673"/>
                            <a:gd name="T34" fmla="*/ 2888 w 5715"/>
                            <a:gd name="T35" fmla="*/ 210 h 673"/>
                            <a:gd name="T36" fmla="*/ 3000 w 5715"/>
                            <a:gd name="T37" fmla="*/ 98 h 673"/>
                            <a:gd name="T38" fmla="*/ 3210 w 5715"/>
                            <a:gd name="T39" fmla="*/ 83 h 673"/>
                            <a:gd name="T40" fmla="*/ 3480 w 5715"/>
                            <a:gd name="T41" fmla="*/ 90 h 673"/>
                            <a:gd name="T42" fmla="*/ 3720 w 5715"/>
                            <a:gd name="T43" fmla="*/ 0 h 673"/>
                            <a:gd name="T44" fmla="*/ 3938 w 5715"/>
                            <a:gd name="T45" fmla="*/ 60 h 673"/>
                            <a:gd name="T46" fmla="*/ 4050 w 5715"/>
                            <a:gd name="T47" fmla="*/ 150 h 673"/>
                            <a:gd name="T48" fmla="*/ 4200 w 5715"/>
                            <a:gd name="T49" fmla="*/ 173 h 673"/>
                            <a:gd name="T50" fmla="*/ 4268 w 5715"/>
                            <a:gd name="T51" fmla="*/ 308 h 673"/>
                            <a:gd name="T52" fmla="*/ 4440 w 5715"/>
                            <a:gd name="T53" fmla="*/ 375 h 673"/>
                            <a:gd name="T54" fmla="*/ 4581 w 5715"/>
                            <a:gd name="T55" fmla="*/ 368 h 673"/>
                            <a:gd name="T56" fmla="*/ 4733 w 5715"/>
                            <a:gd name="T57" fmla="*/ 420 h 673"/>
                            <a:gd name="T58" fmla="*/ 5040 w 5715"/>
                            <a:gd name="T59" fmla="*/ 435 h 673"/>
                            <a:gd name="T60" fmla="*/ 5168 w 5715"/>
                            <a:gd name="T61" fmla="*/ 315 h 673"/>
                            <a:gd name="T62" fmla="*/ 5363 w 5715"/>
                            <a:gd name="T63" fmla="*/ 263 h 673"/>
                            <a:gd name="T64" fmla="*/ 5513 w 5715"/>
                            <a:gd name="T65" fmla="*/ 195 h 673"/>
                            <a:gd name="T66" fmla="*/ 5633 w 5715"/>
                            <a:gd name="T67" fmla="*/ 180 h 673"/>
                            <a:gd name="T68" fmla="*/ 5715 w 5715"/>
                            <a:gd name="T69" fmla="*/ 210 h 673"/>
                            <a:gd name="T70" fmla="*/ 60 w 5715"/>
                            <a:gd name="T71" fmla="*/ 673 h 6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715" h="673">
                              <a:moveTo>
                                <a:pt x="0" y="630"/>
                              </a:moveTo>
                              <a:lnTo>
                                <a:pt x="143" y="578"/>
                              </a:lnTo>
                              <a:lnTo>
                                <a:pt x="293" y="555"/>
                              </a:lnTo>
                              <a:lnTo>
                                <a:pt x="435" y="540"/>
                              </a:lnTo>
                              <a:lnTo>
                                <a:pt x="533" y="548"/>
                              </a:lnTo>
                              <a:lnTo>
                                <a:pt x="608" y="540"/>
                              </a:lnTo>
                              <a:lnTo>
                                <a:pt x="683" y="540"/>
                              </a:lnTo>
                              <a:lnTo>
                                <a:pt x="743" y="525"/>
                              </a:lnTo>
                              <a:lnTo>
                                <a:pt x="825" y="480"/>
                              </a:lnTo>
                              <a:lnTo>
                                <a:pt x="855" y="428"/>
                              </a:lnTo>
                              <a:lnTo>
                                <a:pt x="908" y="480"/>
                              </a:lnTo>
                              <a:lnTo>
                                <a:pt x="960" y="533"/>
                              </a:lnTo>
                              <a:lnTo>
                                <a:pt x="1050" y="495"/>
                              </a:lnTo>
                              <a:lnTo>
                                <a:pt x="1118" y="458"/>
                              </a:lnTo>
                              <a:lnTo>
                                <a:pt x="1161" y="495"/>
                              </a:lnTo>
                              <a:lnTo>
                                <a:pt x="1253" y="465"/>
                              </a:lnTo>
                              <a:lnTo>
                                <a:pt x="1328" y="443"/>
                              </a:lnTo>
                              <a:lnTo>
                                <a:pt x="1373" y="450"/>
                              </a:lnTo>
                              <a:lnTo>
                                <a:pt x="1448" y="465"/>
                              </a:lnTo>
                              <a:lnTo>
                                <a:pt x="1508" y="488"/>
                              </a:lnTo>
                              <a:lnTo>
                                <a:pt x="1583" y="495"/>
                              </a:lnTo>
                              <a:lnTo>
                                <a:pt x="1628" y="495"/>
                              </a:lnTo>
                              <a:lnTo>
                                <a:pt x="1733" y="495"/>
                              </a:lnTo>
                              <a:lnTo>
                                <a:pt x="1890" y="525"/>
                              </a:lnTo>
                              <a:lnTo>
                                <a:pt x="1988" y="563"/>
                              </a:lnTo>
                              <a:lnTo>
                                <a:pt x="2078" y="570"/>
                              </a:lnTo>
                              <a:lnTo>
                                <a:pt x="2205" y="563"/>
                              </a:lnTo>
                              <a:lnTo>
                                <a:pt x="2355" y="510"/>
                              </a:lnTo>
                              <a:lnTo>
                                <a:pt x="2453" y="510"/>
                              </a:lnTo>
                              <a:lnTo>
                                <a:pt x="2520" y="465"/>
                              </a:lnTo>
                              <a:lnTo>
                                <a:pt x="2580" y="413"/>
                              </a:lnTo>
                              <a:lnTo>
                                <a:pt x="2633" y="338"/>
                              </a:lnTo>
                              <a:lnTo>
                                <a:pt x="2693" y="315"/>
                              </a:lnTo>
                              <a:lnTo>
                                <a:pt x="2753" y="300"/>
                              </a:lnTo>
                              <a:lnTo>
                                <a:pt x="2828" y="240"/>
                              </a:lnTo>
                              <a:lnTo>
                                <a:pt x="2888" y="210"/>
                              </a:lnTo>
                              <a:lnTo>
                                <a:pt x="2940" y="173"/>
                              </a:lnTo>
                              <a:lnTo>
                                <a:pt x="3000" y="98"/>
                              </a:lnTo>
                              <a:lnTo>
                                <a:pt x="3053" y="83"/>
                              </a:lnTo>
                              <a:lnTo>
                                <a:pt x="3210" y="83"/>
                              </a:lnTo>
                              <a:lnTo>
                                <a:pt x="3420" y="15"/>
                              </a:lnTo>
                              <a:lnTo>
                                <a:pt x="3480" y="90"/>
                              </a:lnTo>
                              <a:lnTo>
                                <a:pt x="3630" y="30"/>
                              </a:lnTo>
                              <a:lnTo>
                                <a:pt x="3720" y="0"/>
                              </a:lnTo>
                              <a:lnTo>
                                <a:pt x="3870" y="45"/>
                              </a:lnTo>
                              <a:lnTo>
                                <a:pt x="3938" y="60"/>
                              </a:lnTo>
                              <a:lnTo>
                                <a:pt x="3953" y="143"/>
                              </a:lnTo>
                              <a:lnTo>
                                <a:pt x="4050" y="150"/>
                              </a:lnTo>
                              <a:lnTo>
                                <a:pt x="4118" y="158"/>
                              </a:lnTo>
                              <a:lnTo>
                                <a:pt x="4200" y="173"/>
                              </a:lnTo>
                              <a:lnTo>
                                <a:pt x="4185" y="248"/>
                              </a:lnTo>
                              <a:lnTo>
                                <a:pt x="4268" y="308"/>
                              </a:lnTo>
                              <a:lnTo>
                                <a:pt x="4358" y="353"/>
                              </a:lnTo>
                              <a:lnTo>
                                <a:pt x="4440" y="375"/>
                              </a:lnTo>
                              <a:lnTo>
                                <a:pt x="4530" y="360"/>
                              </a:lnTo>
                              <a:lnTo>
                                <a:pt x="4581" y="368"/>
                              </a:lnTo>
                              <a:lnTo>
                                <a:pt x="4673" y="420"/>
                              </a:lnTo>
                              <a:lnTo>
                                <a:pt x="4733" y="420"/>
                              </a:lnTo>
                              <a:lnTo>
                                <a:pt x="4902" y="405"/>
                              </a:lnTo>
                              <a:lnTo>
                                <a:pt x="5040" y="435"/>
                              </a:lnTo>
                              <a:lnTo>
                                <a:pt x="5070" y="308"/>
                              </a:lnTo>
                              <a:lnTo>
                                <a:pt x="5168" y="315"/>
                              </a:lnTo>
                              <a:lnTo>
                                <a:pt x="5303" y="308"/>
                              </a:lnTo>
                              <a:lnTo>
                                <a:pt x="5363" y="263"/>
                              </a:lnTo>
                              <a:lnTo>
                                <a:pt x="5423" y="218"/>
                              </a:lnTo>
                              <a:lnTo>
                                <a:pt x="5513" y="195"/>
                              </a:lnTo>
                              <a:lnTo>
                                <a:pt x="5580" y="173"/>
                              </a:lnTo>
                              <a:lnTo>
                                <a:pt x="5633" y="180"/>
                              </a:lnTo>
                              <a:lnTo>
                                <a:pt x="5670" y="203"/>
                              </a:lnTo>
                              <a:lnTo>
                                <a:pt x="5715" y="210"/>
                              </a:lnTo>
                              <a:lnTo>
                                <a:pt x="5715" y="673"/>
                              </a:lnTo>
                              <a:lnTo>
                                <a:pt x="60" y="673"/>
                              </a:lnTo>
                              <a:lnTo>
                                <a:pt x="0" y="630"/>
                              </a:lnTo>
                              <a:close/>
                            </a:path>
                          </a:pathLst>
                        </a:custGeom>
                        <a:solidFill>
                          <a:schemeClr val="tx1">
                            <a:lumMod val="50000"/>
                            <a:lumOff val="50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D870C" id="Forma libre 127" o:spid="_x0000_s1026" style="position:absolute;margin-left:48pt;margin-top:1.1pt;width:285.75pt;height:33.6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15,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" path="m,630l143,578,293,555,435,540r98,8l608,540r75,l743,525r82,-45l855,428r53,52l960,533r90,-38l1118,458r43,37l1253,465r75,-22l1373,450r75,15l1508,488r75,7l1628,495r105,l1890,525r98,38l2078,570r127,-7l2355,510r98,l2520,465r60,-52l2633,338r60,-23l2753,300r75,-60l2888,210r52,-37l3000,98r53,-15l3210,83,3420,15r60,75l3630,30,3720,r150,45l3938,60r15,83l4050,150r68,8l4200,173r-15,75l4268,308r90,45l4440,375r90,-15l4581,368r92,52l4733,420r169,-15l5040,435r30,-127l5168,315r135,-7l5363,263r60,-45l5513,195r67,-22l5633,180r37,23l5715,210r,463l60,673,,630xe" fillcolor="gray [1629]">
                <v:path arrowok="t" o:connecttype="custom" o:connectlocs="90805,367030;276225,342900;386080,342900;471805,333375;542925,271780;609600,338455;709930,290830;795655,295275;871855,285750;957580,309880;1033780,314325;1200150,333375;1319530,361950;1495425,323850;1600200,295275;1671955,214630;1748155,190500;1833880,133350;1905000,62230;2038350,52705;2209800,57150;2362200,0;2500630,38100;2571750,95250;2667000,109855;2710180,195580;2819400,238125;2908935,233680;3005455,266700;3200400,276225;3281680,200025;3405505,167005;3500755,123825;3576955,114300;3629025,133350;38100,427355" o:connectangles="0,0,0,0,0,0,0,0,0,0,0,0,0,0,0,0,0,0,0,0,0,0,0,0,0,0,0,0,0,0,0,0,0,0,0,0"/>
              </v:shape>
            </w:pict>
          </mc:Fallback>
        </mc:AlternateContent>
      </w:r>
    </w:p>
    <w:p w14:paraId="56446554" w14:textId="77777777" w:rsidR="00EC0661" w:rsidRPr="00EC6787" w:rsidRDefault="00EC0661" w:rsidP="00EC0661">
      <w:pPr>
        <w:pStyle w:val="DefaultText"/>
        <w:contextualSpacing/>
        <w:jc w:val="both"/>
        <w:rPr>
          <w:rFonts w:ascii="Times" w:hAnsi="Times" w:cs="Arial"/>
          <w:noProof/>
          <w:lang w:val="es-EC" w:eastAsia="es-EC"/>
        </w:rPr>
      </w:pPr>
      <w:r>
        <w:rPr>
          <w:rFonts w:ascii="Times" w:eastAsiaTheme="minorHAnsi" w:hAnsi="Times"/>
          <w:noProof/>
          <w:lang w:val="es-EC" w:eastAsia="es-EC"/>
        </w:rPr>
        <mc:AlternateContent>
          <mc:Choice Requires="wps">
            <w:drawing>
              <wp:anchor distT="0" distB="0" distL="114300" distR="114300" simplePos="0" relativeHeight="251625984" behindDoc="0" locked="0" layoutInCell="1" allowOverlap="1" wp14:anchorId="260D39DF" wp14:editId="5F760D87">
                <wp:simplePos x="0" y="0"/>
                <wp:positionH relativeFrom="column">
                  <wp:posOffset>2453640</wp:posOffset>
                </wp:positionH>
                <wp:positionV relativeFrom="paragraph">
                  <wp:posOffset>171450</wp:posOffset>
                </wp:positionV>
                <wp:extent cx="194945" cy="333375"/>
                <wp:effectExtent l="0" t="38100" r="52705" b="28575"/>
                <wp:wrapNone/>
                <wp:docPr id="145" name="Conector recto de flecha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4945" cy="333375"/>
                        </a:xfrm>
                        <a:prstGeom prst="straightConnector1">
                          <a:avLst/>
                        </a:prstGeom>
                        <a:noFill/>
                        <a:ln w="12700">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A35CB8" id="Conector recto de flecha 145" o:spid="_x0000_s1026" type="#_x0000_t32" style="position:absolute;margin-left:193.2pt;margin-top:13.5pt;width:15.35pt;height:26.25pt;flip:y;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" strokecolor="#0070c0" strokeweight="1pt">
                <v:stroke endarrow="block"/>
              </v:shape>
            </w:pict>
          </mc:Fallback>
        </mc:AlternateContent>
      </w:r>
    </w:p>
    <w:p w14:paraId="18F02015" w14:textId="77777777" w:rsidR="00EC0661" w:rsidRPr="00EC6787" w:rsidRDefault="00EC0661" w:rsidP="00EC0661">
      <w:pPr>
        <w:pStyle w:val="DefaultText"/>
        <w:contextualSpacing/>
        <w:jc w:val="both"/>
        <w:rPr>
          <w:rFonts w:ascii="Times" w:hAnsi="Times" w:cs="Arial"/>
          <w:noProof/>
          <w:lang w:val="es-EC" w:eastAsia="es-EC"/>
        </w:rPr>
      </w:pPr>
      <w:r>
        <w:rPr>
          <w:rFonts w:ascii="Times" w:hAnsi="Times"/>
          <w:noProof/>
          <w:lang w:val="es-EC" w:eastAsia="es-EC"/>
        </w:rPr>
        <mc:AlternateContent>
          <mc:Choice Requires="wps">
            <w:drawing>
              <wp:anchor distT="0" distB="0" distL="114300" distR="114300" simplePos="0" relativeHeight="251613696" behindDoc="0" locked="0" layoutInCell="1" allowOverlap="1" wp14:anchorId="03237687" wp14:editId="4EF1D0E1">
                <wp:simplePos x="0" y="0"/>
                <wp:positionH relativeFrom="column">
                  <wp:posOffset>5715</wp:posOffset>
                </wp:positionH>
                <wp:positionV relativeFrom="paragraph">
                  <wp:posOffset>100965</wp:posOffset>
                </wp:positionV>
                <wp:extent cx="871220" cy="229235"/>
                <wp:effectExtent l="0" t="0" r="0" b="0"/>
                <wp:wrapNone/>
                <wp:docPr id="93" name="Cuadro de texto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20" cy="229235"/>
                        </a:xfrm>
                        <a:prstGeom prst="rect">
                          <a:avLst/>
                        </a:prstGeom>
                        <a:noFill/>
                        <a:ln>
                          <a:noFill/>
                        </a:ln>
                        <a:extLst/>
                      </wps:spPr>
                      <wps:txbx>
                        <w:txbxContent>
                          <w:p w14:paraId="15A49695" w14:textId="77777777" w:rsidR="00ED56E9" w:rsidRPr="00EC0661" w:rsidRDefault="00ED56E9" w:rsidP="00EC0661">
                            <w:pPr>
                              <w:ind w:firstLine="0"/>
                              <w:rPr>
                                <w:b/>
                                <w:color w:val="00B050"/>
                                <w:sz w:val="18"/>
                                <w:szCs w:val="20"/>
                              </w:rPr>
                            </w:pPr>
                            <w:r w:rsidRPr="00EC0661">
                              <w:rPr>
                                <w:b/>
                                <w:color w:val="00B050"/>
                                <w:sz w:val="18"/>
                                <w:szCs w:val="20"/>
                              </w:rPr>
                              <w:t xml:space="preserve">Cota= </w:t>
                            </w:r>
                            <w:r>
                              <w:rPr>
                                <w:b/>
                                <w:color w:val="00B050"/>
                                <w:sz w:val="18"/>
                                <w:szCs w:val="20"/>
                              </w:rPr>
                              <w:t>1895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37687" id="Cuadro de texto 93" o:spid="_x0000_s1031" type="#_x0000_t202" style="position:absolute;left:0;text-align:left;margin-left:.45pt;margin-top:7.95pt;width:68.6pt;height:18.0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" filled="f" stroked="f">
                <v:textbox>
                  <w:txbxContent>
                    <w:p w14:paraId="15A49695" w14:textId="77777777" w:rsidR="00ED56E9" w:rsidRPr="00EC0661" w:rsidRDefault="00ED56E9" w:rsidP="00EC0661">
                      <w:pPr>
                        <w:ind w:firstLine="0"/>
                        <w:rPr>
                          <w:b/>
                          <w:color w:val="00B050"/>
                          <w:sz w:val="18"/>
                          <w:szCs w:val="20"/>
                        </w:rPr>
                      </w:pPr>
                      <w:r w:rsidRPr="00EC0661">
                        <w:rPr>
                          <w:b/>
                          <w:color w:val="00B050"/>
                          <w:sz w:val="18"/>
                          <w:szCs w:val="20"/>
                        </w:rPr>
                        <w:t xml:space="preserve">Cota= </w:t>
                      </w:r>
                      <w:r>
                        <w:rPr>
                          <w:b/>
                          <w:color w:val="00B050"/>
                          <w:sz w:val="18"/>
                          <w:szCs w:val="20"/>
                        </w:rPr>
                        <w:t>1895</w:t>
                      </w:r>
                    </w:p>
                  </w:txbxContent>
                </v:textbox>
              </v:shape>
            </w:pict>
          </mc:Fallback>
        </mc:AlternateContent>
      </w:r>
      <w:r>
        <w:rPr>
          <w:rFonts w:ascii="Times" w:eastAsiaTheme="minorHAnsi" w:hAnsi="Times"/>
          <w:noProof/>
          <w:lang w:val="es-EC" w:eastAsia="es-EC"/>
        </w:rPr>
        <mc:AlternateContent>
          <mc:Choice Requires="wps">
            <w:drawing>
              <wp:anchor distT="0" distB="0" distL="114300" distR="114300" simplePos="0" relativeHeight="251630080" behindDoc="0" locked="0" layoutInCell="1" allowOverlap="1" wp14:anchorId="078C2591" wp14:editId="2DE7239A">
                <wp:simplePos x="0" y="0"/>
                <wp:positionH relativeFrom="column">
                  <wp:posOffset>1453515</wp:posOffset>
                </wp:positionH>
                <wp:positionV relativeFrom="paragraph">
                  <wp:posOffset>139065</wp:posOffset>
                </wp:positionV>
                <wp:extent cx="1213485" cy="228600"/>
                <wp:effectExtent l="0" t="0" r="0" b="0"/>
                <wp:wrapNone/>
                <wp:docPr id="94" name="Cuadro de texto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3485" cy="228600"/>
                        </a:xfrm>
                        <a:prstGeom prst="rect">
                          <a:avLst/>
                        </a:prstGeom>
                        <a:noFill/>
                        <a:ln>
                          <a:noFill/>
                        </a:ln>
                        <a:extLst/>
                      </wps:spPr>
                      <wps:txbx>
                        <w:txbxContent>
                          <w:p w14:paraId="188592F4" w14:textId="77777777" w:rsidR="00ED56E9" w:rsidRPr="006D4429" w:rsidRDefault="00ED56E9" w:rsidP="00EC0661">
                            <w:pPr>
                              <w:ind w:firstLine="0"/>
                              <w:rPr>
                                <w:sz w:val="12"/>
                                <w:szCs w:val="12"/>
                              </w:rPr>
                            </w:pPr>
                            <w:r>
                              <w:rPr>
                                <w:sz w:val="12"/>
                                <w:szCs w:val="12"/>
                              </w:rPr>
                              <w:t>PENDIENTE REFERENCIAL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C2591" id="Cuadro de texto 94" o:spid="_x0000_s1032" type="#_x0000_t202" style="position:absolute;left:0;text-align:left;margin-left:114.45pt;margin-top:10.95pt;width:95.55pt;height:1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" filled="f" stroked="f">
                <v:textbox>
                  <w:txbxContent>
                    <w:p w14:paraId="188592F4" w14:textId="77777777" w:rsidR="00ED56E9" w:rsidRPr="006D4429" w:rsidRDefault="00ED56E9" w:rsidP="00EC0661">
                      <w:pPr>
                        <w:ind w:firstLine="0"/>
                        <w:rPr>
                          <w:sz w:val="12"/>
                          <w:szCs w:val="12"/>
                        </w:rPr>
                      </w:pPr>
                      <w:r>
                        <w:rPr>
                          <w:sz w:val="12"/>
                          <w:szCs w:val="12"/>
                        </w:rPr>
                        <w:t>PENDIENTE REFERENCIAL</w:t>
                      </w:r>
                    </w:p>
                  </w:txbxContent>
                </v:textbox>
              </v:shape>
            </w:pict>
          </mc:Fallback>
        </mc:AlternateContent>
      </w:r>
    </w:p>
    <w:p w14:paraId="4F0B93EE" w14:textId="77777777" w:rsidR="00EC0661" w:rsidRPr="00EC6787" w:rsidRDefault="00EC0661" w:rsidP="00EC0661">
      <w:pPr>
        <w:pStyle w:val="DefaultText"/>
        <w:contextualSpacing/>
        <w:jc w:val="both"/>
        <w:rPr>
          <w:rFonts w:ascii="Times" w:hAnsi="Times"/>
          <w:lang w:val="es-EC"/>
        </w:rPr>
      </w:pPr>
      <w:r>
        <w:rPr>
          <w:rFonts w:ascii="Times" w:eastAsiaTheme="minorHAnsi" w:hAnsi="Times"/>
          <w:noProof/>
          <w:lang w:val="es-EC" w:eastAsia="es-EC"/>
        </w:rPr>
        <mc:AlternateContent>
          <mc:Choice Requires="wps">
            <w:drawing>
              <wp:anchor distT="0" distB="0" distL="114300" distR="114300" simplePos="0" relativeHeight="251628032" behindDoc="0" locked="0" layoutInCell="1" allowOverlap="1" wp14:anchorId="0F993D82" wp14:editId="174D98F3">
                <wp:simplePos x="0" y="0"/>
                <wp:positionH relativeFrom="column">
                  <wp:posOffset>1613535</wp:posOffset>
                </wp:positionH>
                <wp:positionV relativeFrom="paragraph">
                  <wp:posOffset>151765</wp:posOffset>
                </wp:positionV>
                <wp:extent cx="842645" cy="635"/>
                <wp:effectExtent l="0" t="0" r="33655" b="37465"/>
                <wp:wrapNone/>
                <wp:docPr id="92" name="Conector recto de flecha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2645" cy="635"/>
                        </a:xfrm>
                        <a:prstGeom prst="straightConnector1">
                          <a:avLst/>
                        </a:prstGeom>
                        <a:noFill/>
                        <a:ln w="12700">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21D25A" id="Conector recto de flecha 92" o:spid="_x0000_s1026" type="#_x0000_t32" style="position:absolute;margin-left:127.05pt;margin-top:11.95pt;width:66.35pt;height:.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" strokecolor="#0070c0" strokeweight="1pt"/>
            </w:pict>
          </mc:Fallback>
        </mc:AlternateContent>
      </w:r>
    </w:p>
    <w:p w14:paraId="0A36E42F" w14:textId="77777777" w:rsidR="00EC0661" w:rsidRPr="00EC6787" w:rsidRDefault="00EC0661" w:rsidP="00EC0661">
      <w:pPr>
        <w:pStyle w:val="DefaultText"/>
        <w:contextualSpacing/>
        <w:jc w:val="both"/>
        <w:rPr>
          <w:rFonts w:ascii="Times" w:hAnsi="Times"/>
          <w:lang w:val="es-EC"/>
        </w:rPr>
      </w:pPr>
      <w:r>
        <w:rPr>
          <w:rFonts w:ascii="Times" w:hAnsi="Times" w:cs="Arial"/>
          <w:noProof/>
          <w:lang w:val="es-EC" w:eastAsia="es-EC"/>
        </w:rPr>
        <mc:AlternateContent>
          <mc:Choice Requires="wps">
            <w:drawing>
              <wp:anchor distT="4294967295" distB="4294967295" distL="114300" distR="114300" simplePos="0" relativeHeight="251605504" behindDoc="0" locked="0" layoutInCell="1" allowOverlap="1" wp14:anchorId="1F62B8F2" wp14:editId="16F15921">
                <wp:simplePos x="0" y="0"/>
                <wp:positionH relativeFrom="column">
                  <wp:posOffset>550545</wp:posOffset>
                </wp:positionH>
                <wp:positionV relativeFrom="paragraph">
                  <wp:posOffset>73025</wp:posOffset>
                </wp:positionV>
                <wp:extent cx="3743325" cy="0"/>
                <wp:effectExtent l="38100" t="152400" r="0" b="171450"/>
                <wp:wrapNone/>
                <wp:docPr id="91" name="Conector recto de flecha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43325" cy="0"/>
                        </a:xfrm>
                        <a:prstGeom prst="straightConnector1">
                          <a:avLst/>
                        </a:prstGeom>
                        <a:noFill/>
                        <a:ln w="28575">
                          <a:solidFill>
                            <a:srgbClr val="00B050"/>
                          </a:solidFill>
                          <a:round/>
                          <a:headEnd type="arrow" w="lg" len="med"/>
                          <a:tailEnd type="arrow"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6473D3" id="Conector recto de flecha 91" o:spid="_x0000_s1026" type="#_x0000_t32" style="position:absolute;margin-left:43.35pt;margin-top:5.75pt;width:294.75pt;height:0;z-index:251605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" strokecolor="#00b050" strokeweight="2.25pt">
                <v:stroke startarrow="open" startarrowwidth="wide" endarrow="open" endarrowwidth="wide"/>
              </v:shape>
            </w:pict>
          </mc:Fallback>
        </mc:AlternateContent>
      </w:r>
      <w:r>
        <w:rPr>
          <w:rFonts w:ascii="Times" w:hAnsi="Times"/>
          <w:noProof/>
          <w:lang w:val="es-EC" w:eastAsia="es-EC"/>
        </w:rPr>
        <mc:AlternateContent>
          <mc:Choice Requires="wps">
            <w:drawing>
              <wp:anchor distT="0" distB="0" distL="114300" distR="114300" simplePos="0" relativeHeight="251607552" behindDoc="0" locked="0" layoutInCell="1" allowOverlap="1" wp14:anchorId="12C6D484" wp14:editId="43F4F8F7">
                <wp:simplePos x="0" y="0"/>
                <wp:positionH relativeFrom="column">
                  <wp:posOffset>1255395</wp:posOffset>
                </wp:positionH>
                <wp:positionV relativeFrom="paragraph">
                  <wp:posOffset>73660</wp:posOffset>
                </wp:positionV>
                <wp:extent cx="2375535" cy="295275"/>
                <wp:effectExtent l="0" t="0" r="0" b="9525"/>
                <wp:wrapNone/>
                <wp:docPr id="90" name="Cuadro de texto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5535" cy="295275"/>
                        </a:xfrm>
                        <a:prstGeom prst="rect">
                          <a:avLst/>
                        </a:prstGeom>
                        <a:noFill/>
                        <a:ln>
                          <a:noFill/>
                        </a:ln>
                        <a:extLst/>
                      </wps:spPr>
                      <wps:txbx>
                        <w:txbxContent>
                          <w:p w14:paraId="1828C188" w14:textId="77777777" w:rsidR="00ED56E9" w:rsidRPr="00EC0661" w:rsidRDefault="00ED56E9" w:rsidP="00EC0661">
                            <w:pPr>
                              <w:pStyle w:val="DefaultText"/>
                              <w:jc w:val="both"/>
                              <w:rPr>
                                <w:rFonts w:eastAsiaTheme="minorHAnsi"/>
                                <w:b/>
                                <w:color w:val="00B050"/>
                                <w:lang w:val="es-EC" w:eastAsia="en-US"/>
                              </w:rPr>
                            </w:pPr>
                            <w:r w:rsidRPr="00EC0661">
                              <w:rPr>
                                <w:rFonts w:eastAsiaTheme="minorHAnsi"/>
                                <w:b/>
                                <w:color w:val="00B050"/>
                                <w:lang w:val="es-EC" w:eastAsia="en-US"/>
                              </w:rPr>
                              <w:t xml:space="preserve">Distancia Horizontal = </w:t>
                            </w:r>
                            <w:r>
                              <w:rPr>
                                <w:rFonts w:eastAsiaTheme="minorHAnsi"/>
                                <w:b/>
                                <w:color w:val="00B050"/>
                                <w:lang w:val="es-EC" w:eastAsia="en-US"/>
                              </w:rPr>
                              <w:t>195</w:t>
                            </w:r>
                            <w:r w:rsidRPr="00EC0661">
                              <w:rPr>
                                <w:rFonts w:eastAsiaTheme="minorHAnsi"/>
                                <w:b/>
                                <w:color w:val="00B050"/>
                                <w:lang w:val="es-EC" w:eastAsia="en-US"/>
                              </w:rPr>
                              <w:t>,</w:t>
                            </w:r>
                            <w:r>
                              <w:rPr>
                                <w:rFonts w:eastAsiaTheme="minorHAnsi"/>
                                <w:b/>
                                <w:color w:val="00B050"/>
                                <w:lang w:val="es-EC" w:eastAsia="en-US"/>
                              </w:rPr>
                              <w:t>2</w:t>
                            </w:r>
                            <w:r w:rsidRPr="00EC0661">
                              <w:rPr>
                                <w:rFonts w:eastAsiaTheme="minorHAnsi"/>
                                <w:b/>
                                <w:color w:val="00B050"/>
                                <w:lang w:val="es-EC" w:eastAsia="en-US"/>
                              </w:rPr>
                              <w:t xml:space="preserve">0 m                                       </w:t>
                            </w:r>
                          </w:p>
                          <w:p w14:paraId="6E952A29" w14:textId="77777777" w:rsidR="00ED56E9" w:rsidRPr="00EC0661" w:rsidRDefault="00ED56E9" w:rsidP="00EC0661">
                            <w:pPr>
                              <w:rPr>
                                <w:color w:val="00B05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6D484" id="Cuadro de texto 90" o:spid="_x0000_s1033" type="#_x0000_t202" style="position:absolute;left:0;text-align:left;margin-left:98.85pt;margin-top:5.8pt;width:187.05pt;height:23.2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" filled="f" stroked="f">
                <v:textbox>
                  <w:txbxContent>
                    <w:p w14:paraId="1828C188" w14:textId="77777777" w:rsidR="00ED56E9" w:rsidRPr="00EC0661" w:rsidRDefault="00ED56E9" w:rsidP="00EC0661">
                      <w:pPr>
                        <w:pStyle w:val="DefaultText"/>
                        <w:jc w:val="both"/>
                        <w:rPr>
                          <w:rFonts w:eastAsiaTheme="minorHAnsi"/>
                          <w:b/>
                          <w:color w:val="00B050"/>
                          <w:lang w:val="es-EC" w:eastAsia="en-US"/>
                        </w:rPr>
                      </w:pPr>
                      <w:r w:rsidRPr="00EC0661">
                        <w:rPr>
                          <w:rFonts w:eastAsiaTheme="minorHAnsi"/>
                          <w:b/>
                          <w:color w:val="00B050"/>
                          <w:lang w:val="es-EC" w:eastAsia="en-US"/>
                        </w:rPr>
                        <w:t xml:space="preserve">Distancia Horizontal = </w:t>
                      </w:r>
                      <w:r>
                        <w:rPr>
                          <w:rFonts w:eastAsiaTheme="minorHAnsi"/>
                          <w:b/>
                          <w:color w:val="00B050"/>
                          <w:lang w:val="es-EC" w:eastAsia="en-US"/>
                        </w:rPr>
                        <w:t>195</w:t>
                      </w:r>
                      <w:r w:rsidRPr="00EC0661">
                        <w:rPr>
                          <w:rFonts w:eastAsiaTheme="minorHAnsi"/>
                          <w:b/>
                          <w:color w:val="00B050"/>
                          <w:lang w:val="es-EC" w:eastAsia="en-US"/>
                        </w:rPr>
                        <w:t>,</w:t>
                      </w:r>
                      <w:r>
                        <w:rPr>
                          <w:rFonts w:eastAsiaTheme="minorHAnsi"/>
                          <w:b/>
                          <w:color w:val="00B050"/>
                          <w:lang w:val="es-EC" w:eastAsia="en-US"/>
                        </w:rPr>
                        <w:t>2</w:t>
                      </w:r>
                      <w:r w:rsidRPr="00EC0661">
                        <w:rPr>
                          <w:rFonts w:eastAsiaTheme="minorHAnsi"/>
                          <w:b/>
                          <w:color w:val="00B050"/>
                          <w:lang w:val="es-EC" w:eastAsia="en-US"/>
                        </w:rPr>
                        <w:t xml:space="preserve">0 m                                       </w:t>
                      </w:r>
                    </w:p>
                    <w:p w14:paraId="6E952A29" w14:textId="77777777" w:rsidR="00ED56E9" w:rsidRPr="00EC0661" w:rsidRDefault="00ED56E9" w:rsidP="00EC0661">
                      <w:pPr>
                        <w:rPr>
                          <w:color w:val="00B050"/>
                        </w:rPr>
                      </w:pPr>
                    </w:p>
                  </w:txbxContent>
                </v:textbox>
              </v:shape>
            </w:pict>
          </mc:Fallback>
        </mc:AlternateContent>
      </w:r>
    </w:p>
    <w:p w14:paraId="76DCA6ED" w14:textId="77777777" w:rsidR="00EC0661" w:rsidRPr="00EC6787" w:rsidRDefault="00EC0661" w:rsidP="00EC0661">
      <w:pPr>
        <w:pStyle w:val="DefaultText"/>
        <w:contextualSpacing/>
        <w:jc w:val="both"/>
        <w:rPr>
          <w:rFonts w:ascii="Times" w:hAnsi="Times"/>
          <w:lang w:val="es-EC"/>
        </w:rPr>
      </w:pPr>
    </w:p>
    <w:p w14:paraId="09FCD9B9" w14:textId="77777777" w:rsidR="00EC0661" w:rsidRDefault="00EC0661" w:rsidP="00EC0661">
      <w:pPr>
        <w:pStyle w:val="DefaultText"/>
        <w:contextualSpacing/>
        <w:jc w:val="both"/>
        <w:rPr>
          <w:rFonts w:ascii="Times" w:eastAsiaTheme="minorHAnsi" w:hAnsi="Times"/>
          <w:lang w:val="es-EC" w:eastAsia="en-US"/>
        </w:rPr>
      </w:pPr>
    </w:p>
    <w:p w14:paraId="443938FE" w14:textId="77777777" w:rsidR="001528D1" w:rsidRPr="00EC6787" w:rsidRDefault="001528D1" w:rsidP="00EC0661">
      <w:pPr>
        <w:pStyle w:val="DefaultText"/>
        <w:contextualSpacing/>
        <w:jc w:val="both"/>
        <w:rPr>
          <w:rFonts w:ascii="Times" w:eastAsiaTheme="minorHAnsi" w:hAnsi="Times"/>
          <w:lang w:val="es-EC" w:eastAsia="en-US"/>
        </w:rPr>
      </w:pPr>
    </w:p>
    <w:p w14:paraId="624C373F" w14:textId="77777777" w:rsidR="00EC0661" w:rsidRPr="00AD2D28" w:rsidRDefault="00EC0661" w:rsidP="00EC0661">
      <w:r w:rsidRPr="00AD2D28">
        <w:t>Cota más alta = 2000 m</w:t>
      </w:r>
    </w:p>
    <w:p w14:paraId="20F056F6" w14:textId="77777777" w:rsidR="00EC0661" w:rsidRPr="00AD2D28" w:rsidRDefault="00EC0661" w:rsidP="00EC0661">
      <w:r w:rsidRPr="00AD2D28">
        <w:t>Cota más baja = 1895 m</w:t>
      </w:r>
    </w:p>
    <w:p w14:paraId="3F44E47F" w14:textId="77777777" w:rsidR="00EC0661" w:rsidRPr="00AD2D28" w:rsidRDefault="00EC0661" w:rsidP="00EC0661">
      <w:r w:rsidRPr="00AD2D28">
        <w:t>Distancia horizontal = 195.20 m</w:t>
      </w:r>
    </w:p>
    <w:p w14:paraId="50FEC0C4" w14:textId="77777777" w:rsidR="00EC0661" w:rsidRPr="00AD2D28" w:rsidRDefault="00EC0661" w:rsidP="00EC0661">
      <w:r w:rsidRPr="00AD2D28">
        <w:t>Valor del AIVA = $665.00</w:t>
      </w:r>
    </w:p>
    <w:p w14:paraId="5835F6DE" w14:textId="77777777" w:rsidR="00EC0661" w:rsidRPr="00AD2D28" w:rsidRDefault="00EC0661" w:rsidP="00EC0661">
      <w:r w:rsidRPr="00AD2D28">
        <w:t>Factor de corrección total = 1.</w:t>
      </w:r>
      <w:r w:rsidR="005B5688" w:rsidRPr="00AD2D28">
        <w:t>0295</w:t>
      </w:r>
    </w:p>
    <w:p w14:paraId="294C906C" w14:textId="77777777" w:rsidR="00EC0661" w:rsidRPr="00AD2D28" w:rsidRDefault="00EC0661" w:rsidP="00EC0661">
      <w:r w:rsidRPr="00AD2D28">
        <w:t xml:space="preserve">Tamaño del lote = </w:t>
      </w:r>
      <w:r w:rsidR="005B5688" w:rsidRPr="00AD2D28">
        <w:t>1</w:t>
      </w:r>
      <w:r w:rsidR="002E3D60" w:rsidRPr="00AD2D28">
        <w:t>,</w:t>
      </w:r>
      <w:r w:rsidR="005B5688" w:rsidRPr="00AD2D28">
        <w:t>656.</w:t>
      </w:r>
      <w:r w:rsidRPr="00AD2D28">
        <w:t>00 m</w:t>
      </w:r>
      <w:r w:rsidRPr="00AD2D28">
        <w:rPr>
          <w:vertAlign w:val="superscript"/>
        </w:rPr>
        <w:t>2</w:t>
      </w:r>
    </w:p>
    <w:p w14:paraId="794D36AE" w14:textId="77777777" w:rsidR="00EC0661" w:rsidRPr="00AD2D28" w:rsidRDefault="00EC0661" w:rsidP="00EC0661"/>
    <w:p w14:paraId="22379AF0" w14:textId="77777777" w:rsidR="00EC0661" w:rsidRPr="00AD2D28" w:rsidRDefault="00EC0661" w:rsidP="00EC0661">
      <w:pPr>
        <w:rPr>
          <w:b/>
        </w:rPr>
      </w:pPr>
      <w:r w:rsidRPr="00AD2D28">
        <w:rPr>
          <w:b/>
        </w:rPr>
        <w:t>Determinación de la pendiente referencial:</w:t>
      </w:r>
    </w:p>
    <w:p w14:paraId="4A3FA80D" w14:textId="77777777" w:rsidR="00EC0661" w:rsidRPr="00AD2D28" w:rsidRDefault="00EC0661" w:rsidP="00EC0661">
      <w:pPr>
        <w:rPr>
          <w:rFonts w:eastAsiaTheme="minorEastAsia"/>
        </w:rPr>
      </w:pPr>
      <m:oMathPara>
        <m:oMathParaPr>
          <m:jc m:val="left"/>
        </m:oMathParaPr>
        <m:oMath>
          <m:r>
            <w:rPr>
              <w:rFonts w:ascii="Cambria Math" w:hAnsi="Cambria Math"/>
            </w:rPr>
            <m:t>D=</m:t>
          </m:r>
          <m:f>
            <m:fPr>
              <m:ctrlPr>
                <w:rPr>
                  <w:rFonts w:ascii="Cambria Math" w:hAnsi="Cambria Math"/>
                  <w:i/>
                </w:rPr>
              </m:ctrlPr>
            </m:fPr>
            <m:num>
              <m:r>
                <w:rPr>
                  <w:rFonts w:ascii="Cambria Math" w:hAnsi="Cambria Math"/>
                </w:rPr>
                <m:t>Dv*100</m:t>
              </m:r>
            </m:num>
            <m:den>
              <m:r>
                <w:rPr>
                  <w:rFonts w:ascii="Cambria Math" w:hAnsi="Cambria Math"/>
                </w:rPr>
                <m:t>Dh</m:t>
              </m:r>
            </m:den>
          </m:f>
        </m:oMath>
      </m:oMathPara>
    </w:p>
    <w:p w14:paraId="071EE3C7" w14:textId="77777777" w:rsidR="00EC0661" w:rsidRPr="00AD2D28" w:rsidRDefault="00EC0661" w:rsidP="00EC0661">
      <m:oMathPara>
        <m:oMathParaPr>
          <m:jc m:val="left"/>
        </m:oMathParaPr>
        <m:oMath>
          <m:r>
            <w:rPr>
              <w:rFonts w:ascii="Cambria Math" w:hAnsi="Cambria Math"/>
            </w:rPr>
            <m:t>D=</m:t>
          </m:r>
          <m:f>
            <m:fPr>
              <m:ctrlPr>
                <w:rPr>
                  <w:rFonts w:ascii="Cambria Math" w:hAnsi="Cambria Math"/>
                  <w:i/>
                </w:rPr>
              </m:ctrlPr>
            </m:fPr>
            <m:num>
              <m:r>
                <w:rPr>
                  <w:rFonts w:ascii="Cambria Math" w:hAnsi="Cambria Math"/>
                </w:rPr>
                <m:t>(2000-1895)*100</m:t>
              </m:r>
            </m:num>
            <m:den>
              <m:r>
                <w:rPr>
                  <w:rFonts w:ascii="Cambria Math" w:hAnsi="Cambria Math"/>
                </w:rPr>
                <m:t>195.20</m:t>
              </m:r>
            </m:den>
          </m:f>
        </m:oMath>
      </m:oMathPara>
    </w:p>
    <w:p w14:paraId="4714EFBB" w14:textId="77777777" w:rsidR="00EC0661" w:rsidRPr="00AD2D28" w:rsidRDefault="00EC0661" w:rsidP="00EC0661">
      <m:oMathPara>
        <m:oMathParaPr>
          <m:jc m:val="left"/>
        </m:oMathParaPr>
        <m:oMath>
          <m:r>
            <w:rPr>
              <w:rFonts w:ascii="Cambria Math" w:hAnsi="Cambria Math"/>
            </w:rPr>
            <m:t>D=</m:t>
          </m:r>
          <m:f>
            <m:fPr>
              <m:ctrlPr>
                <w:rPr>
                  <w:rFonts w:ascii="Cambria Math" w:hAnsi="Cambria Math"/>
                  <w:i/>
                </w:rPr>
              </m:ctrlPr>
            </m:fPr>
            <m:num>
              <m:r>
                <w:rPr>
                  <w:rFonts w:ascii="Cambria Math" w:hAnsi="Cambria Math"/>
                </w:rPr>
                <m:t>105*100</m:t>
              </m:r>
            </m:num>
            <m:den>
              <m:r>
                <w:rPr>
                  <w:rFonts w:ascii="Cambria Math" w:hAnsi="Cambria Math"/>
                </w:rPr>
                <m:t>195.20</m:t>
              </m:r>
            </m:den>
          </m:f>
        </m:oMath>
      </m:oMathPara>
    </w:p>
    <w:p w14:paraId="093DB9BF" w14:textId="77777777" w:rsidR="00EC0661" w:rsidRPr="00C1766C" w:rsidRDefault="00EC0661" w:rsidP="00EC0661">
      <w:pPr>
        <w:ind w:firstLine="0"/>
        <w:jc w:val="both"/>
        <w:rPr>
          <w:rFonts w:eastAsiaTheme="minorEastAsia"/>
        </w:rPr>
      </w:pPr>
      <m:oMath>
        <m:r>
          <w:rPr>
            <w:rFonts w:ascii="Cambria Math" w:hAnsi="Cambria Math"/>
          </w:rPr>
          <m:t>D=53.7910 %</m:t>
        </m:r>
      </m:oMath>
      <w:r w:rsidRPr="00AD2D28">
        <w:rPr>
          <w:rFonts w:eastAsiaTheme="minorEastAsia"/>
        </w:rPr>
        <w:t xml:space="preserve">    </w:t>
      </w:r>
      <w:r w:rsidRPr="00AD2D28">
        <w:rPr>
          <w:rStyle w:val="Refdenotaalpie"/>
          <w:rFonts w:eastAsiaTheme="minorEastAsia"/>
        </w:rPr>
        <w:footnoteReference w:id="5"/>
      </w:r>
    </w:p>
    <w:p w14:paraId="200B7B94" w14:textId="337648CC" w:rsidR="00EC0661" w:rsidRPr="00093231" w:rsidRDefault="00EC0661" w:rsidP="00EC0661">
      <w:pPr>
        <w:rPr>
          <w:rFonts w:eastAsiaTheme="minorEastAsia"/>
          <w:b/>
        </w:rPr>
      </w:pPr>
      <w:r w:rsidRPr="00093231">
        <w:rPr>
          <w:rFonts w:eastAsiaTheme="minorEastAsia"/>
          <w:b/>
        </w:rPr>
        <w:t xml:space="preserve">Determinación del factor pendiente </w:t>
      </w:r>
      <w:r w:rsidR="008B4DAE">
        <w:rPr>
          <w:rFonts w:eastAsiaTheme="minorEastAsia"/>
          <w:b/>
        </w:rPr>
        <w:t>de</w:t>
      </w:r>
      <w:r w:rsidRPr="00093231">
        <w:rPr>
          <w:rFonts w:eastAsiaTheme="minorEastAsia"/>
          <w:b/>
        </w:rPr>
        <w:t>scendente</w:t>
      </w:r>
    </w:p>
    <w:p w14:paraId="7390902A" w14:textId="77777777" w:rsidR="00EC0661" w:rsidRPr="0046643E" w:rsidRDefault="00EC0661" w:rsidP="00EC0661">
      <w:pPr>
        <w:rPr>
          <w:rFonts w:eastAsiaTheme="minorEastAsia"/>
        </w:rPr>
      </w:pPr>
      <m:oMathPara>
        <m:oMathParaPr>
          <m:jc m:val="left"/>
        </m:oMathParaPr>
        <m:oMath>
          <m:r>
            <w:rPr>
              <w:rFonts w:ascii="Cambria Math" w:hAnsi="Cambria Math"/>
            </w:rPr>
            <m:t>Fpa=1-</m:t>
          </m:r>
          <m:f>
            <m:fPr>
              <m:ctrlPr>
                <w:rPr>
                  <w:rFonts w:ascii="Cambria Math" w:hAnsi="Cambria Math"/>
                  <w:i/>
                </w:rPr>
              </m:ctrlPr>
            </m:fPr>
            <m:num>
              <m:r>
                <w:rPr>
                  <w:rFonts w:ascii="Cambria Math" w:hAnsi="Cambria Math"/>
                </w:rPr>
                <m:t>2D</m:t>
              </m:r>
            </m:num>
            <m:den>
              <m:r>
                <w:rPr>
                  <w:rFonts w:ascii="Cambria Math" w:hAnsi="Cambria Math"/>
                </w:rPr>
                <m:t>3</m:t>
              </m:r>
            </m:den>
          </m:f>
        </m:oMath>
      </m:oMathPara>
    </w:p>
    <w:p w14:paraId="0BF78C54" w14:textId="77777777" w:rsidR="00EC0661" w:rsidRPr="005B5688" w:rsidRDefault="00EC0661" w:rsidP="00EC0661">
      <w:pPr>
        <w:rPr>
          <w:rFonts w:eastAsiaTheme="minorEastAsia"/>
        </w:rPr>
      </w:pPr>
      <m:oMathPara>
        <m:oMathParaPr>
          <m:jc m:val="left"/>
        </m:oMathParaPr>
        <m:oMath>
          <m:r>
            <w:rPr>
              <w:rFonts w:ascii="Cambria Math" w:hAnsi="Cambria Math"/>
            </w:rPr>
            <m:t>Fpa=1-</m:t>
          </m:r>
          <m:f>
            <m:fPr>
              <m:ctrlPr>
                <w:rPr>
                  <w:rFonts w:ascii="Cambria Math" w:hAnsi="Cambria Math"/>
                  <w:i/>
                </w:rPr>
              </m:ctrlPr>
            </m:fPr>
            <m:num>
              <m:r>
                <w:rPr>
                  <w:rFonts w:ascii="Cambria Math" w:hAnsi="Cambria Math"/>
                </w:rPr>
                <m:t>(2*0.5379)</m:t>
              </m:r>
            </m:num>
            <m:den>
              <m:r>
                <w:rPr>
                  <w:rFonts w:ascii="Cambria Math" w:hAnsi="Cambria Math"/>
                </w:rPr>
                <m:t>3</m:t>
              </m:r>
            </m:den>
          </m:f>
        </m:oMath>
      </m:oMathPara>
    </w:p>
    <w:p w14:paraId="32CF29BD" w14:textId="77777777" w:rsidR="005B5688" w:rsidRPr="0046643E" w:rsidRDefault="005B5688" w:rsidP="005B5688">
      <w:pPr>
        <w:rPr>
          <w:rFonts w:eastAsiaTheme="minorEastAsia"/>
        </w:rPr>
      </w:pPr>
      <m:oMathPara>
        <m:oMathParaPr>
          <m:jc m:val="left"/>
        </m:oMathParaPr>
        <m:oMath>
          <m:r>
            <w:rPr>
              <w:rFonts w:ascii="Cambria Math" w:hAnsi="Cambria Math"/>
            </w:rPr>
            <m:t>Fpa=1-</m:t>
          </m:r>
          <m:f>
            <m:fPr>
              <m:ctrlPr>
                <w:rPr>
                  <w:rFonts w:ascii="Cambria Math" w:hAnsi="Cambria Math"/>
                  <w:i/>
                </w:rPr>
              </m:ctrlPr>
            </m:fPr>
            <m:num>
              <m:r>
                <w:rPr>
                  <w:rFonts w:ascii="Cambria Math" w:hAnsi="Cambria Math"/>
                </w:rPr>
                <m:t>(2*1.08)</m:t>
              </m:r>
            </m:num>
            <m:den>
              <m:r>
                <w:rPr>
                  <w:rFonts w:ascii="Cambria Math" w:hAnsi="Cambria Math"/>
                </w:rPr>
                <m:t>3</m:t>
              </m:r>
            </m:den>
          </m:f>
        </m:oMath>
      </m:oMathPara>
    </w:p>
    <w:p w14:paraId="50810C7A" w14:textId="77777777" w:rsidR="00EC0661" w:rsidRPr="005B5688" w:rsidRDefault="00EC0661" w:rsidP="00EC0661">
      <w:pPr>
        <w:rPr>
          <w:rFonts w:eastAsiaTheme="minorEastAsia"/>
        </w:rPr>
      </w:pPr>
      <m:oMathPara>
        <m:oMathParaPr>
          <m:jc m:val="left"/>
        </m:oMathParaPr>
        <m:oMath>
          <m:r>
            <w:rPr>
              <w:rFonts w:ascii="Cambria Math" w:hAnsi="Cambria Math"/>
            </w:rPr>
            <m:t>Fpa=1-0.36</m:t>
          </m:r>
        </m:oMath>
      </m:oMathPara>
    </w:p>
    <w:p w14:paraId="01C895D7" w14:textId="77777777" w:rsidR="00EC0661" w:rsidRPr="00654E2E" w:rsidRDefault="00EC0661" w:rsidP="00EC0661">
      <w:pPr>
        <w:rPr>
          <w:rFonts w:eastAsiaTheme="minorEastAsia"/>
        </w:rPr>
      </w:pPr>
      <m:oMathPara>
        <m:oMathParaPr>
          <m:jc m:val="left"/>
        </m:oMathParaPr>
        <m:oMath>
          <m:r>
            <w:rPr>
              <w:rFonts w:ascii="Cambria Math" w:hAnsi="Cambria Math"/>
            </w:rPr>
            <m:t>Fpa=0.64</m:t>
          </m:r>
        </m:oMath>
      </m:oMathPara>
    </w:p>
    <w:p w14:paraId="072913B4" w14:textId="77777777" w:rsidR="00EC0661" w:rsidRPr="00AD2D28" w:rsidRDefault="00EC0661" w:rsidP="00EC0661">
      <w:pPr>
        <w:rPr>
          <w:rFonts w:eastAsiaTheme="minorEastAsia"/>
          <w:b/>
        </w:rPr>
      </w:pPr>
      <w:r w:rsidRPr="00AD2D28">
        <w:rPr>
          <w:rFonts w:eastAsiaTheme="minorEastAsia"/>
          <w:b/>
        </w:rPr>
        <w:t xml:space="preserve">Avalúo del terreno afectado por factor topografía con pendiente </w:t>
      </w:r>
      <w:r w:rsidR="005B5688" w:rsidRPr="00AD2D28">
        <w:rPr>
          <w:rFonts w:eastAsiaTheme="minorEastAsia"/>
          <w:b/>
        </w:rPr>
        <w:t>de</w:t>
      </w:r>
      <w:r w:rsidRPr="00AD2D28">
        <w:rPr>
          <w:rFonts w:eastAsiaTheme="minorEastAsia"/>
          <w:b/>
        </w:rPr>
        <w:t>scendente</w:t>
      </w:r>
    </w:p>
    <w:p w14:paraId="4DE59584" w14:textId="77777777" w:rsidR="00EC0661" w:rsidRPr="00AD2D28" w:rsidRDefault="00EC0661" w:rsidP="00EC0661">
      <w:pPr>
        <w:rPr>
          <w:rFonts w:eastAsiaTheme="minorEastAsia"/>
        </w:rPr>
      </w:pPr>
    </w:p>
    <w:p w14:paraId="7BA5D177" w14:textId="77777777" w:rsidR="00EC0661" w:rsidRPr="00AD2D28" w:rsidRDefault="00EC0661" w:rsidP="00EC0661">
      <w:pPr>
        <w:rPr>
          <w:rFonts w:eastAsiaTheme="minorEastAsia"/>
        </w:rPr>
      </w:pPr>
      <m:oMathPara>
        <m:oMathParaPr>
          <m:jc m:val="left"/>
        </m:oMathParaPr>
        <m:oMath>
          <m:r>
            <w:rPr>
              <w:rFonts w:ascii="Cambria Math" w:hAnsi="Cambria Math"/>
            </w:rPr>
            <m:t xml:space="preserve">Vtu=Va*Sa*Fcsu*Fpa </m:t>
          </m:r>
        </m:oMath>
      </m:oMathPara>
    </w:p>
    <w:p w14:paraId="2361C20F" w14:textId="77777777" w:rsidR="00EC0661" w:rsidRPr="00AD2D28" w:rsidRDefault="00EC0661" w:rsidP="00EC0661">
      <w:pPr>
        <w:rPr>
          <w:rFonts w:eastAsiaTheme="minorEastAsia"/>
        </w:rPr>
      </w:pPr>
      <m:oMathPara>
        <m:oMathParaPr>
          <m:jc m:val="left"/>
        </m:oMathParaPr>
        <m:oMath>
          <m:r>
            <w:rPr>
              <w:rFonts w:ascii="Cambria Math" w:hAnsi="Cambria Math"/>
            </w:rPr>
            <m:t>Vtu=665.00 usd*1,565.00 m2*1.0295*0.64</m:t>
          </m:r>
        </m:oMath>
      </m:oMathPara>
    </w:p>
    <w:p w14:paraId="785E8ECA" w14:textId="77777777" w:rsidR="00EC0661" w:rsidRPr="00093231" w:rsidRDefault="00EC0661" w:rsidP="00EC0661">
      <w:pPr>
        <w:rPr>
          <w:rFonts w:eastAsiaTheme="minorEastAsia"/>
        </w:rPr>
      </w:pPr>
      <m:oMathPara>
        <m:oMathParaPr>
          <m:jc m:val="left"/>
        </m:oMathParaPr>
        <m:oMath>
          <m:r>
            <w:rPr>
              <w:rFonts w:ascii="Cambria Math" w:hAnsi="Cambria Math"/>
            </w:rPr>
            <m:t>Vtu=68,5712.89 USD</m:t>
          </m:r>
        </m:oMath>
      </m:oMathPara>
    </w:p>
    <w:p w14:paraId="5E98D750" w14:textId="77777777" w:rsidR="00EC0661" w:rsidRDefault="00EC0661" w:rsidP="00EC0661">
      <w:pPr>
        <w:pStyle w:val="DefaultText"/>
        <w:jc w:val="both"/>
      </w:pPr>
    </w:p>
    <w:p w14:paraId="288902B0" w14:textId="4C5CF012" w:rsidR="00EC0661" w:rsidRDefault="00BA2EC3" w:rsidP="00BA2EC3">
      <w:pPr>
        <w:pStyle w:val="Descripcin"/>
      </w:pPr>
      <w:bookmarkStart w:id="620" w:name="_Toc532564722"/>
      <w:bookmarkStart w:id="621" w:name="anexo_41"/>
      <w:r w:rsidRPr="00BA2EC3">
        <w:rPr>
          <w:b/>
        </w:rPr>
        <w:t xml:space="preserve">Anexo </w:t>
      </w:r>
      <w:r w:rsidRPr="00BA2EC3">
        <w:rPr>
          <w:b/>
        </w:rPr>
        <w:fldChar w:fldCharType="begin"/>
      </w:r>
      <w:r w:rsidRPr="00BA2EC3">
        <w:rPr>
          <w:b/>
        </w:rPr>
        <w:instrText xml:space="preserve"> SEQ Anexo \* ARABIC </w:instrText>
      </w:r>
      <w:r w:rsidRPr="00BA2EC3">
        <w:rPr>
          <w:b/>
        </w:rPr>
        <w:fldChar w:fldCharType="separate"/>
      </w:r>
      <w:r w:rsidR="002A719D">
        <w:rPr>
          <w:b/>
          <w:noProof/>
        </w:rPr>
        <w:t>41</w:t>
      </w:r>
      <w:r w:rsidRPr="00BA2EC3">
        <w:rPr>
          <w:b/>
        </w:rPr>
        <w:fldChar w:fldCharType="end"/>
      </w:r>
      <w:r>
        <w:t xml:space="preserve"> </w:t>
      </w:r>
      <w:r w:rsidR="004E2079">
        <w:t>Ejemplo de a</w:t>
      </w:r>
      <w:r>
        <w:t>valúo de lote</w:t>
      </w:r>
      <w:r w:rsidR="004E2079">
        <w:t xml:space="preserve"> interior urbano</w:t>
      </w:r>
      <w:bookmarkEnd w:id="620"/>
    </w:p>
    <w:bookmarkEnd w:id="621"/>
    <w:p w14:paraId="2B38DF9F" w14:textId="77777777" w:rsidR="00BA2EC3" w:rsidRDefault="002121E3" w:rsidP="004E2079">
      <w:pPr>
        <w:ind w:firstLine="0"/>
        <w:jc w:val="center"/>
      </w:pPr>
      <w:r>
        <w:rPr>
          <w:noProof/>
          <w:lang w:eastAsia="es-EC"/>
        </w:rPr>
        <mc:AlternateContent>
          <mc:Choice Requires="wps">
            <w:drawing>
              <wp:anchor distT="0" distB="0" distL="114300" distR="114300" simplePos="0" relativeHeight="251674112" behindDoc="0" locked="0" layoutInCell="1" allowOverlap="1" wp14:anchorId="7D002E4D" wp14:editId="27FFFB7E">
                <wp:simplePos x="0" y="0"/>
                <wp:positionH relativeFrom="column">
                  <wp:posOffset>2004259</wp:posOffset>
                </wp:positionH>
                <wp:positionV relativeFrom="paragraph">
                  <wp:posOffset>1406781</wp:posOffset>
                </wp:positionV>
                <wp:extent cx="552279" cy="572600"/>
                <wp:effectExtent l="0" t="0" r="38735" b="37465"/>
                <wp:wrapNone/>
                <wp:docPr id="152" name="Forma libre 152"/>
                <wp:cNvGraphicFramePr/>
                <a:graphic xmlns:a="http://schemas.openxmlformats.org/drawingml/2006/main">
                  <a:graphicData uri="http://schemas.microsoft.com/office/word/2010/wordprocessingShape">
                    <wps:wsp>
                      <wps:cNvSpPr/>
                      <wps:spPr>
                        <a:xfrm>
                          <a:off x="0" y="0"/>
                          <a:ext cx="552279" cy="572600"/>
                        </a:xfrm>
                        <a:custGeom>
                          <a:avLst/>
                          <a:gdLst>
                            <a:gd name="connsiteX0" fmla="*/ 300251 w 518615"/>
                            <a:gd name="connsiteY0" fmla="*/ 0 h 539086"/>
                            <a:gd name="connsiteX1" fmla="*/ 518615 w 518615"/>
                            <a:gd name="connsiteY1" fmla="*/ 279779 h 539086"/>
                            <a:gd name="connsiteX2" fmla="*/ 225188 w 518615"/>
                            <a:gd name="connsiteY2" fmla="*/ 539086 h 539086"/>
                            <a:gd name="connsiteX3" fmla="*/ 0 w 518615"/>
                            <a:gd name="connsiteY3" fmla="*/ 245660 h 539086"/>
                          </a:gdLst>
                          <a:ahLst/>
                          <a:cxnLst>
                            <a:cxn ang="0">
                              <a:pos x="connsiteX0" y="connsiteY0"/>
                            </a:cxn>
                            <a:cxn ang="0">
                              <a:pos x="connsiteX1" y="connsiteY1"/>
                            </a:cxn>
                            <a:cxn ang="0">
                              <a:pos x="connsiteX2" y="connsiteY2"/>
                            </a:cxn>
                            <a:cxn ang="0">
                              <a:pos x="connsiteX3" y="connsiteY3"/>
                            </a:cxn>
                          </a:cxnLst>
                          <a:rect l="l" t="t" r="r" b="b"/>
                          <a:pathLst>
                            <a:path w="518615" h="539086">
                              <a:moveTo>
                                <a:pt x="300251" y="0"/>
                              </a:moveTo>
                              <a:lnTo>
                                <a:pt x="518615" y="279779"/>
                              </a:lnTo>
                              <a:lnTo>
                                <a:pt x="225188" y="539086"/>
                              </a:lnTo>
                              <a:lnTo>
                                <a:pt x="0" y="245660"/>
                              </a:lnTo>
                            </a:path>
                          </a:pathLst>
                        </a:custGeom>
                        <a:pattFill prst="ltHorz">
                          <a:fgClr>
                            <a:schemeClr val="accent5">
                              <a:lumMod val="75000"/>
                            </a:schemeClr>
                          </a:fgClr>
                          <a:bgClr>
                            <a:srgbClr val="FFFF00"/>
                          </a:bgClr>
                        </a:pattFill>
                      </wps:spPr>
                      <wps:style>
                        <a:lnRef idx="1">
                          <a:schemeClr val="accent5"/>
                        </a:lnRef>
                        <a:fillRef idx="0">
                          <a:schemeClr val="accent5"/>
                        </a:fillRef>
                        <a:effectRef idx="0">
                          <a:schemeClr val="accent5"/>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89DF0" id="Forma libre 152" o:spid="_x0000_s1026" style="position:absolute;margin-left:157.8pt;margin-top:110.75pt;width:43.5pt;height:45.1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8615,539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" path="m300251,l518615,279779,225188,539086,,245660e" fillcolor="#2f5496 [2408]" strokecolor="#4472c4 [3208]" strokeweight=".5pt">
                <v:fill r:id="rId96" o:title="" color2="yellow" type="pattern"/>
                <v:stroke joinstyle="miter"/>
                <v:path arrowok="t" o:connecttype="custom" o:connectlocs="319741,0;552279,297172;239805,572600;0,260932" o:connectangles="0,0,0,0"/>
              </v:shape>
            </w:pict>
          </mc:Fallback>
        </mc:AlternateContent>
      </w:r>
      <w:r w:rsidR="00BA2EC3">
        <w:rPr>
          <w:noProof/>
          <w:lang w:eastAsia="es-EC"/>
        </w:rPr>
        <w:drawing>
          <wp:inline distT="0" distB="0" distL="0" distR="0" wp14:anchorId="30E44C79" wp14:editId="225FC97F">
            <wp:extent cx="2880000" cy="2880000"/>
            <wp:effectExtent l="19050" t="19050" r="15875" b="15875"/>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47_lote_interior.JPG"/>
                    <pic:cNvPicPr/>
                  </pic:nvPicPr>
                  <pic:blipFill rotWithShape="1">
                    <a:blip r:embed="rId97">
                      <a:extLst>
                        <a:ext uri="{28A0092B-C50C-407E-A947-70E740481C1C}">
                          <a14:useLocalDpi xmlns:a14="http://schemas.microsoft.com/office/drawing/2010/main" val="0"/>
                        </a:ext>
                      </a:extLst>
                    </a:blip>
                    <a:srcRect l="33752" t="7312" r="33752" b="21325"/>
                    <a:stretch/>
                  </pic:blipFill>
                  <pic:spPr bwMode="auto">
                    <a:xfrm>
                      <a:off x="0" y="0"/>
                      <a:ext cx="2880000" cy="288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E7ADC1" w14:textId="77777777" w:rsidR="004E2079" w:rsidRPr="004E2079" w:rsidRDefault="004E2079" w:rsidP="004E2079">
      <w:pPr>
        <w:rPr>
          <w:rFonts w:eastAsiaTheme="minorEastAsia"/>
        </w:rPr>
      </w:pPr>
      <m:oMathPara>
        <m:oMathParaPr>
          <m:jc m:val="left"/>
        </m:oMathParaPr>
        <m:oMath>
          <m:r>
            <w:rPr>
              <w:rFonts w:ascii="Cambria Math" w:hAnsi="Cambria Math"/>
            </w:rPr>
            <m:t>Vtiu=Va*Sa*0.50</m:t>
          </m:r>
        </m:oMath>
      </m:oMathPara>
    </w:p>
    <w:p w14:paraId="36019A88" w14:textId="77777777" w:rsidR="004E2079" w:rsidRPr="004E2079" w:rsidRDefault="004E2079" w:rsidP="004E2079">
      <w:pPr>
        <w:rPr>
          <w:rFonts w:eastAsiaTheme="minorEastAsia"/>
        </w:rPr>
      </w:pPr>
      <m:oMathPara>
        <m:oMathParaPr>
          <m:jc m:val="left"/>
        </m:oMathParaPr>
        <m:oMath>
          <m:r>
            <w:rPr>
              <w:rFonts w:ascii="Cambria Math" w:hAnsi="Cambria Math"/>
            </w:rPr>
            <m:t>Vtiu=70.00*174.92*0.50</m:t>
          </m:r>
        </m:oMath>
      </m:oMathPara>
    </w:p>
    <w:p w14:paraId="76922FF1" w14:textId="77777777" w:rsidR="004E2079" w:rsidRPr="00497E4C" w:rsidRDefault="004E2079" w:rsidP="004E2079">
      <w:pPr>
        <w:rPr>
          <w:rFonts w:eastAsiaTheme="minorEastAsia"/>
        </w:rPr>
      </w:pPr>
      <m:oMathPara>
        <m:oMathParaPr>
          <m:jc m:val="left"/>
        </m:oMathParaPr>
        <m:oMath>
          <m:r>
            <w:rPr>
              <w:rFonts w:ascii="Cambria Math" w:hAnsi="Cambria Math"/>
            </w:rPr>
            <m:t>Vtiu=6,122.2 USD</m:t>
          </m:r>
        </m:oMath>
      </m:oMathPara>
    </w:p>
    <w:p w14:paraId="614616E7" w14:textId="661F8C89" w:rsidR="004E2079" w:rsidRDefault="00497E4C" w:rsidP="00497E4C">
      <w:pPr>
        <w:pStyle w:val="Descripcin"/>
      </w:pPr>
      <w:bookmarkStart w:id="622" w:name="_Toc532564723"/>
      <w:bookmarkStart w:id="623" w:name="anexo_42"/>
      <w:r w:rsidRPr="00497E4C">
        <w:rPr>
          <w:b/>
        </w:rPr>
        <w:t xml:space="preserve">Anexo </w:t>
      </w:r>
      <w:r w:rsidRPr="00497E4C">
        <w:rPr>
          <w:b/>
        </w:rPr>
        <w:fldChar w:fldCharType="begin"/>
      </w:r>
      <w:r w:rsidRPr="00497E4C">
        <w:rPr>
          <w:b/>
        </w:rPr>
        <w:instrText xml:space="preserve"> SEQ Anexo \* ARABIC </w:instrText>
      </w:r>
      <w:r w:rsidRPr="00497E4C">
        <w:rPr>
          <w:b/>
        </w:rPr>
        <w:fldChar w:fldCharType="separate"/>
      </w:r>
      <w:r w:rsidR="002A719D">
        <w:rPr>
          <w:b/>
          <w:noProof/>
        </w:rPr>
        <w:t>42</w:t>
      </w:r>
      <w:r w:rsidRPr="00497E4C">
        <w:rPr>
          <w:b/>
        </w:rPr>
        <w:fldChar w:fldCharType="end"/>
      </w:r>
      <w:r w:rsidRPr="00497E4C">
        <w:t xml:space="preserve"> Ejemplo de avalúo de lote</w:t>
      </w:r>
      <w:r w:rsidR="0071548A">
        <w:t xml:space="preserve"> urbano en unipropiedad</w:t>
      </w:r>
      <w:r w:rsidR="002E3D60">
        <w:t>,</w:t>
      </w:r>
      <w:r w:rsidR="0071548A">
        <w:t xml:space="preserve"> </w:t>
      </w:r>
      <w:r w:rsidRPr="00497E4C">
        <w:t>con franja de protección de quebrada</w:t>
      </w:r>
      <w:bookmarkEnd w:id="622"/>
    </w:p>
    <w:bookmarkEnd w:id="623"/>
    <w:p w14:paraId="58E97A8D" w14:textId="77777777" w:rsidR="002E3C70" w:rsidRDefault="009B65A4" w:rsidP="00C25DB0">
      <w:pPr>
        <w:ind w:firstLine="0"/>
        <w:jc w:val="center"/>
      </w:pPr>
      <w:r>
        <w:rPr>
          <w:noProof/>
          <w:lang w:eastAsia="es-EC"/>
        </w:rPr>
        <mc:AlternateContent>
          <mc:Choice Requires="wps">
            <w:drawing>
              <wp:anchor distT="0" distB="0" distL="114300" distR="114300" simplePos="0" relativeHeight="251676160" behindDoc="0" locked="0" layoutInCell="1" allowOverlap="1" wp14:anchorId="32F8D40C" wp14:editId="4FC1D3DE">
                <wp:simplePos x="0" y="0"/>
                <wp:positionH relativeFrom="column">
                  <wp:posOffset>2434590</wp:posOffset>
                </wp:positionH>
                <wp:positionV relativeFrom="paragraph">
                  <wp:posOffset>2007235</wp:posOffset>
                </wp:positionV>
                <wp:extent cx="1213485" cy="485775"/>
                <wp:effectExtent l="38100" t="266700" r="120015" b="123825"/>
                <wp:wrapNone/>
                <wp:docPr id="70" name="Llamada rectangular 70"/>
                <wp:cNvGraphicFramePr/>
                <a:graphic xmlns:a="http://schemas.openxmlformats.org/drawingml/2006/main">
                  <a:graphicData uri="http://schemas.microsoft.com/office/word/2010/wordprocessingShape">
                    <wps:wsp>
                      <wps:cNvSpPr/>
                      <wps:spPr>
                        <a:xfrm>
                          <a:off x="0" y="0"/>
                          <a:ext cx="1213485" cy="485775"/>
                        </a:xfrm>
                        <a:prstGeom prst="wedgeRectCallout">
                          <a:avLst>
                            <a:gd name="adj1" fmla="val 22113"/>
                            <a:gd name="adj2" fmla="val -94364"/>
                          </a:avLst>
                        </a:prstGeom>
                        <a:ln>
                          <a:solidFill>
                            <a:schemeClr val="tx1"/>
                          </a:solidFill>
                        </a:ln>
                        <a:effectLst>
                          <a:outerShdw blurRad="50800" dist="38100" dir="2700000" algn="tl" rotWithShape="0">
                            <a:prstClr val="black">
                              <a:alpha val="40000"/>
                            </a:prstClr>
                          </a:outerShdw>
                        </a:effectLst>
                      </wps:spPr>
                      <wps:style>
                        <a:lnRef idx="3">
                          <a:schemeClr val="lt1"/>
                        </a:lnRef>
                        <a:fillRef idx="1">
                          <a:schemeClr val="accent5"/>
                        </a:fillRef>
                        <a:effectRef idx="1">
                          <a:schemeClr val="accent5"/>
                        </a:effectRef>
                        <a:fontRef idx="minor">
                          <a:schemeClr val="lt1"/>
                        </a:fontRef>
                      </wps:style>
                      <wps:txbx>
                        <w:txbxContent>
                          <w:p w14:paraId="1215F6A9" w14:textId="77777777" w:rsidR="00ED56E9" w:rsidRPr="009B65A4" w:rsidRDefault="00ED56E9" w:rsidP="00B32D17">
                            <w:pPr>
                              <w:ind w:firstLine="0"/>
                              <w:jc w:val="center"/>
                              <w:rPr>
                                <w:b/>
                                <w:color w:val="000000" w:themeColor="text1"/>
                              </w:rPr>
                            </w:pPr>
                            <w:r w:rsidRPr="009B65A4">
                              <w:rPr>
                                <w:b/>
                                <w:color w:val="000000" w:themeColor="text1"/>
                              </w:rPr>
                              <w:t>Área afectada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2F8D40C"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70" o:spid="_x0000_s1034" type="#_x0000_t61" style="position:absolute;left:0;text-align:left;margin-left:191.7pt;margin-top:158.05pt;width:95.55pt;height:38.25pt;z-index:25167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" adj="15576,-9583" fillcolor="#4472c4 [3208]" strokecolor="black [3213]" strokeweight="1.5pt">
                <v:shadow on="t" color="black" opacity="26214f" origin="-.5,-.5" offset=".74836mm,.74836mm"/>
                <v:textbox>
                  <w:txbxContent>
                    <w:p w14:paraId="1215F6A9" w14:textId="77777777" w:rsidR="00ED56E9" w:rsidRPr="009B65A4" w:rsidRDefault="00ED56E9" w:rsidP="00B32D17">
                      <w:pPr>
                        <w:ind w:firstLine="0"/>
                        <w:jc w:val="center"/>
                        <w:rPr>
                          <w:b/>
                          <w:color w:val="000000" w:themeColor="text1"/>
                        </w:rPr>
                      </w:pPr>
                      <w:r w:rsidRPr="009B65A4">
                        <w:rPr>
                          <w:b/>
                          <w:color w:val="000000" w:themeColor="text1"/>
                        </w:rPr>
                        <w:t>Área afectada</w:t>
                      </w:r>
                    </w:p>
                  </w:txbxContent>
                </v:textbox>
              </v:shape>
            </w:pict>
          </mc:Fallback>
        </mc:AlternateContent>
      </w:r>
      <w:r w:rsidR="00B32D17">
        <w:rPr>
          <w:noProof/>
          <w:lang w:eastAsia="es-EC"/>
        </w:rPr>
        <mc:AlternateContent>
          <mc:Choice Requires="wps">
            <w:drawing>
              <wp:anchor distT="0" distB="0" distL="114300" distR="114300" simplePos="0" relativeHeight="251688448" behindDoc="0" locked="0" layoutInCell="1" allowOverlap="1" wp14:anchorId="0257936B" wp14:editId="59E9D778">
                <wp:simplePos x="0" y="0"/>
                <wp:positionH relativeFrom="column">
                  <wp:posOffset>2672715</wp:posOffset>
                </wp:positionH>
                <wp:positionV relativeFrom="paragraph">
                  <wp:posOffset>509270</wp:posOffset>
                </wp:positionV>
                <wp:extent cx="819150" cy="352425"/>
                <wp:effectExtent l="38100" t="38100" r="114300" b="314325"/>
                <wp:wrapNone/>
                <wp:docPr id="71" name="Llamada rectangular 71"/>
                <wp:cNvGraphicFramePr/>
                <a:graphic xmlns:a="http://schemas.openxmlformats.org/drawingml/2006/main">
                  <a:graphicData uri="http://schemas.microsoft.com/office/word/2010/wordprocessingShape">
                    <wps:wsp>
                      <wps:cNvSpPr/>
                      <wps:spPr>
                        <a:xfrm>
                          <a:off x="0" y="0"/>
                          <a:ext cx="819150" cy="352425"/>
                        </a:xfrm>
                        <a:prstGeom prst="wedgeRectCallout">
                          <a:avLst>
                            <a:gd name="adj1" fmla="val 16560"/>
                            <a:gd name="adj2" fmla="val 101291"/>
                          </a:avLst>
                        </a:prstGeom>
                        <a:ln>
                          <a:solidFill>
                            <a:schemeClr val="tx1"/>
                          </a:solidFill>
                        </a:ln>
                        <a:effectLst>
                          <a:outerShdw blurRad="50800" dist="38100" dir="2700000" algn="tl" rotWithShape="0">
                            <a:prstClr val="black">
                              <a:alpha val="40000"/>
                            </a:prstClr>
                          </a:outerShdw>
                        </a:effectLst>
                      </wps:spPr>
                      <wps:style>
                        <a:lnRef idx="3">
                          <a:schemeClr val="lt1"/>
                        </a:lnRef>
                        <a:fillRef idx="1">
                          <a:schemeClr val="accent6"/>
                        </a:fillRef>
                        <a:effectRef idx="1">
                          <a:schemeClr val="accent6"/>
                        </a:effectRef>
                        <a:fontRef idx="minor">
                          <a:schemeClr val="lt1"/>
                        </a:fontRef>
                      </wps:style>
                      <wps:txbx>
                        <w:txbxContent>
                          <w:p w14:paraId="100698F7" w14:textId="77777777" w:rsidR="00ED56E9" w:rsidRPr="009B65A4" w:rsidRDefault="00ED56E9" w:rsidP="00B32D17">
                            <w:pPr>
                              <w:ind w:firstLine="0"/>
                              <w:jc w:val="center"/>
                              <w:rPr>
                                <w:b/>
                                <w:color w:val="000000" w:themeColor="text1"/>
                                <w14:textOutline w14:w="3175" w14:cap="rnd" w14:cmpd="sng" w14:algn="ctr">
                                  <w14:noFill/>
                                  <w14:prstDash w14:val="solid"/>
                                  <w14:bevel/>
                                </w14:textOutline>
                              </w:rPr>
                            </w:pPr>
                            <w:r w:rsidRPr="009B65A4">
                              <w:rPr>
                                <w:b/>
                                <w:color w:val="000000" w:themeColor="text1"/>
                                <w14:textOutline w14:w="3175" w14:cap="rnd" w14:cmpd="sng" w14:algn="ctr">
                                  <w14:noFill/>
                                  <w14:prstDash w14:val="solid"/>
                                  <w14:bevel/>
                                </w14:textOutline>
                              </w:rPr>
                              <w:t>Área útil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7936B" id="Llamada rectangular 71" o:spid="_x0000_s1035" type="#_x0000_t61" style="position:absolute;left:0;text-align:left;margin-left:210.45pt;margin-top:40.1pt;width:64.5pt;height:27.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" adj="14377,32679" fillcolor="#70ad47 [3209]" strokecolor="black [3213]" strokeweight="1.5pt">
                <v:shadow on="t" color="black" opacity="26214f" origin="-.5,-.5" offset=".74836mm,.74836mm"/>
                <v:textbox>
                  <w:txbxContent>
                    <w:p w14:paraId="100698F7" w14:textId="77777777" w:rsidR="00ED56E9" w:rsidRPr="009B65A4" w:rsidRDefault="00ED56E9" w:rsidP="00B32D17">
                      <w:pPr>
                        <w:ind w:firstLine="0"/>
                        <w:jc w:val="center"/>
                        <w:rPr>
                          <w:b/>
                          <w:color w:val="000000" w:themeColor="text1"/>
                          <w14:textOutline w14:w="3175" w14:cap="rnd" w14:cmpd="sng" w14:algn="ctr">
                            <w14:noFill/>
                            <w14:prstDash w14:val="solid"/>
                            <w14:bevel/>
                          </w14:textOutline>
                        </w:rPr>
                      </w:pPr>
                      <w:r w:rsidRPr="009B65A4">
                        <w:rPr>
                          <w:b/>
                          <w:color w:val="000000" w:themeColor="text1"/>
                          <w14:textOutline w14:w="3175" w14:cap="rnd" w14:cmpd="sng" w14:algn="ctr">
                            <w14:noFill/>
                            <w14:prstDash w14:val="solid"/>
                            <w14:bevel/>
                          </w14:textOutline>
                        </w:rPr>
                        <w:t>Área útil</w:t>
                      </w:r>
                    </w:p>
                  </w:txbxContent>
                </v:textbox>
              </v:shape>
            </w:pict>
          </mc:Fallback>
        </mc:AlternateContent>
      </w:r>
      <w:r w:rsidR="00C25DB0">
        <w:rPr>
          <w:noProof/>
          <w:lang w:eastAsia="es-EC"/>
        </w:rPr>
        <w:drawing>
          <wp:inline distT="0" distB="0" distL="0" distR="0" wp14:anchorId="63CFFE19" wp14:editId="7AFBFF0A">
            <wp:extent cx="3552825" cy="3286125"/>
            <wp:effectExtent l="19050" t="19050" r="28575" b="2857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48_franja_quebrada.JPG"/>
                    <pic:cNvPicPr/>
                  </pic:nvPicPr>
                  <pic:blipFill rotWithShape="1">
                    <a:blip r:embed="rId98">
                      <a:extLst>
                        <a:ext uri="{28A0092B-C50C-407E-A947-70E740481C1C}">
                          <a14:useLocalDpi xmlns:a14="http://schemas.microsoft.com/office/drawing/2010/main" val="0"/>
                        </a:ext>
                      </a:extLst>
                    </a:blip>
                    <a:srcRect l="64" t="26500" r="10170" b="19"/>
                    <a:stretch/>
                  </pic:blipFill>
                  <pic:spPr bwMode="auto">
                    <a:xfrm>
                      <a:off x="0" y="0"/>
                      <a:ext cx="3554771" cy="32879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0F5CE0" w14:textId="77777777" w:rsidR="00497E4C" w:rsidRDefault="009139A8" w:rsidP="00497E4C">
      <w:r w:rsidRPr="009139A8">
        <w:t>Para el ejemplo se considerará una quebrada con pendientes entre 10 y 60 grados</w:t>
      </w:r>
      <w:r w:rsidR="002E3D60">
        <w:t>,</w:t>
      </w:r>
      <w:r w:rsidRPr="009139A8">
        <w:t xml:space="preserve"> por lo que el área de protección será de </w:t>
      </w:r>
      <w:r w:rsidR="000B6484">
        <w:t>10.00</w:t>
      </w:r>
      <w:r w:rsidRPr="009139A8">
        <w:t xml:space="preserve"> metros en longitud horizontal</w:t>
      </w:r>
      <w:r w:rsidR="002E3D60">
        <w:t>,</w:t>
      </w:r>
      <w:r w:rsidRPr="009139A8">
        <w:t xml:space="preserve"> medidos desde el borde superior.</w:t>
      </w:r>
    </w:p>
    <w:p w14:paraId="386AB533" w14:textId="77777777" w:rsidR="009139A8" w:rsidRDefault="009139A8" w:rsidP="00497E4C"/>
    <w:p w14:paraId="70B6255D" w14:textId="1EA459C9" w:rsidR="009139A8" w:rsidRDefault="009139A8" w:rsidP="009139A8">
      <w:r>
        <w:t>El área útil del lote</w:t>
      </w:r>
      <w:r w:rsidR="000B6484">
        <w:t>,</w:t>
      </w:r>
      <w:r>
        <w:t xml:space="preserve"> se valorará </w:t>
      </w:r>
      <w:r w:rsidR="000B6484">
        <w:t>con</w:t>
      </w:r>
      <w:r>
        <w:t xml:space="preserve"> el valor del AIVA corregido por los factores.</w:t>
      </w:r>
    </w:p>
    <w:p w14:paraId="16C457B3" w14:textId="77777777" w:rsidR="009139A8" w:rsidRDefault="009139A8" w:rsidP="009139A8"/>
    <w:p w14:paraId="05652BB2" w14:textId="77777777" w:rsidR="009139A8" w:rsidRDefault="009139A8" w:rsidP="009139A8">
      <w:r>
        <w:t xml:space="preserve">Valor AIVA = </w:t>
      </w:r>
      <w:r w:rsidR="000B6484">
        <w:t>80</w:t>
      </w:r>
      <w:r w:rsidR="00616B1C">
        <w:t>.</w:t>
      </w:r>
      <w:r>
        <w:t>00 USD/m</w:t>
      </w:r>
      <w:r w:rsidRPr="0071548A">
        <w:rPr>
          <w:vertAlign w:val="superscript"/>
        </w:rPr>
        <w:t>2</w:t>
      </w:r>
      <w:r>
        <w:t xml:space="preserve"> de terreno</w:t>
      </w:r>
    </w:p>
    <w:p w14:paraId="154A11F3" w14:textId="6A43A3D4" w:rsidR="009139A8" w:rsidRDefault="009139A8" w:rsidP="009139A8">
      <w:r>
        <w:t>Factor de corrección = 0</w:t>
      </w:r>
      <w:r w:rsidR="00616B1C">
        <w:t>.</w:t>
      </w:r>
      <w:r>
        <w:t>85</w:t>
      </w:r>
    </w:p>
    <w:p w14:paraId="559F594A" w14:textId="77777777" w:rsidR="0071548A" w:rsidRPr="005D5687" w:rsidRDefault="005D5687" w:rsidP="005D5687">
      <w:r w:rsidRPr="005D5687">
        <w:t>Área útil</w:t>
      </w:r>
      <w:r>
        <w:t xml:space="preserve"> = </w:t>
      </w:r>
      <w:r w:rsidR="00E97B99">
        <w:t>3,702.20</w:t>
      </w:r>
      <w:r>
        <w:t xml:space="preserve"> m</w:t>
      </w:r>
      <w:r w:rsidRPr="005D5687">
        <w:rPr>
          <w:vertAlign w:val="superscript"/>
        </w:rPr>
        <w:t>2</w:t>
      </w:r>
    </w:p>
    <w:p w14:paraId="5D3146B2" w14:textId="77777777" w:rsidR="0071548A" w:rsidRDefault="005D5687" w:rsidP="005D5687">
      <w:r>
        <w:t>Área afectada =</w:t>
      </w:r>
      <w:r w:rsidR="00E97B99">
        <w:t>734.38</w:t>
      </w:r>
      <w:r>
        <w:t xml:space="preserve"> m</w:t>
      </w:r>
      <w:r w:rsidRPr="005D5687">
        <w:rPr>
          <w:vertAlign w:val="superscript"/>
        </w:rPr>
        <w:t>2</w:t>
      </w:r>
    </w:p>
    <w:p w14:paraId="4671FA33" w14:textId="77777777" w:rsidR="005D5687" w:rsidRDefault="005D5687" w:rsidP="009139A8"/>
    <w:p w14:paraId="1D9840B5" w14:textId="77777777" w:rsidR="005D5687" w:rsidRDefault="005D5687" w:rsidP="009139A8">
      <w:r>
        <w:t xml:space="preserve">Avalúo </w:t>
      </w:r>
      <w:r w:rsidR="009139A8">
        <w:t xml:space="preserve">área útil = </w:t>
      </w:r>
      <w:r>
        <w:t>valor AIVA</w:t>
      </w:r>
      <w:r w:rsidR="00C45445">
        <w:t xml:space="preserve"> </w:t>
      </w:r>
      <w:r>
        <w:t>*</w:t>
      </w:r>
      <w:r w:rsidR="00C45445">
        <w:t xml:space="preserve"> </w:t>
      </w:r>
      <w:r>
        <w:t>factor de corrección del suelo</w:t>
      </w:r>
      <w:r w:rsidR="00C45445">
        <w:t xml:space="preserve"> </w:t>
      </w:r>
      <w:r>
        <w:t>*</w:t>
      </w:r>
      <w:r w:rsidR="00C45445">
        <w:t xml:space="preserve"> </w:t>
      </w:r>
      <w:r>
        <w:t>área útil</w:t>
      </w:r>
    </w:p>
    <w:p w14:paraId="74F732D9" w14:textId="77777777" w:rsidR="009139A8" w:rsidRDefault="005D5687" w:rsidP="009139A8">
      <w:pPr>
        <w:rPr>
          <w:vertAlign w:val="superscript"/>
        </w:rPr>
      </w:pPr>
      <w:r>
        <w:t xml:space="preserve">Avalúo área útil = </w:t>
      </w:r>
      <w:r w:rsidR="00E97B99">
        <w:t>8</w:t>
      </w:r>
      <w:r>
        <w:t>0.00 USD</w:t>
      </w:r>
      <w:r w:rsidR="00C45445">
        <w:t xml:space="preserve"> </w:t>
      </w:r>
      <w:r>
        <w:t>*</w:t>
      </w:r>
      <w:r w:rsidR="00C45445">
        <w:t xml:space="preserve"> </w:t>
      </w:r>
      <w:r w:rsidR="009139A8">
        <w:t>0</w:t>
      </w:r>
      <w:r>
        <w:t>.</w:t>
      </w:r>
      <w:r w:rsidR="009139A8">
        <w:t>85</w:t>
      </w:r>
      <w:r w:rsidR="00C45445">
        <w:t xml:space="preserve"> </w:t>
      </w:r>
      <w:r>
        <w:t>*</w:t>
      </w:r>
      <w:r w:rsidR="00C45445">
        <w:t xml:space="preserve"> </w:t>
      </w:r>
      <w:r w:rsidR="00E97B99" w:rsidRPr="00E97B99">
        <w:t xml:space="preserve">3,702.20 </w:t>
      </w:r>
      <w:r>
        <w:t>m</w:t>
      </w:r>
      <w:r w:rsidRPr="005D5687">
        <w:rPr>
          <w:vertAlign w:val="superscript"/>
        </w:rPr>
        <w:t>2</w:t>
      </w:r>
    </w:p>
    <w:p w14:paraId="4A669988" w14:textId="77777777" w:rsidR="005D5687" w:rsidRPr="00C45445" w:rsidRDefault="005D5687" w:rsidP="005D5687">
      <w:pPr>
        <w:rPr>
          <w:b/>
        </w:rPr>
      </w:pPr>
      <w:r w:rsidRPr="00C45445">
        <w:rPr>
          <w:b/>
        </w:rPr>
        <w:t>Avalúo área útil =</w:t>
      </w:r>
      <w:r w:rsidR="00E97B99">
        <w:rPr>
          <w:b/>
        </w:rPr>
        <w:t xml:space="preserve"> </w:t>
      </w:r>
      <w:r w:rsidR="00E97B99" w:rsidRPr="00E97B99">
        <w:rPr>
          <w:b/>
        </w:rPr>
        <w:t>251</w:t>
      </w:r>
      <w:r w:rsidR="00E97B99">
        <w:rPr>
          <w:b/>
        </w:rPr>
        <w:t>,</w:t>
      </w:r>
      <w:r w:rsidR="00E97B99" w:rsidRPr="00E97B99">
        <w:rPr>
          <w:b/>
        </w:rPr>
        <w:t>749</w:t>
      </w:r>
      <w:r w:rsidR="00E97B99">
        <w:rPr>
          <w:b/>
        </w:rPr>
        <w:t>.</w:t>
      </w:r>
      <w:r w:rsidR="00E97B99" w:rsidRPr="00E97B99">
        <w:rPr>
          <w:b/>
        </w:rPr>
        <w:t>6</w:t>
      </w:r>
      <w:r w:rsidR="00E97B99">
        <w:rPr>
          <w:b/>
        </w:rPr>
        <w:t xml:space="preserve">0 </w:t>
      </w:r>
      <w:r w:rsidR="00C45445" w:rsidRPr="00C45445">
        <w:rPr>
          <w:b/>
        </w:rPr>
        <w:t>USD</w:t>
      </w:r>
    </w:p>
    <w:p w14:paraId="5D1CC30E" w14:textId="77777777" w:rsidR="00C45445" w:rsidRDefault="00C45445" w:rsidP="00C45445">
      <w:pPr>
        <w:ind w:left="708" w:firstLine="1"/>
      </w:pPr>
      <w:r>
        <w:t>Avalúo área afectada= valor AIVA * factor de corrección del suelo * factor franja protección * área afectada</w:t>
      </w:r>
    </w:p>
    <w:p w14:paraId="3373E952" w14:textId="77777777" w:rsidR="00C45445" w:rsidRDefault="00C45445" w:rsidP="00C45445">
      <w:pPr>
        <w:rPr>
          <w:vertAlign w:val="superscript"/>
        </w:rPr>
      </w:pPr>
      <w:r>
        <w:t xml:space="preserve">Avalúo área afectada= </w:t>
      </w:r>
      <w:r w:rsidR="00E97B99">
        <w:t>8</w:t>
      </w:r>
      <w:r>
        <w:t xml:space="preserve">0.00 USD * 0.85 * 0.30 * </w:t>
      </w:r>
      <w:r w:rsidR="00E97B99">
        <w:t xml:space="preserve">734.38 </w:t>
      </w:r>
      <w:r>
        <w:t>m</w:t>
      </w:r>
      <w:r w:rsidRPr="005D5687">
        <w:rPr>
          <w:vertAlign w:val="superscript"/>
        </w:rPr>
        <w:t>2</w:t>
      </w:r>
    </w:p>
    <w:p w14:paraId="00CAC496" w14:textId="77777777" w:rsidR="00C45445" w:rsidRPr="00C45445" w:rsidRDefault="00C45445" w:rsidP="00C45445">
      <w:pPr>
        <w:rPr>
          <w:b/>
        </w:rPr>
      </w:pPr>
      <w:r w:rsidRPr="00C45445">
        <w:rPr>
          <w:b/>
        </w:rPr>
        <w:t xml:space="preserve">Avalúo área afectada= </w:t>
      </w:r>
      <w:r w:rsidR="00A35C21">
        <w:rPr>
          <w:b/>
        </w:rPr>
        <w:t>14,981.352</w:t>
      </w:r>
      <w:r w:rsidRPr="00C45445">
        <w:rPr>
          <w:b/>
        </w:rPr>
        <w:t xml:space="preserve"> USD</w:t>
      </w:r>
    </w:p>
    <w:p w14:paraId="7DE46124" w14:textId="77777777" w:rsidR="00C45445" w:rsidRPr="005D5687" w:rsidRDefault="00C45445" w:rsidP="005D5687"/>
    <w:p w14:paraId="3D6F9A31" w14:textId="77777777" w:rsidR="009139A8" w:rsidRDefault="009139A8" w:rsidP="009139A8">
      <w:r>
        <w:t xml:space="preserve">Avalúo </w:t>
      </w:r>
      <w:r w:rsidR="00C45445">
        <w:t xml:space="preserve">total </w:t>
      </w:r>
      <w:r>
        <w:t>del terreno = Avalúo área útil + avalúo área afectada</w:t>
      </w:r>
    </w:p>
    <w:p w14:paraId="7D7B0F68" w14:textId="77777777" w:rsidR="004E2079" w:rsidRPr="004E2079" w:rsidRDefault="00C45445" w:rsidP="00C45445">
      <w:pPr>
        <w:rPr>
          <w:rFonts w:eastAsiaTheme="minorEastAsia"/>
        </w:rPr>
      </w:pPr>
      <w:r>
        <w:t xml:space="preserve">Avalúo total del terreno = </w:t>
      </w:r>
      <w:r w:rsidR="00CA7CFA" w:rsidRPr="00CA7CFA">
        <w:t xml:space="preserve">251,749.60 </w:t>
      </w:r>
      <w:r w:rsidRPr="00C45445">
        <w:t>USD</w:t>
      </w:r>
      <w:r>
        <w:t xml:space="preserve"> + </w:t>
      </w:r>
      <w:r w:rsidR="00A35C21" w:rsidRPr="00A35C21">
        <w:t xml:space="preserve">14,981.352 </w:t>
      </w:r>
      <w:r w:rsidRPr="00C45445">
        <w:t>USD</w:t>
      </w:r>
    </w:p>
    <w:p w14:paraId="750AFF2A" w14:textId="77777777" w:rsidR="004E2079" w:rsidRPr="00C45445" w:rsidRDefault="00C45445" w:rsidP="00C45445">
      <w:pPr>
        <w:rPr>
          <w:rFonts w:eastAsiaTheme="minorEastAsia"/>
          <w:b/>
        </w:rPr>
      </w:pPr>
      <w:r w:rsidRPr="00C45445">
        <w:rPr>
          <w:b/>
        </w:rPr>
        <w:t xml:space="preserve">Avalúo total del terreno = </w:t>
      </w:r>
      <w:r w:rsidR="00A35C21">
        <w:rPr>
          <w:b/>
        </w:rPr>
        <w:t>266,730.95</w:t>
      </w:r>
      <w:r w:rsidRPr="00C45445">
        <w:rPr>
          <w:b/>
        </w:rPr>
        <w:t xml:space="preserve"> USD</w:t>
      </w:r>
    </w:p>
    <w:p w14:paraId="41EBEE29" w14:textId="77777777" w:rsidR="004E2079" w:rsidRPr="00BA2EC3" w:rsidRDefault="004E2079" w:rsidP="004E2079">
      <w:pPr>
        <w:ind w:firstLine="0"/>
        <w:jc w:val="center"/>
      </w:pPr>
    </w:p>
    <w:p w14:paraId="131C7722" w14:textId="3B033FEB" w:rsidR="00BA2EC3" w:rsidRDefault="001C7BA9" w:rsidP="001C7BA9">
      <w:pPr>
        <w:pStyle w:val="Descripcin"/>
      </w:pPr>
      <w:bookmarkStart w:id="624" w:name="_Toc532564724"/>
      <w:bookmarkStart w:id="625" w:name="anexo_43"/>
      <w:r w:rsidRPr="0056061B">
        <w:rPr>
          <w:b/>
        </w:rPr>
        <w:t xml:space="preserve">Anexo </w:t>
      </w:r>
      <w:r w:rsidRPr="0056061B">
        <w:rPr>
          <w:b/>
        </w:rPr>
        <w:fldChar w:fldCharType="begin"/>
      </w:r>
      <w:r w:rsidRPr="0056061B">
        <w:rPr>
          <w:b/>
        </w:rPr>
        <w:instrText xml:space="preserve"> SEQ Anexo \* ARABIC </w:instrText>
      </w:r>
      <w:r w:rsidRPr="0056061B">
        <w:rPr>
          <w:b/>
        </w:rPr>
        <w:fldChar w:fldCharType="separate"/>
      </w:r>
      <w:r w:rsidR="002A719D">
        <w:rPr>
          <w:b/>
          <w:noProof/>
        </w:rPr>
        <w:t>43</w:t>
      </w:r>
      <w:r w:rsidRPr="0056061B">
        <w:rPr>
          <w:b/>
        </w:rPr>
        <w:fldChar w:fldCharType="end"/>
      </w:r>
      <w:r>
        <w:t xml:space="preserve"> </w:t>
      </w:r>
      <w:r w:rsidRPr="001C7BA9">
        <w:t>Ejemplo de avalúo de lote urbano en unipropiedad, con franja de protección de quebrada</w:t>
      </w:r>
      <w:r>
        <w:t xml:space="preserve"> </w:t>
      </w:r>
      <w:r w:rsidRPr="001C7BA9">
        <w:t>bajo el borde superior perteneciente al propietario</w:t>
      </w:r>
      <w:bookmarkEnd w:id="624"/>
    </w:p>
    <w:bookmarkEnd w:id="625"/>
    <w:p w14:paraId="46131DD5" w14:textId="77777777" w:rsidR="0056061B" w:rsidRPr="0056061B" w:rsidRDefault="00A03AA0" w:rsidP="00447188">
      <w:pPr>
        <w:ind w:firstLine="0"/>
        <w:jc w:val="center"/>
      </w:pPr>
      <w:r w:rsidRPr="00447188">
        <w:rPr>
          <w:noProof/>
          <w:lang w:eastAsia="es-EC"/>
        </w:rPr>
        <mc:AlternateContent>
          <mc:Choice Requires="wps">
            <w:drawing>
              <wp:anchor distT="0" distB="0" distL="114300" distR="114300" simplePos="0" relativeHeight="251684352" behindDoc="0" locked="0" layoutInCell="1" allowOverlap="1" wp14:anchorId="5A6A1E0E" wp14:editId="30742AC7">
                <wp:simplePos x="0" y="0"/>
                <wp:positionH relativeFrom="column">
                  <wp:posOffset>2939415</wp:posOffset>
                </wp:positionH>
                <wp:positionV relativeFrom="paragraph">
                  <wp:posOffset>1894205</wp:posOffset>
                </wp:positionV>
                <wp:extent cx="1009650" cy="485775"/>
                <wp:effectExtent l="38100" t="361950" r="114300" b="123825"/>
                <wp:wrapNone/>
                <wp:docPr id="77" name="Llamada rectangular 77"/>
                <wp:cNvGraphicFramePr/>
                <a:graphic xmlns:a="http://schemas.openxmlformats.org/drawingml/2006/main">
                  <a:graphicData uri="http://schemas.microsoft.com/office/word/2010/wordprocessingShape">
                    <wps:wsp>
                      <wps:cNvSpPr/>
                      <wps:spPr>
                        <a:xfrm>
                          <a:off x="0" y="0"/>
                          <a:ext cx="1009650" cy="485775"/>
                        </a:xfrm>
                        <a:prstGeom prst="wedgeRectCallout">
                          <a:avLst>
                            <a:gd name="adj1" fmla="val -23222"/>
                            <a:gd name="adj2" fmla="val -113972"/>
                          </a:avLst>
                        </a:prstGeom>
                        <a:ln>
                          <a:solidFill>
                            <a:schemeClr val="tx1"/>
                          </a:solidFill>
                        </a:ln>
                        <a:effectLst>
                          <a:outerShdw blurRad="50800" dist="38100" dir="2700000" algn="tl" rotWithShape="0">
                            <a:prstClr val="black">
                              <a:alpha val="40000"/>
                            </a:prstClr>
                          </a:outerShdw>
                        </a:effectLst>
                      </wps:spPr>
                      <wps:style>
                        <a:lnRef idx="3">
                          <a:schemeClr val="lt1"/>
                        </a:lnRef>
                        <a:fillRef idx="1">
                          <a:schemeClr val="accent5"/>
                        </a:fillRef>
                        <a:effectRef idx="1">
                          <a:schemeClr val="accent5"/>
                        </a:effectRef>
                        <a:fontRef idx="minor">
                          <a:schemeClr val="lt1"/>
                        </a:fontRef>
                      </wps:style>
                      <wps:txbx>
                        <w:txbxContent>
                          <w:p w14:paraId="37F01EB9" w14:textId="77777777" w:rsidR="00ED56E9" w:rsidRPr="009B65A4" w:rsidRDefault="00ED56E9" w:rsidP="00FC40EE">
                            <w:pPr>
                              <w:ind w:firstLine="0"/>
                              <w:rPr>
                                <w:b/>
                                <w:color w:val="000000" w:themeColor="text1"/>
                                <w:sz w:val="18"/>
                              </w:rPr>
                            </w:pPr>
                            <w:r w:rsidRPr="009B65A4">
                              <w:rPr>
                                <w:b/>
                                <w:color w:val="000000" w:themeColor="text1"/>
                                <w:sz w:val="18"/>
                              </w:rPr>
                              <w:t>Área afectada 10m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A1E0E" id="Llamada rectangular 77" o:spid="_x0000_s1036" type="#_x0000_t61" style="position:absolute;left:0;text-align:left;margin-left:231.45pt;margin-top:149.15pt;width:79.5pt;height:38.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" adj="5784,-13818" fillcolor="#4472c4 [3208]" strokecolor="black [3213]" strokeweight="1.5pt">
                <v:shadow on="t" color="black" opacity="26214f" origin="-.5,-.5" offset=".74836mm,.74836mm"/>
                <v:textbox>
                  <w:txbxContent>
                    <w:p w14:paraId="37F01EB9" w14:textId="77777777" w:rsidR="00ED56E9" w:rsidRPr="009B65A4" w:rsidRDefault="00ED56E9" w:rsidP="00FC40EE">
                      <w:pPr>
                        <w:ind w:firstLine="0"/>
                        <w:rPr>
                          <w:b/>
                          <w:color w:val="000000" w:themeColor="text1"/>
                          <w:sz w:val="18"/>
                        </w:rPr>
                      </w:pPr>
                      <w:r w:rsidRPr="009B65A4">
                        <w:rPr>
                          <w:b/>
                          <w:color w:val="000000" w:themeColor="text1"/>
                          <w:sz w:val="18"/>
                        </w:rPr>
                        <w:t>Área afectada 10m</w:t>
                      </w:r>
                    </w:p>
                  </w:txbxContent>
                </v:textbox>
              </v:shape>
            </w:pict>
          </mc:Fallback>
        </mc:AlternateContent>
      </w:r>
      <w:r w:rsidRPr="00447188">
        <w:rPr>
          <w:noProof/>
          <w:lang w:eastAsia="es-EC"/>
        </w:rPr>
        <mc:AlternateContent>
          <mc:Choice Requires="wps">
            <w:drawing>
              <wp:anchor distT="0" distB="0" distL="114300" distR="114300" simplePos="0" relativeHeight="251680256" behindDoc="0" locked="0" layoutInCell="1" allowOverlap="1" wp14:anchorId="5F130CFE" wp14:editId="7399EFC7">
                <wp:simplePos x="0" y="0"/>
                <wp:positionH relativeFrom="column">
                  <wp:posOffset>1148715</wp:posOffset>
                </wp:positionH>
                <wp:positionV relativeFrom="paragraph">
                  <wp:posOffset>1894205</wp:posOffset>
                </wp:positionV>
                <wp:extent cx="819150" cy="400050"/>
                <wp:effectExtent l="38100" t="38100" r="342900" b="114300"/>
                <wp:wrapNone/>
                <wp:docPr id="75" name="Llamada rectangular 75"/>
                <wp:cNvGraphicFramePr/>
                <a:graphic xmlns:a="http://schemas.openxmlformats.org/drawingml/2006/main">
                  <a:graphicData uri="http://schemas.microsoft.com/office/word/2010/wordprocessingShape">
                    <wps:wsp>
                      <wps:cNvSpPr/>
                      <wps:spPr>
                        <a:xfrm>
                          <a:off x="0" y="0"/>
                          <a:ext cx="819150" cy="400050"/>
                        </a:xfrm>
                        <a:prstGeom prst="wedgeRectCallout">
                          <a:avLst>
                            <a:gd name="adj1" fmla="val 84001"/>
                            <a:gd name="adj2" fmla="val -23034"/>
                          </a:avLst>
                        </a:prstGeom>
                        <a:ln>
                          <a:solidFill>
                            <a:schemeClr val="tx1"/>
                          </a:solidFill>
                        </a:ln>
                        <a:effectLst>
                          <a:outerShdw blurRad="50800" dist="38100" dir="2700000" algn="tl" rotWithShape="0">
                            <a:prstClr val="black">
                              <a:alpha val="40000"/>
                            </a:prstClr>
                          </a:outerShdw>
                        </a:effectLst>
                      </wps:spPr>
                      <wps:style>
                        <a:lnRef idx="3">
                          <a:schemeClr val="lt1"/>
                        </a:lnRef>
                        <a:fillRef idx="1">
                          <a:schemeClr val="accent6"/>
                        </a:fillRef>
                        <a:effectRef idx="1">
                          <a:schemeClr val="accent6"/>
                        </a:effectRef>
                        <a:fontRef idx="minor">
                          <a:schemeClr val="lt1"/>
                        </a:fontRef>
                      </wps:style>
                      <wps:txbx>
                        <w:txbxContent>
                          <w:p w14:paraId="0E3B01DA" w14:textId="77777777" w:rsidR="00ED56E9" w:rsidRPr="009B65A4" w:rsidRDefault="00ED56E9" w:rsidP="00FC40EE">
                            <w:pPr>
                              <w:ind w:firstLine="0"/>
                              <w:rPr>
                                <w:b/>
                                <w:color w:val="000000" w:themeColor="text1"/>
                                <w:sz w:val="20"/>
                              </w:rPr>
                            </w:pPr>
                            <w:r w:rsidRPr="009B65A4">
                              <w:rPr>
                                <w:b/>
                                <w:color w:val="000000" w:themeColor="text1"/>
                                <w:sz w:val="20"/>
                              </w:rPr>
                              <w:t>Área útil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30CFE" id="Llamada rectangular 75" o:spid="_x0000_s1037" type="#_x0000_t61" style="position:absolute;left:0;text-align:left;margin-left:90.45pt;margin-top:149.15pt;width:64.5pt;height:3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" adj="28944,5825" fillcolor="#70ad47 [3209]" strokecolor="black [3213]" strokeweight="1.5pt">
                <v:shadow on="t" color="black" opacity="26214f" origin="-.5,-.5" offset=".74836mm,.74836mm"/>
                <v:textbox>
                  <w:txbxContent>
                    <w:p w14:paraId="0E3B01DA" w14:textId="77777777" w:rsidR="00ED56E9" w:rsidRPr="009B65A4" w:rsidRDefault="00ED56E9" w:rsidP="00FC40EE">
                      <w:pPr>
                        <w:ind w:firstLine="0"/>
                        <w:rPr>
                          <w:b/>
                          <w:color w:val="000000" w:themeColor="text1"/>
                          <w:sz w:val="20"/>
                        </w:rPr>
                      </w:pPr>
                      <w:r w:rsidRPr="009B65A4">
                        <w:rPr>
                          <w:b/>
                          <w:color w:val="000000" w:themeColor="text1"/>
                          <w:sz w:val="20"/>
                        </w:rPr>
                        <w:t>Área útil</w:t>
                      </w:r>
                    </w:p>
                  </w:txbxContent>
                </v:textbox>
              </v:shape>
            </w:pict>
          </mc:Fallback>
        </mc:AlternateContent>
      </w:r>
      <w:r w:rsidR="009B65A4" w:rsidRPr="00447188">
        <w:rPr>
          <w:noProof/>
          <w:lang w:eastAsia="es-EC"/>
        </w:rPr>
        <mc:AlternateContent>
          <mc:Choice Requires="wps">
            <w:drawing>
              <wp:anchor distT="0" distB="0" distL="114300" distR="114300" simplePos="0" relativeHeight="251682304" behindDoc="0" locked="0" layoutInCell="1" allowOverlap="1" wp14:anchorId="37168172" wp14:editId="73909D2D">
                <wp:simplePos x="0" y="0"/>
                <wp:positionH relativeFrom="column">
                  <wp:posOffset>3891915</wp:posOffset>
                </wp:positionH>
                <wp:positionV relativeFrom="paragraph">
                  <wp:posOffset>998855</wp:posOffset>
                </wp:positionV>
                <wp:extent cx="809625" cy="762000"/>
                <wp:effectExtent l="514350" t="38100" r="123825" b="114300"/>
                <wp:wrapNone/>
                <wp:docPr id="76" name="Llamada rectangular 76"/>
                <wp:cNvGraphicFramePr/>
                <a:graphic xmlns:a="http://schemas.openxmlformats.org/drawingml/2006/main">
                  <a:graphicData uri="http://schemas.microsoft.com/office/word/2010/wordprocessingShape">
                    <wps:wsp>
                      <wps:cNvSpPr/>
                      <wps:spPr>
                        <a:xfrm>
                          <a:off x="0" y="0"/>
                          <a:ext cx="809625" cy="762000"/>
                        </a:xfrm>
                        <a:prstGeom prst="wedgeRectCallout">
                          <a:avLst>
                            <a:gd name="adj1" fmla="val -107698"/>
                            <a:gd name="adj2" fmla="val -25221"/>
                          </a:avLst>
                        </a:prstGeom>
                        <a:ln>
                          <a:solidFill>
                            <a:schemeClr val="tx1"/>
                          </a:solidFill>
                        </a:ln>
                        <a:effectLst>
                          <a:outerShdw blurRad="50800" dist="38100" dir="2700000" algn="tl" rotWithShape="0">
                            <a:prstClr val="black">
                              <a:alpha val="40000"/>
                            </a:prstClr>
                          </a:outerShdw>
                        </a:effectLst>
                      </wps:spPr>
                      <wps:style>
                        <a:lnRef idx="3">
                          <a:schemeClr val="lt1"/>
                        </a:lnRef>
                        <a:fillRef idx="1">
                          <a:schemeClr val="accent5"/>
                        </a:fillRef>
                        <a:effectRef idx="1">
                          <a:schemeClr val="accent5"/>
                        </a:effectRef>
                        <a:fontRef idx="minor">
                          <a:schemeClr val="lt1"/>
                        </a:fontRef>
                      </wps:style>
                      <wps:txbx>
                        <w:txbxContent>
                          <w:p w14:paraId="30EE8F6F" w14:textId="77777777" w:rsidR="00ED56E9" w:rsidRPr="009B65A4" w:rsidRDefault="00ED56E9" w:rsidP="00FC40EE">
                            <w:pPr>
                              <w:ind w:firstLine="0"/>
                              <w:rPr>
                                <w:b/>
                                <w:color w:val="000000" w:themeColor="text1"/>
                                <w:sz w:val="20"/>
                              </w:rPr>
                            </w:pPr>
                            <w:r w:rsidRPr="009B65A4">
                              <w:rPr>
                                <w:b/>
                                <w:color w:val="000000" w:themeColor="text1"/>
                                <w:sz w:val="20"/>
                              </w:rPr>
                              <w:t>Área afectada 6m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68172" id="Llamada rectangular 76" o:spid="_x0000_s1038" type="#_x0000_t61" style="position:absolute;left:0;text-align:left;margin-left:306.45pt;margin-top:78.65pt;width:63.75pt;height:60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" adj="-12463,5352" fillcolor="#4472c4 [3208]" strokecolor="black [3213]" strokeweight="1.5pt">
                <v:shadow on="t" color="black" opacity="26214f" origin="-.5,-.5" offset=".74836mm,.74836mm"/>
                <v:textbox>
                  <w:txbxContent>
                    <w:p w14:paraId="30EE8F6F" w14:textId="77777777" w:rsidR="00ED56E9" w:rsidRPr="009B65A4" w:rsidRDefault="00ED56E9" w:rsidP="00FC40EE">
                      <w:pPr>
                        <w:ind w:firstLine="0"/>
                        <w:rPr>
                          <w:b/>
                          <w:color w:val="000000" w:themeColor="text1"/>
                          <w:sz w:val="20"/>
                        </w:rPr>
                      </w:pPr>
                      <w:r w:rsidRPr="009B65A4">
                        <w:rPr>
                          <w:b/>
                          <w:color w:val="000000" w:themeColor="text1"/>
                          <w:sz w:val="20"/>
                        </w:rPr>
                        <w:t>Área afectada 6m</w:t>
                      </w:r>
                    </w:p>
                  </w:txbxContent>
                </v:textbox>
              </v:shape>
            </w:pict>
          </mc:Fallback>
        </mc:AlternateContent>
      </w:r>
      <w:r w:rsidR="009B65A4" w:rsidRPr="00447188">
        <w:rPr>
          <w:noProof/>
          <w:lang w:eastAsia="es-EC"/>
        </w:rPr>
        <mc:AlternateContent>
          <mc:Choice Requires="wps">
            <w:drawing>
              <wp:anchor distT="0" distB="0" distL="114300" distR="114300" simplePos="0" relativeHeight="251678208" behindDoc="0" locked="0" layoutInCell="1" allowOverlap="1" wp14:anchorId="03D72599" wp14:editId="0DEAB92B">
                <wp:simplePos x="0" y="0"/>
                <wp:positionH relativeFrom="column">
                  <wp:posOffset>2291715</wp:posOffset>
                </wp:positionH>
                <wp:positionV relativeFrom="paragraph">
                  <wp:posOffset>227330</wp:posOffset>
                </wp:positionV>
                <wp:extent cx="1466850" cy="333375"/>
                <wp:effectExtent l="38100" t="38100" r="114300" b="466725"/>
                <wp:wrapNone/>
                <wp:docPr id="74" name="Llamada rectangular 74"/>
                <wp:cNvGraphicFramePr/>
                <a:graphic xmlns:a="http://schemas.openxmlformats.org/drawingml/2006/main">
                  <a:graphicData uri="http://schemas.microsoft.com/office/word/2010/wordprocessingShape">
                    <wps:wsp>
                      <wps:cNvSpPr/>
                      <wps:spPr>
                        <a:xfrm>
                          <a:off x="0" y="0"/>
                          <a:ext cx="1466850" cy="333375"/>
                        </a:xfrm>
                        <a:prstGeom prst="wedgeRectCallout">
                          <a:avLst>
                            <a:gd name="adj1" fmla="val -16423"/>
                            <a:gd name="adj2" fmla="val 148797"/>
                          </a:avLst>
                        </a:prstGeom>
                        <a:ln>
                          <a:solidFill>
                            <a:schemeClr val="tx1"/>
                          </a:solidFill>
                        </a:ln>
                        <a:effectLst>
                          <a:outerShdw blurRad="50800" dist="38100" dir="2700000" algn="tl" rotWithShape="0">
                            <a:prstClr val="black">
                              <a:alpha val="40000"/>
                            </a:prstClr>
                          </a:outerShdw>
                        </a:effectLst>
                      </wps:spPr>
                      <wps:style>
                        <a:lnRef idx="3">
                          <a:schemeClr val="lt1"/>
                        </a:lnRef>
                        <a:fillRef idx="1">
                          <a:schemeClr val="accent5"/>
                        </a:fillRef>
                        <a:effectRef idx="1">
                          <a:schemeClr val="accent5"/>
                        </a:effectRef>
                        <a:fontRef idx="minor">
                          <a:schemeClr val="lt1"/>
                        </a:fontRef>
                      </wps:style>
                      <wps:txbx>
                        <w:txbxContent>
                          <w:p w14:paraId="104938FC" w14:textId="77777777" w:rsidR="00ED56E9" w:rsidRPr="009B65A4" w:rsidRDefault="00ED56E9" w:rsidP="00FC40EE">
                            <w:pPr>
                              <w:ind w:firstLine="0"/>
                              <w:rPr>
                                <w:b/>
                                <w:color w:val="000000" w:themeColor="text1"/>
                                <w:sz w:val="20"/>
                              </w:rPr>
                            </w:pPr>
                            <w:r w:rsidRPr="009B65A4">
                              <w:rPr>
                                <w:b/>
                                <w:color w:val="000000" w:themeColor="text1"/>
                                <w:sz w:val="20"/>
                              </w:rPr>
                              <w:t>Área afectada 10m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72599" id="Llamada rectangular 74" o:spid="_x0000_s1039" type="#_x0000_t61" style="position:absolute;left:0;text-align:left;margin-left:180.45pt;margin-top:17.9pt;width:115.5pt;height:26.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" adj="7253,42940" fillcolor="#4472c4 [3208]" strokecolor="black [3213]" strokeweight="1.5pt">
                <v:shadow on="t" color="black" opacity="26214f" origin="-.5,-.5" offset=".74836mm,.74836mm"/>
                <v:textbox>
                  <w:txbxContent>
                    <w:p w14:paraId="104938FC" w14:textId="77777777" w:rsidR="00ED56E9" w:rsidRPr="009B65A4" w:rsidRDefault="00ED56E9" w:rsidP="00FC40EE">
                      <w:pPr>
                        <w:ind w:firstLine="0"/>
                        <w:rPr>
                          <w:b/>
                          <w:color w:val="000000" w:themeColor="text1"/>
                          <w:sz w:val="20"/>
                        </w:rPr>
                      </w:pPr>
                      <w:r w:rsidRPr="009B65A4">
                        <w:rPr>
                          <w:b/>
                          <w:color w:val="000000" w:themeColor="text1"/>
                          <w:sz w:val="20"/>
                        </w:rPr>
                        <w:t>Área afectada 10m</w:t>
                      </w:r>
                    </w:p>
                  </w:txbxContent>
                </v:textbox>
              </v:shape>
            </w:pict>
          </mc:Fallback>
        </mc:AlternateContent>
      </w:r>
      <w:r w:rsidR="00447188">
        <w:rPr>
          <w:noProof/>
          <w:lang w:eastAsia="es-EC"/>
        </w:rPr>
        <w:drawing>
          <wp:inline distT="0" distB="0" distL="0" distR="0" wp14:anchorId="37AA8989" wp14:editId="00CE56CE">
            <wp:extent cx="4320000" cy="2880000"/>
            <wp:effectExtent l="19050" t="19050" r="23495" b="1587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49_franja_quebrada_2.JPG"/>
                    <pic:cNvPicPr/>
                  </pic:nvPicPr>
                  <pic:blipFill rotWithShape="1">
                    <a:blip r:embed="rId99">
                      <a:extLst>
                        <a:ext uri="{28A0092B-C50C-407E-A947-70E740481C1C}">
                          <a14:useLocalDpi xmlns:a14="http://schemas.microsoft.com/office/drawing/2010/main" val="0"/>
                        </a:ext>
                      </a:extLst>
                    </a:blip>
                    <a:srcRect t="14991" b="14991"/>
                    <a:stretch/>
                  </pic:blipFill>
                  <pic:spPr bwMode="auto">
                    <a:xfrm>
                      <a:off x="0" y="0"/>
                      <a:ext cx="4320000" cy="288000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6C3CFB" w14:textId="77777777" w:rsidR="00447188" w:rsidRDefault="00447188" w:rsidP="00447188">
      <w:r>
        <w:t>Valor AIVA = 72.00 USD/m</w:t>
      </w:r>
      <w:r w:rsidRPr="0071548A">
        <w:rPr>
          <w:vertAlign w:val="superscript"/>
        </w:rPr>
        <w:t>2</w:t>
      </w:r>
      <w:r>
        <w:t xml:space="preserve"> de terreno</w:t>
      </w:r>
    </w:p>
    <w:p w14:paraId="616C69C2" w14:textId="346B77DA" w:rsidR="00447188" w:rsidRDefault="00447188" w:rsidP="00447188">
      <w:r>
        <w:t>Factor de corrección = 0.85</w:t>
      </w:r>
    </w:p>
    <w:p w14:paraId="17222BFE" w14:textId="77777777" w:rsidR="00447188" w:rsidRPr="005D5687" w:rsidRDefault="00447188" w:rsidP="00447188">
      <w:r w:rsidRPr="005D5687">
        <w:t>Área útil</w:t>
      </w:r>
      <w:r>
        <w:t xml:space="preserve"> = 229.70 m</w:t>
      </w:r>
      <w:r w:rsidRPr="005D5687">
        <w:rPr>
          <w:vertAlign w:val="superscript"/>
        </w:rPr>
        <w:t>2</w:t>
      </w:r>
    </w:p>
    <w:p w14:paraId="14FE7410" w14:textId="77777777" w:rsidR="00447188" w:rsidRPr="00447188" w:rsidRDefault="00447188" w:rsidP="00447188">
      <w:r>
        <w:t>Área</w:t>
      </w:r>
      <w:r w:rsidR="00686636">
        <w:t>s</w:t>
      </w:r>
      <w:r>
        <w:t xml:space="preserve"> afectada</w:t>
      </w:r>
      <w:r w:rsidR="00686636">
        <w:t>s</w:t>
      </w:r>
      <w:r>
        <w:t xml:space="preserve"> de 10m = 331.161 + 9.94 m</w:t>
      </w:r>
      <w:r w:rsidRPr="005D5687">
        <w:rPr>
          <w:vertAlign w:val="superscript"/>
        </w:rPr>
        <w:t>2</w:t>
      </w:r>
      <w:r>
        <w:t xml:space="preserve"> = 341.10 m</w:t>
      </w:r>
      <w:r w:rsidRPr="005D5687">
        <w:rPr>
          <w:vertAlign w:val="superscript"/>
        </w:rPr>
        <w:t>2</w:t>
      </w:r>
    </w:p>
    <w:p w14:paraId="00B7338D" w14:textId="77777777" w:rsidR="00447188" w:rsidRPr="00447188" w:rsidRDefault="00447188" w:rsidP="00447188">
      <w:r>
        <w:t>Área afectada de 6m = 115.20 m</w:t>
      </w:r>
      <w:r w:rsidRPr="00447188">
        <w:rPr>
          <w:vertAlign w:val="superscript"/>
        </w:rPr>
        <w:t>2</w:t>
      </w:r>
    </w:p>
    <w:p w14:paraId="0F41625F" w14:textId="77777777" w:rsidR="00447188" w:rsidRDefault="00447188" w:rsidP="00447188">
      <w:r>
        <w:t>Avalúo área útil = valor AIVA * factor de corrección del suelo * área útil</w:t>
      </w:r>
    </w:p>
    <w:p w14:paraId="5A678830" w14:textId="77777777" w:rsidR="00447188" w:rsidRDefault="00447188" w:rsidP="00447188">
      <w:pPr>
        <w:rPr>
          <w:vertAlign w:val="superscript"/>
        </w:rPr>
      </w:pPr>
      <w:r>
        <w:t>Avalúo área útil = 72.00 USD * 0.85 * 229.70 m</w:t>
      </w:r>
      <w:r w:rsidRPr="005D5687">
        <w:rPr>
          <w:vertAlign w:val="superscript"/>
        </w:rPr>
        <w:t>2</w:t>
      </w:r>
    </w:p>
    <w:p w14:paraId="50E08F30" w14:textId="77777777" w:rsidR="00447188" w:rsidRPr="00C45445" w:rsidRDefault="00447188" w:rsidP="00447188">
      <w:pPr>
        <w:rPr>
          <w:b/>
        </w:rPr>
      </w:pPr>
      <w:r w:rsidRPr="00C45445">
        <w:rPr>
          <w:b/>
        </w:rPr>
        <w:t>Avalúo área útil =</w:t>
      </w:r>
      <w:r>
        <w:rPr>
          <w:b/>
        </w:rPr>
        <w:t xml:space="preserve"> 14,057.64 </w:t>
      </w:r>
      <w:r w:rsidRPr="00C45445">
        <w:rPr>
          <w:b/>
        </w:rPr>
        <w:t>USD</w:t>
      </w:r>
    </w:p>
    <w:p w14:paraId="51E1FC41" w14:textId="77777777" w:rsidR="00447188" w:rsidRDefault="00447188" w:rsidP="00447188">
      <w:pPr>
        <w:ind w:left="708" w:firstLine="1"/>
      </w:pPr>
      <w:r>
        <w:t>Avalúo área afectada= valor AIVA * factor de corrección del suelo * factor franja protección * área afectada</w:t>
      </w:r>
    </w:p>
    <w:p w14:paraId="65971EF4" w14:textId="77777777" w:rsidR="00447188" w:rsidRDefault="00447188" w:rsidP="00447188">
      <w:pPr>
        <w:rPr>
          <w:vertAlign w:val="superscript"/>
        </w:rPr>
      </w:pPr>
      <w:r>
        <w:t>Avalúo área</w:t>
      </w:r>
      <w:r w:rsidR="00686636">
        <w:t>s</w:t>
      </w:r>
      <w:r>
        <w:t xml:space="preserve"> afectada</w:t>
      </w:r>
      <w:r w:rsidR="00686636">
        <w:t>s</w:t>
      </w:r>
      <w:r>
        <w:t>= 72.00 USD * 0.85 * 0.30 * (341.10+115.</w:t>
      </w:r>
      <w:r w:rsidR="00686636">
        <w:t>20) m</w:t>
      </w:r>
      <w:r w:rsidRPr="005D5687">
        <w:rPr>
          <w:vertAlign w:val="superscript"/>
        </w:rPr>
        <w:t>2</w:t>
      </w:r>
    </w:p>
    <w:p w14:paraId="718B7292" w14:textId="77777777" w:rsidR="00686636" w:rsidRDefault="00686636" w:rsidP="00686636">
      <w:pPr>
        <w:rPr>
          <w:vertAlign w:val="superscript"/>
        </w:rPr>
      </w:pPr>
      <w:r>
        <w:t>Avalúo áreas afectadas= 72.00 USD * 0.85 * 0.30 * 456.30 m</w:t>
      </w:r>
      <w:r w:rsidRPr="005D5687">
        <w:rPr>
          <w:vertAlign w:val="superscript"/>
        </w:rPr>
        <w:t>2</w:t>
      </w:r>
    </w:p>
    <w:p w14:paraId="0DB73584" w14:textId="77777777" w:rsidR="00447188" w:rsidRPr="00C45445" w:rsidRDefault="00447188" w:rsidP="00447188">
      <w:pPr>
        <w:rPr>
          <w:b/>
        </w:rPr>
      </w:pPr>
      <w:r w:rsidRPr="00C45445">
        <w:rPr>
          <w:b/>
        </w:rPr>
        <w:t>Avalúo área</w:t>
      </w:r>
      <w:r w:rsidR="00686636">
        <w:rPr>
          <w:b/>
        </w:rPr>
        <w:t>s</w:t>
      </w:r>
      <w:r w:rsidRPr="00C45445">
        <w:rPr>
          <w:b/>
        </w:rPr>
        <w:t xml:space="preserve"> afectada</w:t>
      </w:r>
      <w:r w:rsidR="00686636">
        <w:rPr>
          <w:b/>
        </w:rPr>
        <w:t>s</w:t>
      </w:r>
      <w:r w:rsidRPr="00C45445">
        <w:rPr>
          <w:b/>
        </w:rPr>
        <w:t xml:space="preserve">= </w:t>
      </w:r>
      <w:r w:rsidR="00686636">
        <w:rPr>
          <w:b/>
        </w:rPr>
        <w:t>8,377.67</w:t>
      </w:r>
      <w:r w:rsidRPr="00C45445">
        <w:rPr>
          <w:b/>
        </w:rPr>
        <w:t xml:space="preserve"> USD</w:t>
      </w:r>
    </w:p>
    <w:p w14:paraId="488CC0C6" w14:textId="77777777" w:rsidR="00447188" w:rsidRDefault="00447188" w:rsidP="00447188">
      <w:r>
        <w:t>Avalúo total del terreno = Avalúo área útil + avalúo área</w:t>
      </w:r>
      <w:r w:rsidR="00686636">
        <w:t>s</w:t>
      </w:r>
      <w:r>
        <w:t xml:space="preserve"> afectada</w:t>
      </w:r>
      <w:r w:rsidR="00686636">
        <w:t>s</w:t>
      </w:r>
    </w:p>
    <w:p w14:paraId="5ACC5221" w14:textId="77777777" w:rsidR="00447188" w:rsidRPr="00686636" w:rsidRDefault="00447188" w:rsidP="00447188">
      <w:pPr>
        <w:rPr>
          <w:rFonts w:eastAsiaTheme="minorEastAsia"/>
        </w:rPr>
      </w:pPr>
      <w:r>
        <w:t xml:space="preserve">Avalúo total del terreno = </w:t>
      </w:r>
      <w:r w:rsidR="00686636">
        <w:t>14,057.64</w:t>
      </w:r>
      <w:r w:rsidRPr="00CA7CFA">
        <w:t xml:space="preserve"> </w:t>
      </w:r>
      <w:r w:rsidRPr="00C45445">
        <w:t>USD</w:t>
      </w:r>
      <w:r>
        <w:t xml:space="preserve"> </w:t>
      </w:r>
      <w:r w:rsidRPr="00686636">
        <w:t xml:space="preserve">+ </w:t>
      </w:r>
      <w:r w:rsidR="00686636" w:rsidRPr="00686636">
        <w:t>8,377.67</w:t>
      </w:r>
      <w:r w:rsidRPr="00686636">
        <w:t xml:space="preserve"> USD</w:t>
      </w:r>
    </w:p>
    <w:p w14:paraId="6B77B2E6" w14:textId="4F166B19" w:rsidR="00686636" w:rsidRDefault="00686636" w:rsidP="00686636">
      <w:pPr>
        <w:rPr>
          <w:b/>
        </w:rPr>
      </w:pPr>
      <w:r w:rsidRPr="00C45445">
        <w:rPr>
          <w:b/>
        </w:rPr>
        <w:t xml:space="preserve">Avalúo total del terreno = </w:t>
      </w:r>
      <w:r>
        <w:rPr>
          <w:b/>
        </w:rPr>
        <w:t>22,435.31</w:t>
      </w:r>
      <w:r w:rsidRPr="00C45445">
        <w:rPr>
          <w:b/>
        </w:rPr>
        <w:t xml:space="preserve"> USD</w:t>
      </w:r>
    </w:p>
    <w:p w14:paraId="2A17803D" w14:textId="77777777" w:rsidR="00CE307A" w:rsidRPr="00C45445" w:rsidRDefault="00CE307A" w:rsidP="00686636">
      <w:pPr>
        <w:rPr>
          <w:rFonts w:eastAsiaTheme="minorEastAsia"/>
          <w:b/>
        </w:rPr>
      </w:pPr>
    </w:p>
    <w:p w14:paraId="6A170582" w14:textId="0B90BCA2" w:rsidR="00EC0661" w:rsidRDefault="0022152E" w:rsidP="0022152E">
      <w:pPr>
        <w:pStyle w:val="Descripcin"/>
      </w:pPr>
      <w:bookmarkStart w:id="626" w:name="_Toc532564725"/>
      <w:bookmarkStart w:id="627" w:name="anexo_44"/>
      <w:r w:rsidRPr="0022152E">
        <w:rPr>
          <w:b/>
        </w:rPr>
        <w:t xml:space="preserve">Anexo </w:t>
      </w:r>
      <w:r w:rsidRPr="0022152E">
        <w:rPr>
          <w:b/>
        </w:rPr>
        <w:fldChar w:fldCharType="begin"/>
      </w:r>
      <w:r w:rsidRPr="0022152E">
        <w:rPr>
          <w:b/>
        </w:rPr>
        <w:instrText xml:space="preserve"> SEQ Anexo \* ARABIC </w:instrText>
      </w:r>
      <w:r w:rsidRPr="0022152E">
        <w:rPr>
          <w:b/>
        </w:rPr>
        <w:fldChar w:fldCharType="separate"/>
      </w:r>
      <w:r w:rsidR="002A719D">
        <w:rPr>
          <w:b/>
          <w:noProof/>
        </w:rPr>
        <w:t>44</w:t>
      </w:r>
      <w:r w:rsidRPr="0022152E">
        <w:rPr>
          <w:b/>
        </w:rPr>
        <w:fldChar w:fldCharType="end"/>
      </w:r>
      <w:r>
        <w:t xml:space="preserve">  Ejemplo de valoración de un predio en unipropiedad con varios usos y más de 3 pisos de altura</w:t>
      </w:r>
      <w:bookmarkEnd w:id="626"/>
    </w:p>
    <w:bookmarkEnd w:id="627"/>
    <w:p w14:paraId="103B320F" w14:textId="77777777" w:rsidR="00B12C95" w:rsidRPr="00B12C95" w:rsidRDefault="00B12C95" w:rsidP="00B12C95"/>
    <w:p w14:paraId="49FC1728" w14:textId="77777777" w:rsidR="0022152E" w:rsidRDefault="00A03AA0" w:rsidP="0022152E">
      <w:pPr>
        <w:ind w:firstLine="0"/>
      </w:pPr>
      <w:r>
        <w:rPr>
          <w:noProof/>
          <w:lang w:eastAsia="es-EC"/>
        </w:rPr>
        <mc:AlternateContent>
          <mc:Choice Requires="wps">
            <w:drawing>
              <wp:anchor distT="0" distB="0" distL="114300" distR="114300" simplePos="0" relativeHeight="251713024" behindDoc="0" locked="0" layoutInCell="1" allowOverlap="1" wp14:anchorId="3A28A936" wp14:editId="06E4C873">
                <wp:simplePos x="0" y="0"/>
                <wp:positionH relativeFrom="column">
                  <wp:posOffset>4072890</wp:posOffset>
                </wp:positionH>
                <wp:positionV relativeFrom="paragraph">
                  <wp:posOffset>23495</wp:posOffset>
                </wp:positionV>
                <wp:extent cx="333375" cy="2762250"/>
                <wp:effectExtent l="38100" t="38100" r="123825" b="114300"/>
                <wp:wrapNone/>
                <wp:docPr id="109" name="Cuadro de texto 109"/>
                <wp:cNvGraphicFramePr/>
                <a:graphic xmlns:a="http://schemas.openxmlformats.org/drawingml/2006/main">
                  <a:graphicData uri="http://schemas.microsoft.com/office/word/2010/wordprocessingShape">
                    <wps:wsp>
                      <wps:cNvSpPr txBox="1"/>
                      <wps:spPr>
                        <a:xfrm>
                          <a:off x="0" y="0"/>
                          <a:ext cx="333375" cy="2762250"/>
                        </a:xfrm>
                        <a:prstGeom prst="rect">
                          <a:avLst/>
                        </a:prstGeom>
                        <a:solidFill>
                          <a:schemeClr val="accent4">
                            <a:lumMod val="20000"/>
                            <a:lumOff val="80000"/>
                          </a:schemeClr>
                        </a:solidFill>
                        <a:ln w="6350">
                          <a:solidFill>
                            <a:schemeClr val="accent4">
                              <a:lumMod val="75000"/>
                            </a:schemeClr>
                          </a:solidFill>
                        </a:ln>
                        <a:effectLst>
                          <a:outerShdw blurRad="50800" dist="38100" dir="2700000" algn="tl" rotWithShape="0">
                            <a:prstClr val="black">
                              <a:alpha val="40000"/>
                            </a:prstClr>
                          </a:outerShdw>
                        </a:effectLst>
                      </wps:spPr>
                      <wps:txbx>
                        <w:txbxContent>
                          <w:p w14:paraId="1CCD493B" w14:textId="77777777" w:rsidR="00ED56E9" w:rsidRPr="001A630C" w:rsidRDefault="00ED56E9" w:rsidP="001A630C">
                            <w:pPr>
                              <w:ind w:firstLine="0"/>
                              <w:jc w:val="center"/>
                              <w:rPr>
                                <w:b/>
                                <w:sz w:val="16"/>
                                <w:szCs w:val="16"/>
                              </w:rPr>
                            </w:pPr>
                            <w:r w:rsidRPr="001A630C">
                              <w:rPr>
                                <w:b/>
                                <w:sz w:val="16"/>
                                <w:szCs w:val="16"/>
                              </w:rPr>
                              <w:t>Número total de pisos:</w:t>
                            </w:r>
                            <w:r w:rsidRPr="001A630C">
                              <w:rPr>
                                <w:sz w:val="16"/>
                                <w:szCs w:val="16"/>
                              </w:rPr>
                              <w:t xml:space="preserve"> 6 pisos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8A936" id="Cuadro de texto 109" o:spid="_x0000_s1040" type="#_x0000_t202" style="position:absolute;margin-left:320.7pt;margin-top:1.85pt;width:26.25pt;height:217.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" fillcolor="#fff2cc [663]" strokecolor="#bf8f00 [2407]" strokeweight=".5pt">
                <v:shadow on="t" color="black" opacity="26214f" origin="-.5,-.5" offset=".74836mm,.74836mm"/>
                <v:textbox style="layout-flow:vertical;mso-layout-flow-alt:bottom-to-top">
                  <w:txbxContent>
                    <w:p w14:paraId="1CCD493B" w14:textId="77777777" w:rsidR="00ED56E9" w:rsidRPr="001A630C" w:rsidRDefault="00ED56E9" w:rsidP="001A630C">
                      <w:pPr>
                        <w:ind w:firstLine="0"/>
                        <w:jc w:val="center"/>
                        <w:rPr>
                          <w:b/>
                          <w:sz w:val="16"/>
                          <w:szCs w:val="16"/>
                        </w:rPr>
                      </w:pPr>
                      <w:r w:rsidRPr="001A630C">
                        <w:rPr>
                          <w:b/>
                          <w:sz w:val="16"/>
                          <w:szCs w:val="16"/>
                        </w:rPr>
                        <w:t>Número total de pisos:</w:t>
                      </w:r>
                      <w:r w:rsidRPr="001A630C">
                        <w:rPr>
                          <w:sz w:val="16"/>
                          <w:szCs w:val="16"/>
                        </w:rPr>
                        <w:t xml:space="preserve"> 6 pisos</w:t>
                      </w:r>
                    </w:p>
                  </w:txbxContent>
                </v:textbox>
              </v:shape>
            </w:pict>
          </mc:Fallback>
        </mc:AlternateContent>
      </w:r>
      <w:r w:rsidR="00DC0143">
        <w:rPr>
          <w:noProof/>
          <w:lang w:eastAsia="es-EC"/>
        </w:rPr>
        <mc:AlternateContent>
          <mc:Choice Requires="wps">
            <w:drawing>
              <wp:anchor distT="0" distB="0" distL="114300" distR="114300" simplePos="0" relativeHeight="251694592" behindDoc="0" locked="0" layoutInCell="1" allowOverlap="1" wp14:anchorId="52CFDC92" wp14:editId="11EA8C51">
                <wp:simplePos x="0" y="0"/>
                <wp:positionH relativeFrom="column">
                  <wp:posOffset>4453890</wp:posOffset>
                </wp:positionH>
                <wp:positionV relativeFrom="paragraph">
                  <wp:posOffset>26035</wp:posOffset>
                </wp:positionV>
                <wp:extent cx="910590" cy="1914525"/>
                <wp:effectExtent l="38100" t="38100" r="118110" b="123825"/>
                <wp:wrapNone/>
                <wp:docPr id="98" name="Cuadro de texto 98"/>
                <wp:cNvGraphicFramePr/>
                <a:graphic xmlns:a="http://schemas.openxmlformats.org/drawingml/2006/main">
                  <a:graphicData uri="http://schemas.microsoft.com/office/word/2010/wordprocessingShape">
                    <wps:wsp>
                      <wps:cNvSpPr txBox="1"/>
                      <wps:spPr>
                        <a:xfrm>
                          <a:off x="0" y="0"/>
                          <a:ext cx="910590" cy="1914525"/>
                        </a:xfrm>
                        <a:prstGeom prst="rect">
                          <a:avLst/>
                        </a:prstGeom>
                        <a:solidFill>
                          <a:schemeClr val="accent1">
                            <a:lumMod val="20000"/>
                            <a:lumOff val="80000"/>
                          </a:schemeClr>
                        </a:solidFill>
                        <a:ln w="6350">
                          <a:solidFill>
                            <a:schemeClr val="accent5"/>
                          </a:solidFill>
                        </a:ln>
                        <a:effectLst>
                          <a:outerShdw blurRad="50800" dist="38100" dir="2700000" algn="tl" rotWithShape="0">
                            <a:prstClr val="black">
                              <a:alpha val="40000"/>
                            </a:prstClr>
                          </a:outerShdw>
                        </a:effectLst>
                      </wps:spPr>
                      <wps:txbx>
                        <w:txbxContent>
                          <w:p w14:paraId="47E86B70" w14:textId="77777777" w:rsidR="00ED56E9" w:rsidRPr="009B7820" w:rsidRDefault="00ED56E9" w:rsidP="009B7820">
                            <w:pPr>
                              <w:ind w:firstLine="0"/>
                              <w:jc w:val="center"/>
                              <w:rPr>
                                <w:b/>
                                <w:color w:val="2F5496" w:themeColor="accent5" w:themeShade="BF"/>
                                <w:sz w:val="16"/>
                              </w:rPr>
                            </w:pPr>
                            <w:r w:rsidRPr="009B7820">
                              <w:rPr>
                                <w:b/>
                                <w:color w:val="2F5496" w:themeColor="accent5" w:themeShade="BF"/>
                                <w:sz w:val="16"/>
                              </w:rPr>
                              <w:t>Bloque 001</w:t>
                            </w:r>
                          </w:p>
                          <w:p w14:paraId="3A6E7889" w14:textId="77777777" w:rsidR="00ED56E9" w:rsidRPr="009B7820" w:rsidRDefault="00ED56E9" w:rsidP="009B7820">
                            <w:pPr>
                              <w:ind w:firstLine="0"/>
                              <w:jc w:val="center"/>
                              <w:rPr>
                                <w:color w:val="2F5496" w:themeColor="accent5" w:themeShade="BF"/>
                                <w:sz w:val="16"/>
                              </w:rPr>
                            </w:pPr>
                            <w:r w:rsidRPr="009B7820">
                              <w:rPr>
                                <w:b/>
                                <w:color w:val="2F5496" w:themeColor="accent5" w:themeShade="BF"/>
                                <w:sz w:val="16"/>
                              </w:rPr>
                              <w:t xml:space="preserve">N° Pisos: </w:t>
                            </w:r>
                            <w:r>
                              <w:rPr>
                                <w:color w:val="2F5496" w:themeColor="accent5" w:themeShade="BF"/>
                                <w:sz w:val="16"/>
                              </w:rPr>
                              <w:t>4</w:t>
                            </w:r>
                            <w:r w:rsidRPr="009B7820">
                              <w:rPr>
                                <w:color w:val="2F5496" w:themeColor="accent5" w:themeShade="BF"/>
                                <w:sz w:val="16"/>
                              </w:rPr>
                              <w:t xml:space="preserve"> </w:t>
                            </w:r>
                          </w:p>
                          <w:p w14:paraId="3B12F93C" w14:textId="77777777" w:rsidR="00ED56E9" w:rsidRPr="009B7820" w:rsidRDefault="00ED56E9" w:rsidP="009B7820">
                            <w:pPr>
                              <w:ind w:firstLine="0"/>
                              <w:jc w:val="center"/>
                              <w:rPr>
                                <w:b/>
                                <w:color w:val="2F5496" w:themeColor="accent5" w:themeShade="BF"/>
                                <w:sz w:val="12"/>
                              </w:rPr>
                            </w:pPr>
                            <w:r w:rsidRPr="009B7820">
                              <w:rPr>
                                <w:b/>
                                <w:color w:val="2F5496" w:themeColor="accent5" w:themeShade="BF"/>
                                <w:sz w:val="16"/>
                              </w:rPr>
                              <w:t xml:space="preserve">Uso: </w:t>
                            </w:r>
                            <w:r w:rsidRPr="009B7820">
                              <w:rPr>
                                <w:color w:val="2F5496" w:themeColor="accent5" w:themeShade="BF"/>
                                <w:sz w:val="16"/>
                              </w:rPr>
                              <w:t>Educación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FDC92" id="Cuadro de texto 98" o:spid="_x0000_s1041" type="#_x0000_t202" style="position:absolute;margin-left:350.7pt;margin-top:2.05pt;width:71.7pt;height:150.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" fillcolor="#deeaf6 [660]" strokecolor="#4472c4 [3208]" strokeweight=".5pt">
                <v:shadow on="t" color="black" opacity="26214f" origin="-.5,-.5" offset=".74836mm,.74836mm"/>
                <v:textbox style="layout-flow:vertical;mso-layout-flow-alt:bottom-to-top">
                  <w:txbxContent>
                    <w:p w14:paraId="47E86B70" w14:textId="77777777" w:rsidR="00ED56E9" w:rsidRPr="009B7820" w:rsidRDefault="00ED56E9" w:rsidP="009B7820">
                      <w:pPr>
                        <w:ind w:firstLine="0"/>
                        <w:jc w:val="center"/>
                        <w:rPr>
                          <w:b/>
                          <w:color w:val="2F5496" w:themeColor="accent5" w:themeShade="BF"/>
                          <w:sz w:val="16"/>
                        </w:rPr>
                      </w:pPr>
                      <w:r w:rsidRPr="009B7820">
                        <w:rPr>
                          <w:b/>
                          <w:color w:val="2F5496" w:themeColor="accent5" w:themeShade="BF"/>
                          <w:sz w:val="16"/>
                        </w:rPr>
                        <w:t>Bloque 001</w:t>
                      </w:r>
                    </w:p>
                    <w:p w14:paraId="3A6E7889" w14:textId="77777777" w:rsidR="00ED56E9" w:rsidRPr="009B7820" w:rsidRDefault="00ED56E9" w:rsidP="009B7820">
                      <w:pPr>
                        <w:ind w:firstLine="0"/>
                        <w:jc w:val="center"/>
                        <w:rPr>
                          <w:color w:val="2F5496" w:themeColor="accent5" w:themeShade="BF"/>
                          <w:sz w:val="16"/>
                        </w:rPr>
                      </w:pPr>
                      <w:r w:rsidRPr="009B7820">
                        <w:rPr>
                          <w:b/>
                          <w:color w:val="2F5496" w:themeColor="accent5" w:themeShade="BF"/>
                          <w:sz w:val="16"/>
                        </w:rPr>
                        <w:t xml:space="preserve">N° Pisos: </w:t>
                      </w:r>
                      <w:r>
                        <w:rPr>
                          <w:color w:val="2F5496" w:themeColor="accent5" w:themeShade="BF"/>
                          <w:sz w:val="16"/>
                        </w:rPr>
                        <w:t>4</w:t>
                      </w:r>
                      <w:r w:rsidRPr="009B7820">
                        <w:rPr>
                          <w:color w:val="2F5496" w:themeColor="accent5" w:themeShade="BF"/>
                          <w:sz w:val="16"/>
                        </w:rPr>
                        <w:t xml:space="preserve"> </w:t>
                      </w:r>
                    </w:p>
                    <w:p w14:paraId="3B12F93C" w14:textId="77777777" w:rsidR="00ED56E9" w:rsidRPr="009B7820" w:rsidRDefault="00ED56E9" w:rsidP="009B7820">
                      <w:pPr>
                        <w:ind w:firstLine="0"/>
                        <w:jc w:val="center"/>
                        <w:rPr>
                          <w:b/>
                          <w:color w:val="2F5496" w:themeColor="accent5" w:themeShade="BF"/>
                          <w:sz w:val="12"/>
                        </w:rPr>
                      </w:pPr>
                      <w:r w:rsidRPr="009B7820">
                        <w:rPr>
                          <w:b/>
                          <w:color w:val="2F5496" w:themeColor="accent5" w:themeShade="BF"/>
                          <w:sz w:val="16"/>
                        </w:rPr>
                        <w:t xml:space="preserve">Uso: </w:t>
                      </w:r>
                      <w:r w:rsidRPr="009B7820">
                        <w:rPr>
                          <w:color w:val="2F5496" w:themeColor="accent5" w:themeShade="BF"/>
                          <w:sz w:val="16"/>
                        </w:rPr>
                        <w:t>Educación</w:t>
                      </w:r>
                    </w:p>
                  </w:txbxContent>
                </v:textbox>
              </v:shape>
            </w:pict>
          </mc:Fallback>
        </mc:AlternateContent>
      </w:r>
      <w:r w:rsidR="001A630C">
        <w:rPr>
          <w:noProof/>
          <w:lang w:eastAsia="es-EC"/>
        </w:rPr>
        <mc:AlternateContent>
          <mc:Choice Requires="wps">
            <w:drawing>
              <wp:anchor distT="0" distB="0" distL="114300" distR="114300" simplePos="0" relativeHeight="251696640" behindDoc="0" locked="0" layoutInCell="1" allowOverlap="1" wp14:anchorId="40B6ACFE" wp14:editId="6E15C8AA">
                <wp:simplePos x="0" y="0"/>
                <wp:positionH relativeFrom="column">
                  <wp:posOffset>4457700</wp:posOffset>
                </wp:positionH>
                <wp:positionV relativeFrom="paragraph">
                  <wp:posOffset>1974215</wp:posOffset>
                </wp:positionV>
                <wp:extent cx="914400" cy="809625"/>
                <wp:effectExtent l="38100" t="38100" r="114300" b="123825"/>
                <wp:wrapNone/>
                <wp:docPr id="99" name="Cuadro de texto 99"/>
                <wp:cNvGraphicFramePr/>
                <a:graphic xmlns:a="http://schemas.openxmlformats.org/drawingml/2006/main">
                  <a:graphicData uri="http://schemas.microsoft.com/office/word/2010/wordprocessingShape">
                    <wps:wsp>
                      <wps:cNvSpPr txBox="1"/>
                      <wps:spPr>
                        <a:xfrm>
                          <a:off x="0" y="0"/>
                          <a:ext cx="914400" cy="809625"/>
                        </a:xfrm>
                        <a:prstGeom prst="rect">
                          <a:avLst/>
                        </a:prstGeom>
                        <a:solidFill>
                          <a:schemeClr val="accent6">
                            <a:lumMod val="20000"/>
                            <a:lumOff val="80000"/>
                          </a:schemeClr>
                        </a:solidFill>
                        <a:ln w="6350">
                          <a:solidFill>
                            <a:srgbClr val="00B050"/>
                          </a:solidFill>
                        </a:ln>
                        <a:effectLst>
                          <a:outerShdw blurRad="50800" dist="38100" dir="2700000" algn="tl" rotWithShape="0">
                            <a:prstClr val="black">
                              <a:alpha val="40000"/>
                            </a:prstClr>
                          </a:outerShdw>
                        </a:effectLst>
                      </wps:spPr>
                      <wps:txbx>
                        <w:txbxContent>
                          <w:p w14:paraId="5A06A2E7" w14:textId="77777777" w:rsidR="00ED56E9" w:rsidRPr="009B7820" w:rsidRDefault="00ED56E9" w:rsidP="00087FD4">
                            <w:pPr>
                              <w:ind w:firstLine="0"/>
                              <w:jc w:val="center"/>
                              <w:rPr>
                                <w:b/>
                                <w:color w:val="00B050"/>
                                <w:sz w:val="16"/>
                              </w:rPr>
                            </w:pPr>
                            <w:r w:rsidRPr="009B7820">
                              <w:rPr>
                                <w:b/>
                                <w:color w:val="00B050"/>
                                <w:sz w:val="16"/>
                              </w:rPr>
                              <w:t>Bloque 002</w:t>
                            </w:r>
                          </w:p>
                          <w:p w14:paraId="4BA46AA2" w14:textId="77777777" w:rsidR="00ED56E9" w:rsidRPr="009B7820" w:rsidRDefault="00ED56E9" w:rsidP="009B7820">
                            <w:pPr>
                              <w:ind w:firstLine="0"/>
                              <w:rPr>
                                <w:color w:val="00B050"/>
                                <w:sz w:val="16"/>
                              </w:rPr>
                            </w:pPr>
                            <w:r w:rsidRPr="009B7820">
                              <w:rPr>
                                <w:b/>
                                <w:color w:val="00B050"/>
                                <w:sz w:val="16"/>
                              </w:rPr>
                              <w:t xml:space="preserve">N° Pisos: </w:t>
                            </w:r>
                            <w:r w:rsidRPr="009B7820">
                              <w:rPr>
                                <w:color w:val="00B050"/>
                                <w:sz w:val="16"/>
                              </w:rPr>
                              <w:t xml:space="preserve">2 </w:t>
                            </w:r>
                          </w:p>
                          <w:p w14:paraId="7D9BA635" w14:textId="77777777" w:rsidR="00ED56E9" w:rsidRPr="009B7820" w:rsidRDefault="00ED56E9" w:rsidP="009B7820">
                            <w:pPr>
                              <w:ind w:firstLine="0"/>
                              <w:rPr>
                                <w:b/>
                                <w:color w:val="00B050"/>
                                <w:sz w:val="12"/>
                              </w:rPr>
                            </w:pPr>
                            <w:r w:rsidRPr="009B7820">
                              <w:rPr>
                                <w:b/>
                                <w:color w:val="00B050"/>
                                <w:sz w:val="16"/>
                              </w:rPr>
                              <w:t xml:space="preserve">Uso: </w:t>
                            </w:r>
                            <w:r w:rsidRPr="009B7820">
                              <w:rPr>
                                <w:color w:val="00B050"/>
                                <w:sz w:val="16"/>
                              </w:rPr>
                              <w:t>Parqueadero</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6ACFE" id="Cuadro de texto 99" o:spid="_x0000_s1042" type="#_x0000_t202" style="position:absolute;margin-left:351pt;margin-top:155.45pt;width:1in;height:63.7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" fillcolor="#e2efd9 [665]" strokecolor="#00b050" strokeweight=".5pt">
                <v:shadow on="t" color="black" opacity="26214f" origin="-.5,-.5" offset=".74836mm,.74836mm"/>
                <v:textbox style="layout-flow:vertical;mso-layout-flow-alt:bottom-to-top">
                  <w:txbxContent>
                    <w:p w14:paraId="5A06A2E7" w14:textId="77777777" w:rsidR="00ED56E9" w:rsidRPr="009B7820" w:rsidRDefault="00ED56E9" w:rsidP="00087FD4">
                      <w:pPr>
                        <w:ind w:firstLine="0"/>
                        <w:jc w:val="center"/>
                        <w:rPr>
                          <w:b/>
                          <w:color w:val="00B050"/>
                          <w:sz w:val="16"/>
                        </w:rPr>
                      </w:pPr>
                      <w:r w:rsidRPr="009B7820">
                        <w:rPr>
                          <w:b/>
                          <w:color w:val="00B050"/>
                          <w:sz w:val="16"/>
                        </w:rPr>
                        <w:t>Bloque 002</w:t>
                      </w:r>
                    </w:p>
                    <w:p w14:paraId="4BA46AA2" w14:textId="77777777" w:rsidR="00ED56E9" w:rsidRPr="009B7820" w:rsidRDefault="00ED56E9" w:rsidP="009B7820">
                      <w:pPr>
                        <w:ind w:firstLine="0"/>
                        <w:rPr>
                          <w:color w:val="00B050"/>
                          <w:sz w:val="16"/>
                        </w:rPr>
                      </w:pPr>
                      <w:r w:rsidRPr="009B7820">
                        <w:rPr>
                          <w:b/>
                          <w:color w:val="00B050"/>
                          <w:sz w:val="16"/>
                        </w:rPr>
                        <w:t xml:space="preserve">N° Pisos: </w:t>
                      </w:r>
                      <w:r w:rsidRPr="009B7820">
                        <w:rPr>
                          <w:color w:val="00B050"/>
                          <w:sz w:val="16"/>
                        </w:rPr>
                        <w:t xml:space="preserve">2 </w:t>
                      </w:r>
                    </w:p>
                    <w:p w14:paraId="7D9BA635" w14:textId="77777777" w:rsidR="00ED56E9" w:rsidRPr="009B7820" w:rsidRDefault="00ED56E9" w:rsidP="009B7820">
                      <w:pPr>
                        <w:ind w:firstLine="0"/>
                        <w:rPr>
                          <w:b/>
                          <w:color w:val="00B050"/>
                          <w:sz w:val="12"/>
                        </w:rPr>
                      </w:pPr>
                      <w:r w:rsidRPr="009B7820">
                        <w:rPr>
                          <w:b/>
                          <w:color w:val="00B050"/>
                          <w:sz w:val="16"/>
                        </w:rPr>
                        <w:t xml:space="preserve">Uso: </w:t>
                      </w:r>
                      <w:r w:rsidRPr="009B7820">
                        <w:rPr>
                          <w:color w:val="00B050"/>
                          <w:sz w:val="16"/>
                        </w:rPr>
                        <w:t>Parqueadero</w:t>
                      </w:r>
                    </w:p>
                  </w:txbxContent>
                </v:textbox>
              </v:shape>
            </w:pict>
          </mc:Fallback>
        </mc:AlternateContent>
      </w:r>
      <w:r w:rsidR="001A630C">
        <w:rPr>
          <w:noProof/>
          <w:lang w:eastAsia="es-EC"/>
        </w:rPr>
        <mc:AlternateContent>
          <mc:Choice Requires="wps">
            <w:drawing>
              <wp:anchor distT="0" distB="0" distL="114300" distR="114300" simplePos="0" relativeHeight="251710976" behindDoc="0" locked="0" layoutInCell="1" allowOverlap="1" wp14:anchorId="0A4B0881" wp14:editId="54C02405">
                <wp:simplePos x="0" y="0"/>
                <wp:positionH relativeFrom="column">
                  <wp:posOffset>113665</wp:posOffset>
                </wp:positionH>
                <wp:positionV relativeFrom="paragraph">
                  <wp:posOffset>17145</wp:posOffset>
                </wp:positionV>
                <wp:extent cx="165735" cy="2724150"/>
                <wp:effectExtent l="38100" t="95250" r="100965" b="57150"/>
                <wp:wrapNone/>
                <wp:docPr id="108" name="Flecha arriba y abajo 108"/>
                <wp:cNvGraphicFramePr/>
                <a:graphic xmlns:a="http://schemas.openxmlformats.org/drawingml/2006/main">
                  <a:graphicData uri="http://schemas.microsoft.com/office/word/2010/wordprocessingShape">
                    <wps:wsp>
                      <wps:cNvSpPr/>
                      <wps:spPr>
                        <a:xfrm>
                          <a:off x="0" y="0"/>
                          <a:ext cx="165735" cy="2724150"/>
                        </a:xfrm>
                        <a:prstGeom prst="upDownArrow">
                          <a:avLst/>
                        </a:prstGeom>
                        <a:solidFill>
                          <a:schemeClr val="accent4">
                            <a:lumMod val="20000"/>
                            <a:lumOff val="80000"/>
                          </a:schemeClr>
                        </a:solidFill>
                        <a:ln>
                          <a:solidFill>
                            <a:schemeClr val="accent4">
                              <a:lumMod val="75000"/>
                            </a:schemeClr>
                          </a:solidFill>
                        </a:ln>
                        <a:effectLst>
                          <a:outerShdw blurRad="50800" dist="38100" dir="18900000" algn="bl" rotWithShape="0">
                            <a:prstClr val="black"/>
                          </a:outerShdw>
                        </a:effectLst>
                      </wps:spPr>
                      <wps:style>
                        <a:lnRef idx="2">
                          <a:schemeClr val="accent5">
                            <a:shade val="50000"/>
                          </a:schemeClr>
                        </a:lnRef>
                        <a:fillRef idx="1">
                          <a:schemeClr val="accent5"/>
                        </a:fillRef>
                        <a:effectRef idx="0">
                          <a:schemeClr val="accent5"/>
                        </a:effectRef>
                        <a:fontRef idx="minor">
                          <a:schemeClr val="lt1"/>
                        </a:fontRef>
                      </wps:style>
                      <wps:txbx>
                        <w:txbxContent>
                          <w:p w14:paraId="722067C8" w14:textId="77777777" w:rsidR="00ED56E9" w:rsidRDefault="00ED56E9" w:rsidP="001A63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4B0881"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Flecha arriba y abajo 108" o:spid="_x0000_s1043" type="#_x0000_t70" style="position:absolute;margin-left:8.95pt;margin-top:1.35pt;width:13.05pt;height:214.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" adj=",657" fillcolor="#fff2cc [663]" strokecolor="#bf8f00 [2407]" strokeweight="1pt">
                <v:shadow on="t" color="black" origin="-.5,.5" offset=".74836mm,-.74836mm"/>
                <v:textbox>
                  <w:txbxContent>
                    <w:p w14:paraId="722067C8" w14:textId="77777777" w:rsidR="00ED56E9" w:rsidRDefault="00ED56E9" w:rsidP="001A630C">
                      <w:pPr>
                        <w:jc w:val="center"/>
                      </w:pPr>
                    </w:p>
                  </w:txbxContent>
                </v:textbox>
              </v:shape>
            </w:pict>
          </mc:Fallback>
        </mc:AlternateContent>
      </w:r>
      <w:r w:rsidR="001A630C">
        <w:rPr>
          <w:noProof/>
          <w:lang w:eastAsia="es-EC"/>
        </w:rPr>
        <mc:AlternateContent>
          <mc:Choice Requires="wps">
            <w:drawing>
              <wp:anchor distT="0" distB="0" distL="114300" distR="114300" simplePos="0" relativeHeight="251690496" behindDoc="0" locked="0" layoutInCell="1" allowOverlap="1" wp14:anchorId="2BC0689F" wp14:editId="6A32B898">
                <wp:simplePos x="0" y="0"/>
                <wp:positionH relativeFrom="column">
                  <wp:posOffset>3771900</wp:posOffset>
                </wp:positionH>
                <wp:positionV relativeFrom="paragraph">
                  <wp:posOffset>2056765</wp:posOffset>
                </wp:positionV>
                <wp:extent cx="133350" cy="723900"/>
                <wp:effectExtent l="38100" t="95250" r="95250" b="57150"/>
                <wp:wrapNone/>
                <wp:docPr id="80" name="Flecha arriba y abajo 80"/>
                <wp:cNvGraphicFramePr/>
                <a:graphic xmlns:a="http://schemas.openxmlformats.org/drawingml/2006/main">
                  <a:graphicData uri="http://schemas.microsoft.com/office/word/2010/wordprocessingShape">
                    <wps:wsp>
                      <wps:cNvSpPr/>
                      <wps:spPr>
                        <a:xfrm>
                          <a:off x="0" y="0"/>
                          <a:ext cx="133350" cy="723900"/>
                        </a:xfrm>
                        <a:prstGeom prst="upDownArrow">
                          <a:avLst/>
                        </a:prstGeom>
                        <a:ln>
                          <a:solidFill>
                            <a:srgbClr val="92D050"/>
                          </a:solidFill>
                        </a:ln>
                        <a:effectLst>
                          <a:outerShdw blurRad="50800" dist="38100" dir="18900000" algn="bl" rotWithShape="0">
                            <a:prstClr val="black"/>
                          </a:outerShd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747BB" id="Flecha arriba y abajo 80" o:spid="_x0000_s1026" type="#_x0000_t70" style="position:absolute;margin-left:297pt;margin-top:161.95pt;width:10.5pt;height:57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" adj=",1989" fillcolor="#70ad47 [3209]" strokecolor="#92d050" strokeweight="1pt">
                <v:shadow on="t" color="black" origin="-.5,.5" offset=".74836mm,-.74836mm"/>
              </v:shape>
            </w:pict>
          </mc:Fallback>
        </mc:AlternateContent>
      </w:r>
      <w:r w:rsidR="001A630C">
        <w:rPr>
          <w:noProof/>
          <w:lang w:eastAsia="es-EC"/>
        </w:rPr>
        <mc:AlternateContent>
          <mc:Choice Requires="wps">
            <w:drawing>
              <wp:anchor distT="0" distB="0" distL="114300" distR="114300" simplePos="0" relativeHeight="251686400" behindDoc="0" locked="0" layoutInCell="1" allowOverlap="1" wp14:anchorId="63699B61" wp14:editId="36E084D3">
                <wp:simplePos x="0" y="0"/>
                <wp:positionH relativeFrom="column">
                  <wp:posOffset>3771900</wp:posOffset>
                </wp:positionH>
                <wp:positionV relativeFrom="paragraph">
                  <wp:posOffset>10160</wp:posOffset>
                </wp:positionV>
                <wp:extent cx="133350" cy="2033270"/>
                <wp:effectExtent l="38100" t="95250" r="95250" b="62230"/>
                <wp:wrapNone/>
                <wp:docPr id="79" name="Flecha arriba y abajo 79"/>
                <wp:cNvGraphicFramePr/>
                <a:graphic xmlns:a="http://schemas.openxmlformats.org/drawingml/2006/main">
                  <a:graphicData uri="http://schemas.microsoft.com/office/word/2010/wordprocessingShape">
                    <wps:wsp>
                      <wps:cNvSpPr/>
                      <wps:spPr>
                        <a:xfrm>
                          <a:off x="0" y="0"/>
                          <a:ext cx="133350" cy="2033270"/>
                        </a:xfrm>
                        <a:prstGeom prst="upDownArrow">
                          <a:avLst/>
                        </a:prstGeom>
                        <a:ln>
                          <a:solidFill>
                            <a:srgbClr val="00B0F0"/>
                          </a:solidFill>
                        </a:ln>
                        <a:effectLst>
                          <a:outerShdw blurRad="50800" dist="38100" dir="18900000" algn="bl" rotWithShape="0">
                            <a:schemeClr val="tx1"/>
                          </a:outerShdw>
                        </a:effectLst>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2380F" id="Flecha arriba y abajo 79" o:spid="_x0000_s1026" type="#_x0000_t70" style="position:absolute;margin-left:297pt;margin-top:.8pt;width:10.5pt;height:160.1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" adj=",708" fillcolor="#4472c4 [3208]" strokecolor="#00b0f0" strokeweight="1pt">
                <v:shadow on="t" color="black [3213]" origin="-.5,.5" offset=".74836mm,-.74836mm"/>
              </v:shape>
            </w:pict>
          </mc:Fallback>
        </mc:AlternateContent>
      </w:r>
      <w:r w:rsidR="00195AB6">
        <w:rPr>
          <w:noProof/>
          <w:lang w:eastAsia="es-EC"/>
        </w:rPr>
        <mc:AlternateContent>
          <mc:Choice Requires="wps">
            <w:drawing>
              <wp:anchor distT="0" distB="0" distL="114300" distR="114300" simplePos="0" relativeHeight="251698688" behindDoc="0" locked="0" layoutInCell="1" allowOverlap="1" wp14:anchorId="33C004E1" wp14:editId="5E5451D1">
                <wp:simplePos x="0" y="0"/>
                <wp:positionH relativeFrom="column">
                  <wp:posOffset>2520315</wp:posOffset>
                </wp:positionH>
                <wp:positionV relativeFrom="paragraph">
                  <wp:posOffset>326390</wp:posOffset>
                </wp:positionV>
                <wp:extent cx="1019175" cy="266700"/>
                <wp:effectExtent l="19050" t="19050" r="28575" b="19050"/>
                <wp:wrapNone/>
                <wp:docPr id="102" name="Cuadro de texto 102"/>
                <wp:cNvGraphicFramePr/>
                <a:graphic xmlns:a="http://schemas.openxmlformats.org/drawingml/2006/main">
                  <a:graphicData uri="http://schemas.microsoft.com/office/word/2010/wordprocessingShape">
                    <wps:wsp>
                      <wps:cNvSpPr txBox="1"/>
                      <wps:spPr>
                        <a:xfrm>
                          <a:off x="0" y="0"/>
                          <a:ext cx="1019175" cy="266700"/>
                        </a:xfrm>
                        <a:prstGeom prst="rect">
                          <a:avLst/>
                        </a:prstGeom>
                        <a:solidFill>
                          <a:schemeClr val="bg1"/>
                        </a:solidFill>
                        <a:ln w="28575">
                          <a:solidFill>
                            <a:srgbClr val="0070C0"/>
                          </a:solidFill>
                        </a:ln>
                      </wps:spPr>
                      <wps:txbx>
                        <w:txbxContent>
                          <w:p w14:paraId="37474C70" w14:textId="77777777" w:rsidR="00ED56E9" w:rsidRPr="00C23B3F" w:rsidRDefault="00ED56E9" w:rsidP="00195AB6">
                            <w:pPr>
                              <w:ind w:firstLine="0"/>
                              <w:jc w:val="center"/>
                              <w:rPr>
                                <w:b/>
                                <w:color w:val="2F5496" w:themeColor="accent5" w:themeShade="BF"/>
                                <w:sz w:val="20"/>
                                <w14:glow w14:rad="63500">
                                  <w14:schemeClr w14:val="accent1">
                                    <w14:alpha w14:val="60000"/>
                                    <w14:satMod w14:val="175000"/>
                                  </w14:schemeClr>
                                </w14:glow>
                              </w:rPr>
                            </w:pPr>
                            <w:r>
                              <w:rPr>
                                <w:b/>
                                <w:color w:val="2F5496" w:themeColor="accent5" w:themeShade="BF"/>
                                <w:sz w:val="20"/>
                                <w14:glow w14:rad="63500">
                                  <w14:schemeClr w14:val="accent1">
                                    <w14:alpha w14:val="60000"/>
                                    <w14:satMod w14:val="175000"/>
                                  </w14:schemeClr>
                                </w14:glow>
                              </w:rPr>
                              <w:t>1,500 m</w:t>
                            </w:r>
                            <w:r w:rsidRPr="00195AB6">
                              <w:rPr>
                                <w:b/>
                                <w:color w:val="2F5496" w:themeColor="accent5" w:themeShade="BF"/>
                                <w:sz w:val="20"/>
                                <w:vertAlign w:val="superscript"/>
                                <w14:glow w14:rad="63500">
                                  <w14:schemeClr w14:val="accent1">
                                    <w14:alpha w14:val="60000"/>
                                    <w14:satMod w14:val="175000"/>
                                  </w14:schemeClr>
                                </w14:glow>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C004E1" id="Cuadro de texto 102" o:spid="_x0000_s1044" type="#_x0000_t202" style="position:absolute;margin-left:198.45pt;margin-top:25.7pt;width:80.25pt;height:21pt;z-index:25169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" fillcolor="white [3212]" strokecolor="#0070c0" strokeweight="2.25pt">
                <v:textbox>
                  <w:txbxContent>
                    <w:p w14:paraId="37474C70" w14:textId="77777777" w:rsidR="00ED56E9" w:rsidRPr="00C23B3F" w:rsidRDefault="00ED56E9" w:rsidP="00195AB6">
                      <w:pPr>
                        <w:ind w:firstLine="0"/>
                        <w:jc w:val="center"/>
                        <w:rPr>
                          <w:b/>
                          <w:color w:val="2F5496" w:themeColor="accent5" w:themeShade="BF"/>
                          <w:sz w:val="20"/>
                          <w14:glow w14:rad="63500">
                            <w14:schemeClr w14:val="accent1">
                              <w14:alpha w14:val="60000"/>
                              <w14:satMod w14:val="175000"/>
                            </w14:schemeClr>
                          </w14:glow>
                        </w:rPr>
                      </w:pPr>
                      <w:r>
                        <w:rPr>
                          <w:b/>
                          <w:color w:val="2F5496" w:themeColor="accent5" w:themeShade="BF"/>
                          <w:sz w:val="20"/>
                          <w14:glow w14:rad="63500">
                            <w14:schemeClr w14:val="accent1">
                              <w14:alpha w14:val="60000"/>
                              <w14:satMod w14:val="175000"/>
                            </w14:schemeClr>
                          </w14:glow>
                        </w:rPr>
                        <w:t>1,500 m</w:t>
                      </w:r>
                      <w:r w:rsidRPr="00195AB6">
                        <w:rPr>
                          <w:b/>
                          <w:color w:val="2F5496" w:themeColor="accent5" w:themeShade="BF"/>
                          <w:sz w:val="20"/>
                          <w:vertAlign w:val="superscript"/>
                          <w14:glow w14:rad="63500">
                            <w14:schemeClr w14:val="accent1">
                              <w14:alpha w14:val="60000"/>
                              <w14:satMod w14:val="175000"/>
                            </w14:schemeClr>
                          </w14:glow>
                        </w:rPr>
                        <w:t>2</w:t>
                      </w:r>
                    </w:p>
                  </w:txbxContent>
                </v:textbox>
              </v:shape>
            </w:pict>
          </mc:Fallback>
        </mc:AlternateContent>
      </w:r>
      <w:r w:rsidR="00195AB6">
        <w:rPr>
          <w:noProof/>
          <w:lang w:eastAsia="es-EC"/>
        </w:rPr>
        <mc:AlternateContent>
          <mc:Choice Requires="wps">
            <w:drawing>
              <wp:anchor distT="0" distB="0" distL="114300" distR="114300" simplePos="0" relativeHeight="251700736" behindDoc="0" locked="0" layoutInCell="1" allowOverlap="1" wp14:anchorId="45C94ABF" wp14:editId="63D39D7C">
                <wp:simplePos x="0" y="0"/>
                <wp:positionH relativeFrom="column">
                  <wp:posOffset>2501265</wp:posOffset>
                </wp:positionH>
                <wp:positionV relativeFrom="paragraph">
                  <wp:posOffset>2126615</wp:posOffset>
                </wp:positionV>
                <wp:extent cx="1104900" cy="247650"/>
                <wp:effectExtent l="19050" t="19050" r="19050" b="19050"/>
                <wp:wrapNone/>
                <wp:docPr id="103" name="Cuadro de texto 103"/>
                <wp:cNvGraphicFramePr/>
                <a:graphic xmlns:a="http://schemas.openxmlformats.org/drawingml/2006/main">
                  <a:graphicData uri="http://schemas.microsoft.com/office/word/2010/wordprocessingShape">
                    <wps:wsp>
                      <wps:cNvSpPr txBox="1"/>
                      <wps:spPr>
                        <a:xfrm>
                          <a:off x="0" y="0"/>
                          <a:ext cx="1104900" cy="247650"/>
                        </a:xfrm>
                        <a:prstGeom prst="rect">
                          <a:avLst/>
                        </a:prstGeom>
                        <a:solidFill>
                          <a:schemeClr val="bg1"/>
                        </a:solidFill>
                        <a:ln w="28575">
                          <a:solidFill>
                            <a:srgbClr val="00B050"/>
                          </a:solidFill>
                        </a:ln>
                      </wps:spPr>
                      <wps:txbx>
                        <w:txbxContent>
                          <w:p w14:paraId="159ADA2A" w14:textId="77777777" w:rsidR="00ED56E9" w:rsidRPr="00C23B3F" w:rsidRDefault="00ED56E9" w:rsidP="00195AB6">
                            <w:pPr>
                              <w:ind w:firstLine="0"/>
                              <w:jc w:val="center"/>
                              <w:rPr>
                                <w:b/>
                                <w:color w:val="00B050"/>
                                <w:sz w:val="18"/>
                                <w14:glow w14:rad="63500">
                                  <w14:schemeClr w14:val="accent6">
                                    <w14:alpha w14:val="60000"/>
                                    <w14:satMod w14:val="175000"/>
                                  </w14:schemeClr>
                                </w14:glow>
                              </w:rPr>
                            </w:pPr>
                            <w:r>
                              <w:rPr>
                                <w:b/>
                                <w:color w:val="00B050"/>
                                <w:sz w:val="18"/>
                                <w14:glow w14:rad="63500">
                                  <w14:schemeClr w14:val="accent6">
                                    <w14:alpha w14:val="60000"/>
                                    <w14:satMod w14:val="175000"/>
                                  </w14:schemeClr>
                                </w14:glow>
                              </w:rPr>
                              <w:t>3,000 m</w:t>
                            </w:r>
                            <w:r w:rsidRPr="00195AB6">
                              <w:rPr>
                                <w:b/>
                                <w:color w:val="00B050"/>
                                <w:sz w:val="18"/>
                                <w:vertAlign w:val="superscript"/>
                                <w14:glow w14:rad="63500">
                                  <w14:schemeClr w14:val="accent6">
                                    <w14:alpha w14:val="60000"/>
                                    <w14:satMod w14:val="175000"/>
                                  </w14:schemeClr>
                                </w14:glow>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C94ABF" id="Cuadro de texto 103" o:spid="_x0000_s1045" type="#_x0000_t202" style="position:absolute;margin-left:196.95pt;margin-top:167.45pt;width:87pt;height:19.5pt;z-index:25170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" fillcolor="white [3212]" strokecolor="#00b050" strokeweight="2.25pt">
                <v:textbox>
                  <w:txbxContent>
                    <w:p w14:paraId="159ADA2A" w14:textId="77777777" w:rsidR="00ED56E9" w:rsidRPr="00C23B3F" w:rsidRDefault="00ED56E9" w:rsidP="00195AB6">
                      <w:pPr>
                        <w:ind w:firstLine="0"/>
                        <w:jc w:val="center"/>
                        <w:rPr>
                          <w:b/>
                          <w:color w:val="00B050"/>
                          <w:sz w:val="18"/>
                          <w14:glow w14:rad="63500">
                            <w14:schemeClr w14:val="accent6">
                              <w14:alpha w14:val="60000"/>
                              <w14:satMod w14:val="175000"/>
                            </w14:schemeClr>
                          </w14:glow>
                        </w:rPr>
                      </w:pPr>
                      <w:r>
                        <w:rPr>
                          <w:b/>
                          <w:color w:val="00B050"/>
                          <w:sz w:val="18"/>
                          <w14:glow w14:rad="63500">
                            <w14:schemeClr w14:val="accent6">
                              <w14:alpha w14:val="60000"/>
                              <w14:satMod w14:val="175000"/>
                            </w14:schemeClr>
                          </w14:glow>
                        </w:rPr>
                        <w:t>3,000 m</w:t>
                      </w:r>
                      <w:r w:rsidRPr="00195AB6">
                        <w:rPr>
                          <w:b/>
                          <w:color w:val="00B050"/>
                          <w:sz w:val="18"/>
                          <w:vertAlign w:val="superscript"/>
                          <w14:glow w14:rad="63500">
                            <w14:schemeClr w14:val="accent6">
                              <w14:alpha w14:val="60000"/>
                              <w14:satMod w14:val="175000"/>
                            </w14:schemeClr>
                          </w14:glow>
                        </w:rPr>
                        <w:t>2</w:t>
                      </w:r>
                    </w:p>
                  </w:txbxContent>
                </v:textbox>
              </v:shape>
            </w:pict>
          </mc:Fallback>
        </mc:AlternateContent>
      </w:r>
      <w:r w:rsidR="00195AB6">
        <w:rPr>
          <w:noProof/>
          <w:lang w:eastAsia="es-EC"/>
        </w:rPr>
        <mc:AlternateContent>
          <mc:Choice Requires="wps">
            <w:drawing>
              <wp:anchor distT="0" distB="0" distL="114300" distR="114300" simplePos="0" relativeHeight="251702784" behindDoc="0" locked="0" layoutInCell="1" allowOverlap="1" wp14:anchorId="3F4AC06A" wp14:editId="484D80BA">
                <wp:simplePos x="0" y="0"/>
                <wp:positionH relativeFrom="column">
                  <wp:posOffset>2539365</wp:posOffset>
                </wp:positionH>
                <wp:positionV relativeFrom="paragraph">
                  <wp:posOffset>831215</wp:posOffset>
                </wp:positionV>
                <wp:extent cx="1019175" cy="266700"/>
                <wp:effectExtent l="19050" t="19050" r="28575" b="19050"/>
                <wp:wrapNone/>
                <wp:docPr id="104" name="Cuadro de texto 104"/>
                <wp:cNvGraphicFramePr/>
                <a:graphic xmlns:a="http://schemas.openxmlformats.org/drawingml/2006/main">
                  <a:graphicData uri="http://schemas.microsoft.com/office/word/2010/wordprocessingShape">
                    <wps:wsp>
                      <wps:cNvSpPr txBox="1"/>
                      <wps:spPr>
                        <a:xfrm>
                          <a:off x="0" y="0"/>
                          <a:ext cx="1019175" cy="266700"/>
                        </a:xfrm>
                        <a:prstGeom prst="rect">
                          <a:avLst/>
                        </a:prstGeom>
                        <a:solidFill>
                          <a:schemeClr val="bg1"/>
                        </a:solidFill>
                        <a:ln w="28575">
                          <a:solidFill>
                            <a:srgbClr val="0070C0"/>
                          </a:solidFill>
                        </a:ln>
                      </wps:spPr>
                      <wps:txbx>
                        <w:txbxContent>
                          <w:p w14:paraId="30DD5E65" w14:textId="77777777" w:rsidR="00ED56E9" w:rsidRPr="00C23B3F" w:rsidRDefault="00ED56E9" w:rsidP="00195AB6">
                            <w:pPr>
                              <w:ind w:firstLine="0"/>
                              <w:jc w:val="center"/>
                              <w:rPr>
                                <w:b/>
                                <w:color w:val="2F5496" w:themeColor="accent5" w:themeShade="BF"/>
                                <w:sz w:val="20"/>
                                <w14:glow w14:rad="63500">
                                  <w14:schemeClr w14:val="accent1">
                                    <w14:alpha w14:val="60000"/>
                                    <w14:satMod w14:val="175000"/>
                                  </w14:schemeClr>
                                </w14:glow>
                              </w:rPr>
                            </w:pPr>
                            <w:r>
                              <w:rPr>
                                <w:b/>
                                <w:color w:val="2F5496" w:themeColor="accent5" w:themeShade="BF"/>
                                <w:sz w:val="20"/>
                                <w14:glow w14:rad="63500">
                                  <w14:schemeClr w14:val="accent1">
                                    <w14:alpha w14:val="60000"/>
                                    <w14:satMod w14:val="175000"/>
                                  </w14:schemeClr>
                                </w14:glow>
                              </w:rPr>
                              <w:t>2,500 m</w:t>
                            </w:r>
                            <w:r w:rsidRPr="00195AB6">
                              <w:rPr>
                                <w:b/>
                                <w:color w:val="2F5496" w:themeColor="accent5" w:themeShade="BF"/>
                                <w:sz w:val="20"/>
                                <w:vertAlign w:val="superscript"/>
                                <w14:glow w14:rad="63500">
                                  <w14:schemeClr w14:val="accent1">
                                    <w14:alpha w14:val="60000"/>
                                    <w14:satMod w14:val="175000"/>
                                  </w14:schemeClr>
                                </w14:glow>
                              </w:rPr>
                              <w:t>2</w:t>
                            </w:r>
                          </w:p>
                          <w:p w14:paraId="377B1472" w14:textId="77777777" w:rsidR="00ED56E9" w:rsidRPr="00C23B3F" w:rsidRDefault="00ED56E9" w:rsidP="00195AB6">
                            <w:pPr>
                              <w:ind w:firstLine="0"/>
                              <w:jc w:val="center"/>
                              <w:rPr>
                                <w:b/>
                                <w:color w:val="2F5496" w:themeColor="accent5" w:themeShade="BF"/>
                                <w:sz w:val="20"/>
                                <w14:glow w14:rad="63500">
                                  <w14:schemeClr w14:val="accent1">
                                    <w14:alpha w14:val="60000"/>
                                    <w14:satMod w14:val="175000"/>
                                  </w14:schemeClr>
                                </w14:gl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4AC06A" id="Cuadro de texto 104" o:spid="_x0000_s1046" type="#_x0000_t202" style="position:absolute;margin-left:199.95pt;margin-top:65.45pt;width:80.25pt;height:21pt;z-index:25170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" fillcolor="white [3212]" strokecolor="#0070c0" strokeweight="2.25pt">
                <v:textbox>
                  <w:txbxContent>
                    <w:p w14:paraId="30DD5E65" w14:textId="77777777" w:rsidR="00ED56E9" w:rsidRPr="00C23B3F" w:rsidRDefault="00ED56E9" w:rsidP="00195AB6">
                      <w:pPr>
                        <w:ind w:firstLine="0"/>
                        <w:jc w:val="center"/>
                        <w:rPr>
                          <w:b/>
                          <w:color w:val="2F5496" w:themeColor="accent5" w:themeShade="BF"/>
                          <w:sz w:val="20"/>
                          <w14:glow w14:rad="63500">
                            <w14:schemeClr w14:val="accent1">
                              <w14:alpha w14:val="60000"/>
                              <w14:satMod w14:val="175000"/>
                            </w14:schemeClr>
                          </w14:glow>
                        </w:rPr>
                      </w:pPr>
                      <w:r>
                        <w:rPr>
                          <w:b/>
                          <w:color w:val="2F5496" w:themeColor="accent5" w:themeShade="BF"/>
                          <w:sz w:val="20"/>
                          <w14:glow w14:rad="63500">
                            <w14:schemeClr w14:val="accent1">
                              <w14:alpha w14:val="60000"/>
                              <w14:satMod w14:val="175000"/>
                            </w14:schemeClr>
                          </w14:glow>
                        </w:rPr>
                        <w:t>2,500 m</w:t>
                      </w:r>
                      <w:r w:rsidRPr="00195AB6">
                        <w:rPr>
                          <w:b/>
                          <w:color w:val="2F5496" w:themeColor="accent5" w:themeShade="BF"/>
                          <w:sz w:val="20"/>
                          <w:vertAlign w:val="superscript"/>
                          <w14:glow w14:rad="63500">
                            <w14:schemeClr w14:val="accent1">
                              <w14:alpha w14:val="60000"/>
                              <w14:satMod w14:val="175000"/>
                            </w14:schemeClr>
                          </w14:glow>
                        </w:rPr>
                        <w:t>2</w:t>
                      </w:r>
                    </w:p>
                    <w:p w14:paraId="377B1472" w14:textId="77777777" w:rsidR="00ED56E9" w:rsidRPr="00C23B3F" w:rsidRDefault="00ED56E9" w:rsidP="00195AB6">
                      <w:pPr>
                        <w:ind w:firstLine="0"/>
                        <w:jc w:val="center"/>
                        <w:rPr>
                          <w:b/>
                          <w:color w:val="2F5496" w:themeColor="accent5" w:themeShade="BF"/>
                          <w:sz w:val="20"/>
                          <w14:glow w14:rad="63500">
                            <w14:schemeClr w14:val="accent1">
                              <w14:alpha w14:val="60000"/>
                              <w14:satMod w14:val="175000"/>
                            </w14:schemeClr>
                          </w14:glow>
                        </w:rPr>
                      </w:pPr>
                    </w:p>
                  </w:txbxContent>
                </v:textbox>
              </v:shape>
            </w:pict>
          </mc:Fallback>
        </mc:AlternateContent>
      </w:r>
      <w:r w:rsidR="00195AB6">
        <w:rPr>
          <w:noProof/>
          <w:lang w:eastAsia="es-EC"/>
        </w:rPr>
        <mc:AlternateContent>
          <mc:Choice Requires="wps">
            <w:drawing>
              <wp:anchor distT="0" distB="0" distL="114300" distR="114300" simplePos="0" relativeHeight="251704832" behindDoc="0" locked="0" layoutInCell="1" allowOverlap="1" wp14:anchorId="578D4EE7" wp14:editId="605041E0">
                <wp:simplePos x="0" y="0"/>
                <wp:positionH relativeFrom="column">
                  <wp:posOffset>2539365</wp:posOffset>
                </wp:positionH>
                <wp:positionV relativeFrom="paragraph">
                  <wp:posOffset>1250315</wp:posOffset>
                </wp:positionV>
                <wp:extent cx="1019175" cy="266700"/>
                <wp:effectExtent l="19050" t="19050" r="28575" b="19050"/>
                <wp:wrapNone/>
                <wp:docPr id="105" name="Cuadro de texto 105"/>
                <wp:cNvGraphicFramePr/>
                <a:graphic xmlns:a="http://schemas.openxmlformats.org/drawingml/2006/main">
                  <a:graphicData uri="http://schemas.microsoft.com/office/word/2010/wordprocessingShape">
                    <wps:wsp>
                      <wps:cNvSpPr txBox="1"/>
                      <wps:spPr>
                        <a:xfrm>
                          <a:off x="0" y="0"/>
                          <a:ext cx="1019175" cy="266700"/>
                        </a:xfrm>
                        <a:prstGeom prst="rect">
                          <a:avLst/>
                        </a:prstGeom>
                        <a:solidFill>
                          <a:schemeClr val="bg1"/>
                        </a:solidFill>
                        <a:ln w="28575">
                          <a:solidFill>
                            <a:srgbClr val="0070C0"/>
                          </a:solidFill>
                        </a:ln>
                      </wps:spPr>
                      <wps:txbx>
                        <w:txbxContent>
                          <w:p w14:paraId="3DC34E36" w14:textId="77777777" w:rsidR="00ED56E9" w:rsidRPr="00C23B3F" w:rsidRDefault="00ED56E9" w:rsidP="00195AB6">
                            <w:pPr>
                              <w:ind w:firstLine="0"/>
                              <w:jc w:val="center"/>
                              <w:rPr>
                                <w:b/>
                                <w:color w:val="2F5496" w:themeColor="accent5" w:themeShade="BF"/>
                                <w:sz w:val="20"/>
                                <w14:glow w14:rad="63500">
                                  <w14:schemeClr w14:val="accent1">
                                    <w14:alpha w14:val="60000"/>
                                    <w14:satMod w14:val="175000"/>
                                  </w14:schemeClr>
                                </w14:glow>
                              </w:rPr>
                            </w:pPr>
                            <w:r>
                              <w:rPr>
                                <w:b/>
                                <w:color w:val="2F5496" w:themeColor="accent5" w:themeShade="BF"/>
                                <w:sz w:val="20"/>
                                <w14:glow w14:rad="63500">
                                  <w14:schemeClr w14:val="accent1">
                                    <w14:alpha w14:val="60000"/>
                                    <w14:satMod w14:val="175000"/>
                                  </w14:schemeClr>
                                </w14:glow>
                              </w:rPr>
                              <w:t>2,500 m</w:t>
                            </w:r>
                            <w:r w:rsidRPr="00195AB6">
                              <w:rPr>
                                <w:b/>
                                <w:color w:val="2F5496" w:themeColor="accent5" w:themeShade="BF"/>
                                <w:sz w:val="20"/>
                                <w:vertAlign w:val="superscript"/>
                                <w14:glow w14:rad="63500">
                                  <w14:schemeClr w14:val="accent1">
                                    <w14:alpha w14:val="60000"/>
                                    <w14:satMod w14:val="175000"/>
                                  </w14:schemeClr>
                                </w14:glow>
                              </w:rPr>
                              <w:t>2</w:t>
                            </w:r>
                          </w:p>
                          <w:p w14:paraId="089C4224" w14:textId="77777777" w:rsidR="00ED56E9" w:rsidRPr="00C23B3F" w:rsidRDefault="00ED56E9" w:rsidP="00195AB6">
                            <w:pPr>
                              <w:ind w:firstLine="0"/>
                              <w:jc w:val="center"/>
                              <w:rPr>
                                <w:b/>
                                <w:color w:val="2F5496" w:themeColor="accent5" w:themeShade="BF"/>
                                <w:sz w:val="20"/>
                                <w14:glow w14:rad="63500">
                                  <w14:schemeClr w14:val="accent1">
                                    <w14:alpha w14:val="60000"/>
                                    <w14:satMod w14:val="175000"/>
                                  </w14:schemeClr>
                                </w14:gl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8D4EE7" id="Cuadro de texto 105" o:spid="_x0000_s1047" type="#_x0000_t202" style="position:absolute;margin-left:199.95pt;margin-top:98.45pt;width:80.25pt;height:21pt;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" fillcolor="white [3212]" strokecolor="#0070c0" strokeweight="2.25pt">
                <v:textbox>
                  <w:txbxContent>
                    <w:p w14:paraId="3DC34E36" w14:textId="77777777" w:rsidR="00ED56E9" w:rsidRPr="00C23B3F" w:rsidRDefault="00ED56E9" w:rsidP="00195AB6">
                      <w:pPr>
                        <w:ind w:firstLine="0"/>
                        <w:jc w:val="center"/>
                        <w:rPr>
                          <w:b/>
                          <w:color w:val="2F5496" w:themeColor="accent5" w:themeShade="BF"/>
                          <w:sz w:val="20"/>
                          <w14:glow w14:rad="63500">
                            <w14:schemeClr w14:val="accent1">
                              <w14:alpha w14:val="60000"/>
                              <w14:satMod w14:val="175000"/>
                            </w14:schemeClr>
                          </w14:glow>
                        </w:rPr>
                      </w:pPr>
                      <w:r>
                        <w:rPr>
                          <w:b/>
                          <w:color w:val="2F5496" w:themeColor="accent5" w:themeShade="BF"/>
                          <w:sz w:val="20"/>
                          <w14:glow w14:rad="63500">
                            <w14:schemeClr w14:val="accent1">
                              <w14:alpha w14:val="60000"/>
                              <w14:satMod w14:val="175000"/>
                            </w14:schemeClr>
                          </w14:glow>
                        </w:rPr>
                        <w:t>2,500 m</w:t>
                      </w:r>
                      <w:r w:rsidRPr="00195AB6">
                        <w:rPr>
                          <w:b/>
                          <w:color w:val="2F5496" w:themeColor="accent5" w:themeShade="BF"/>
                          <w:sz w:val="20"/>
                          <w:vertAlign w:val="superscript"/>
                          <w14:glow w14:rad="63500">
                            <w14:schemeClr w14:val="accent1">
                              <w14:alpha w14:val="60000"/>
                              <w14:satMod w14:val="175000"/>
                            </w14:schemeClr>
                          </w14:glow>
                        </w:rPr>
                        <w:t>2</w:t>
                      </w:r>
                    </w:p>
                    <w:p w14:paraId="089C4224" w14:textId="77777777" w:rsidR="00ED56E9" w:rsidRPr="00C23B3F" w:rsidRDefault="00ED56E9" w:rsidP="00195AB6">
                      <w:pPr>
                        <w:ind w:firstLine="0"/>
                        <w:jc w:val="center"/>
                        <w:rPr>
                          <w:b/>
                          <w:color w:val="2F5496" w:themeColor="accent5" w:themeShade="BF"/>
                          <w:sz w:val="20"/>
                          <w14:glow w14:rad="63500">
                            <w14:schemeClr w14:val="accent1">
                              <w14:alpha w14:val="60000"/>
                              <w14:satMod w14:val="175000"/>
                            </w14:schemeClr>
                          </w14:glow>
                        </w:rPr>
                      </w:pPr>
                    </w:p>
                  </w:txbxContent>
                </v:textbox>
              </v:shape>
            </w:pict>
          </mc:Fallback>
        </mc:AlternateContent>
      </w:r>
      <w:r w:rsidR="00195AB6">
        <w:rPr>
          <w:noProof/>
          <w:lang w:eastAsia="es-EC"/>
        </w:rPr>
        <mc:AlternateContent>
          <mc:Choice Requires="wps">
            <w:drawing>
              <wp:anchor distT="0" distB="0" distL="114300" distR="114300" simplePos="0" relativeHeight="251706880" behindDoc="0" locked="0" layoutInCell="1" allowOverlap="1" wp14:anchorId="4B83072A" wp14:editId="01FC1435">
                <wp:simplePos x="0" y="0"/>
                <wp:positionH relativeFrom="column">
                  <wp:posOffset>2539365</wp:posOffset>
                </wp:positionH>
                <wp:positionV relativeFrom="paragraph">
                  <wp:posOffset>1669415</wp:posOffset>
                </wp:positionV>
                <wp:extent cx="1019175" cy="266700"/>
                <wp:effectExtent l="19050" t="19050" r="28575" b="19050"/>
                <wp:wrapNone/>
                <wp:docPr id="106" name="Cuadro de texto 106"/>
                <wp:cNvGraphicFramePr/>
                <a:graphic xmlns:a="http://schemas.openxmlformats.org/drawingml/2006/main">
                  <a:graphicData uri="http://schemas.microsoft.com/office/word/2010/wordprocessingShape">
                    <wps:wsp>
                      <wps:cNvSpPr txBox="1"/>
                      <wps:spPr>
                        <a:xfrm>
                          <a:off x="0" y="0"/>
                          <a:ext cx="1019175" cy="266700"/>
                        </a:xfrm>
                        <a:prstGeom prst="rect">
                          <a:avLst/>
                        </a:prstGeom>
                        <a:solidFill>
                          <a:schemeClr val="bg1"/>
                        </a:solidFill>
                        <a:ln w="28575">
                          <a:solidFill>
                            <a:srgbClr val="0070C0"/>
                          </a:solidFill>
                        </a:ln>
                      </wps:spPr>
                      <wps:txbx>
                        <w:txbxContent>
                          <w:p w14:paraId="7D0DAA7F" w14:textId="77777777" w:rsidR="00ED56E9" w:rsidRPr="00C23B3F" w:rsidRDefault="00ED56E9" w:rsidP="00195AB6">
                            <w:pPr>
                              <w:ind w:firstLine="0"/>
                              <w:jc w:val="center"/>
                              <w:rPr>
                                <w:b/>
                                <w:color w:val="2F5496" w:themeColor="accent5" w:themeShade="BF"/>
                                <w:sz w:val="20"/>
                                <w14:glow w14:rad="63500">
                                  <w14:schemeClr w14:val="accent1">
                                    <w14:alpha w14:val="60000"/>
                                    <w14:satMod w14:val="175000"/>
                                  </w14:schemeClr>
                                </w14:glow>
                              </w:rPr>
                            </w:pPr>
                            <w:r>
                              <w:rPr>
                                <w:b/>
                                <w:color w:val="2F5496" w:themeColor="accent5" w:themeShade="BF"/>
                                <w:sz w:val="20"/>
                                <w14:glow w14:rad="63500">
                                  <w14:schemeClr w14:val="accent1">
                                    <w14:alpha w14:val="60000"/>
                                    <w14:satMod w14:val="175000"/>
                                  </w14:schemeClr>
                                </w14:glow>
                              </w:rPr>
                              <w:t>1,500 m</w:t>
                            </w:r>
                            <w:r w:rsidRPr="00195AB6">
                              <w:rPr>
                                <w:b/>
                                <w:color w:val="2F5496" w:themeColor="accent5" w:themeShade="BF"/>
                                <w:sz w:val="20"/>
                                <w:vertAlign w:val="superscript"/>
                                <w14:glow w14:rad="63500">
                                  <w14:schemeClr w14:val="accent1">
                                    <w14:alpha w14:val="60000"/>
                                    <w14:satMod w14:val="175000"/>
                                  </w14:schemeClr>
                                </w14:glow>
                              </w:rPr>
                              <w:t>2</w:t>
                            </w:r>
                          </w:p>
                          <w:p w14:paraId="1052CAA4" w14:textId="77777777" w:rsidR="00ED56E9" w:rsidRPr="00C23B3F" w:rsidRDefault="00ED56E9" w:rsidP="00195AB6">
                            <w:pPr>
                              <w:ind w:firstLine="0"/>
                              <w:jc w:val="center"/>
                              <w:rPr>
                                <w:b/>
                                <w:color w:val="2F5496" w:themeColor="accent5" w:themeShade="BF"/>
                                <w:sz w:val="20"/>
                                <w14:glow w14:rad="63500">
                                  <w14:schemeClr w14:val="accent1">
                                    <w14:alpha w14:val="60000"/>
                                    <w14:satMod w14:val="175000"/>
                                  </w14:schemeClr>
                                </w14:gl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83072A" id="Cuadro de texto 106" o:spid="_x0000_s1048" type="#_x0000_t202" style="position:absolute;margin-left:199.95pt;margin-top:131.45pt;width:80.25pt;height:21pt;z-index:25170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" fillcolor="white [3212]" strokecolor="#0070c0" strokeweight="2.25pt">
                <v:textbox>
                  <w:txbxContent>
                    <w:p w14:paraId="7D0DAA7F" w14:textId="77777777" w:rsidR="00ED56E9" w:rsidRPr="00C23B3F" w:rsidRDefault="00ED56E9" w:rsidP="00195AB6">
                      <w:pPr>
                        <w:ind w:firstLine="0"/>
                        <w:jc w:val="center"/>
                        <w:rPr>
                          <w:b/>
                          <w:color w:val="2F5496" w:themeColor="accent5" w:themeShade="BF"/>
                          <w:sz w:val="20"/>
                          <w14:glow w14:rad="63500">
                            <w14:schemeClr w14:val="accent1">
                              <w14:alpha w14:val="60000"/>
                              <w14:satMod w14:val="175000"/>
                            </w14:schemeClr>
                          </w14:glow>
                        </w:rPr>
                      </w:pPr>
                      <w:r>
                        <w:rPr>
                          <w:b/>
                          <w:color w:val="2F5496" w:themeColor="accent5" w:themeShade="BF"/>
                          <w:sz w:val="20"/>
                          <w14:glow w14:rad="63500">
                            <w14:schemeClr w14:val="accent1">
                              <w14:alpha w14:val="60000"/>
                              <w14:satMod w14:val="175000"/>
                            </w14:schemeClr>
                          </w14:glow>
                        </w:rPr>
                        <w:t>1,500 m</w:t>
                      </w:r>
                      <w:r w:rsidRPr="00195AB6">
                        <w:rPr>
                          <w:b/>
                          <w:color w:val="2F5496" w:themeColor="accent5" w:themeShade="BF"/>
                          <w:sz w:val="20"/>
                          <w:vertAlign w:val="superscript"/>
                          <w14:glow w14:rad="63500">
                            <w14:schemeClr w14:val="accent1">
                              <w14:alpha w14:val="60000"/>
                              <w14:satMod w14:val="175000"/>
                            </w14:schemeClr>
                          </w14:glow>
                        </w:rPr>
                        <w:t>2</w:t>
                      </w:r>
                    </w:p>
                    <w:p w14:paraId="1052CAA4" w14:textId="77777777" w:rsidR="00ED56E9" w:rsidRPr="00C23B3F" w:rsidRDefault="00ED56E9" w:rsidP="00195AB6">
                      <w:pPr>
                        <w:ind w:firstLine="0"/>
                        <w:jc w:val="center"/>
                        <w:rPr>
                          <w:b/>
                          <w:color w:val="2F5496" w:themeColor="accent5" w:themeShade="BF"/>
                          <w:sz w:val="20"/>
                          <w14:glow w14:rad="63500">
                            <w14:schemeClr w14:val="accent1">
                              <w14:alpha w14:val="60000"/>
                              <w14:satMod w14:val="175000"/>
                            </w14:schemeClr>
                          </w14:glow>
                        </w:rPr>
                      </w:pPr>
                    </w:p>
                  </w:txbxContent>
                </v:textbox>
              </v:shape>
            </w:pict>
          </mc:Fallback>
        </mc:AlternateContent>
      </w:r>
      <w:r w:rsidR="00195AB6">
        <w:rPr>
          <w:noProof/>
          <w:lang w:eastAsia="es-EC"/>
        </w:rPr>
        <mc:AlternateContent>
          <mc:Choice Requires="wps">
            <w:drawing>
              <wp:anchor distT="0" distB="0" distL="114300" distR="114300" simplePos="0" relativeHeight="251708928" behindDoc="0" locked="0" layoutInCell="1" allowOverlap="1" wp14:anchorId="05FC12DD" wp14:editId="3E9FE2F6">
                <wp:simplePos x="0" y="0"/>
                <wp:positionH relativeFrom="column">
                  <wp:posOffset>2501265</wp:posOffset>
                </wp:positionH>
                <wp:positionV relativeFrom="paragraph">
                  <wp:posOffset>2507615</wp:posOffset>
                </wp:positionV>
                <wp:extent cx="1104900" cy="247650"/>
                <wp:effectExtent l="19050" t="19050" r="19050" b="19050"/>
                <wp:wrapNone/>
                <wp:docPr id="107" name="Cuadro de texto 107"/>
                <wp:cNvGraphicFramePr/>
                <a:graphic xmlns:a="http://schemas.openxmlformats.org/drawingml/2006/main">
                  <a:graphicData uri="http://schemas.microsoft.com/office/word/2010/wordprocessingShape">
                    <wps:wsp>
                      <wps:cNvSpPr txBox="1"/>
                      <wps:spPr>
                        <a:xfrm>
                          <a:off x="0" y="0"/>
                          <a:ext cx="1104900" cy="247650"/>
                        </a:xfrm>
                        <a:prstGeom prst="rect">
                          <a:avLst/>
                        </a:prstGeom>
                        <a:solidFill>
                          <a:schemeClr val="bg1"/>
                        </a:solidFill>
                        <a:ln w="28575">
                          <a:solidFill>
                            <a:srgbClr val="00B050"/>
                          </a:solidFill>
                        </a:ln>
                      </wps:spPr>
                      <wps:txbx>
                        <w:txbxContent>
                          <w:p w14:paraId="293D2D9E" w14:textId="77777777" w:rsidR="00ED56E9" w:rsidRPr="00C23B3F" w:rsidRDefault="00ED56E9" w:rsidP="00195AB6">
                            <w:pPr>
                              <w:ind w:firstLine="0"/>
                              <w:jc w:val="center"/>
                              <w:rPr>
                                <w:b/>
                                <w:color w:val="00B050"/>
                                <w:sz w:val="18"/>
                                <w14:glow w14:rad="63500">
                                  <w14:schemeClr w14:val="accent6">
                                    <w14:alpha w14:val="60000"/>
                                    <w14:satMod w14:val="175000"/>
                                  </w14:schemeClr>
                                </w14:glow>
                              </w:rPr>
                            </w:pPr>
                            <w:r>
                              <w:rPr>
                                <w:b/>
                                <w:color w:val="00B050"/>
                                <w:sz w:val="18"/>
                                <w14:glow w14:rad="63500">
                                  <w14:schemeClr w14:val="accent6">
                                    <w14:alpha w14:val="60000"/>
                                    <w14:satMod w14:val="175000"/>
                                  </w14:schemeClr>
                                </w14:glow>
                              </w:rPr>
                              <w:t>3,000 m</w:t>
                            </w:r>
                            <w:r w:rsidRPr="00195AB6">
                              <w:rPr>
                                <w:b/>
                                <w:color w:val="00B050"/>
                                <w:sz w:val="18"/>
                                <w:vertAlign w:val="superscript"/>
                                <w14:glow w14:rad="63500">
                                  <w14:schemeClr w14:val="accent6">
                                    <w14:alpha w14:val="60000"/>
                                    <w14:satMod w14:val="175000"/>
                                  </w14:schemeClr>
                                </w14:glow>
                              </w:rPr>
                              <w:t>2</w:t>
                            </w:r>
                          </w:p>
                          <w:p w14:paraId="2B0BD201" w14:textId="77777777" w:rsidR="00ED56E9" w:rsidRPr="00C23B3F" w:rsidRDefault="00ED56E9" w:rsidP="00195AB6">
                            <w:pPr>
                              <w:ind w:firstLine="0"/>
                              <w:jc w:val="center"/>
                              <w:rPr>
                                <w:b/>
                                <w:color w:val="00B050"/>
                                <w:sz w:val="18"/>
                                <w14:glow w14:rad="63500">
                                  <w14:schemeClr w14:val="accent6">
                                    <w14:alpha w14:val="60000"/>
                                    <w14:satMod w14:val="175000"/>
                                  </w14:schemeClr>
                                </w14:gl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FC12DD" id="Cuadro de texto 107" o:spid="_x0000_s1049" type="#_x0000_t202" style="position:absolute;margin-left:196.95pt;margin-top:197.45pt;width:87pt;height:19.5pt;z-index:25170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" fillcolor="white [3212]" strokecolor="#00b050" strokeweight="2.25pt">
                <v:textbox>
                  <w:txbxContent>
                    <w:p w14:paraId="293D2D9E" w14:textId="77777777" w:rsidR="00ED56E9" w:rsidRPr="00C23B3F" w:rsidRDefault="00ED56E9" w:rsidP="00195AB6">
                      <w:pPr>
                        <w:ind w:firstLine="0"/>
                        <w:jc w:val="center"/>
                        <w:rPr>
                          <w:b/>
                          <w:color w:val="00B050"/>
                          <w:sz w:val="18"/>
                          <w14:glow w14:rad="63500">
                            <w14:schemeClr w14:val="accent6">
                              <w14:alpha w14:val="60000"/>
                              <w14:satMod w14:val="175000"/>
                            </w14:schemeClr>
                          </w14:glow>
                        </w:rPr>
                      </w:pPr>
                      <w:r>
                        <w:rPr>
                          <w:b/>
                          <w:color w:val="00B050"/>
                          <w:sz w:val="18"/>
                          <w14:glow w14:rad="63500">
                            <w14:schemeClr w14:val="accent6">
                              <w14:alpha w14:val="60000"/>
                              <w14:satMod w14:val="175000"/>
                            </w14:schemeClr>
                          </w14:glow>
                        </w:rPr>
                        <w:t>3,000 m</w:t>
                      </w:r>
                      <w:r w:rsidRPr="00195AB6">
                        <w:rPr>
                          <w:b/>
                          <w:color w:val="00B050"/>
                          <w:sz w:val="18"/>
                          <w:vertAlign w:val="superscript"/>
                          <w14:glow w14:rad="63500">
                            <w14:schemeClr w14:val="accent6">
                              <w14:alpha w14:val="60000"/>
                              <w14:satMod w14:val="175000"/>
                            </w14:schemeClr>
                          </w14:glow>
                        </w:rPr>
                        <w:t>2</w:t>
                      </w:r>
                    </w:p>
                    <w:p w14:paraId="2B0BD201" w14:textId="77777777" w:rsidR="00ED56E9" w:rsidRPr="00C23B3F" w:rsidRDefault="00ED56E9" w:rsidP="00195AB6">
                      <w:pPr>
                        <w:ind w:firstLine="0"/>
                        <w:jc w:val="center"/>
                        <w:rPr>
                          <w:b/>
                          <w:color w:val="00B050"/>
                          <w:sz w:val="18"/>
                          <w14:glow w14:rad="63500">
                            <w14:schemeClr w14:val="accent6">
                              <w14:alpha w14:val="60000"/>
                              <w14:satMod w14:val="175000"/>
                            </w14:schemeClr>
                          </w14:glow>
                        </w:rPr>
                      </w:pPr>
                    </w:p>
                  </w:txbxContent>
                </v:textbox>
              </v:shape>
            </w:pict>
          </mc:Fallback>
        </mc:AlternateContent>
      </w:r>
      <w:r w:rsidR="00087FD4">
        <w:rPr>
          <w:noProof/>
          <w:lang w:eastAsia="es-EC"/>
        </w:rPr>
        <mc:AlternateContent>
          <mc:Choice Requires="wpg">
            <w:drawing>
              <wp:anchor distT="0" distB="0" distL="114300" distR="114300" simplePos="0" relativeHeight="251692544" behindDoc="0" locked="0" layoutInCell="1" allowOverlap="1" wp14:anchorId="02371772" wp14:editId="16D2C992">
                <wp:simplePos x="0" y="0"/>
                <wp:positionH relativeFrom="column">
                  <wp:posOffset>1329690</wp:posOffset>
                </wp:positionH>
                <wp:positionV relativeFrom="paragraph">
                  <wp:posOffset>326390</wp:posOffset>
                </wp:positionV>
                <wp:extent cx="1104900" cy="2428875"/>
                <wp:effectExtent l="19050" t="19050" r="19050" b="28575"/>
                <wp:wrapNone/>
                <wp:docPr id="100" name="Grupo 100"/>
                <wp:cNvGraphicFramePr/>
                <a:graphic xmlns:a="http://schemas.openxmlformats.org/drawingml/2006/main">
                  <a:graphicData uri="http://schemas.microsoft.com/office/word/2010/wordprocessingGroup">
                    <wpg:wgp>
                      <wpg:cNvGrpSpPr/>
                      <wpg:grpSpPr>
                        <a:xfrm>
                          <a:off x="0" y="0"/>
                          <a:ext cx="1104900" cy="2428875"/>
                          <a:chOff x="0" y="0"/>
                          <a:chExt cx="1104900" cy="2428875"/>
                        </a:xfrm>
                      </wpg:grpSpPr>
                      <wps:wsp>
                        <wps:cNvPr id="81" name="Cuadro de texto 81"/>
                        <wps:cNvSpPr txBox="1"/>
                        <wps:spPr>
                          <a:xfrm>
                            <a:off x="19050" y="0"/>
                            <a:ext cx="1019175" cy="266700"/>
                          </a:xfrm>
                          <a:prstGeom prst="rect">
                            <a:avLst/>
                          </a:prstGeom>
                          <a:solidFill>
                            <a:schemeClr val="bg1"/>
                          </a:solidFill>
                          <a:ln w="28575">
                            <a:solidFill>
                              <a:srgbClr val="0070C0"/>
                            </a:solidFill>
                          </a:ln>
                        </wps:spPr>
                        <wps:txbx>
                          <w:txbxContent>
                            <w:p w14:paraId="0CF50E8C" w14:textId="77777777" w:rsidR="00ED56E9" w:rsidRPr="00C23B3F" w:rsidRDefault="00ED56E9" w:rsidP="009B7820">
                              <w:pPr>
                                <w:ind w:firstLine="0"/>
                                <w:jc w:val="center"/>
                                <w:rPr>
                                  <w:b/>
                                  <w:color w:val="2F5496" w:themeColor="accent5" w:themeShade="BF"/>
                                  <w:sz w:val="20"/>
                                  <w14:glow w14:rad="63500">
                                    <w14:schemeClr w14:val="accent1">
                                      <w14:alpha w14:val="60000"/>
                                      <w14:satMod w14:val="175000"/>
                                    </w14:schemeClr>
                                  </w14:glow>
                                </w:rPr>
                              </w:pPr>
                              <w:r>
                                <w:rPr>
                                  <w:b/>
                                  <w:color w:val="2F5496" w:themeColor="accent5" w:themeShade="BF"/>
                                  <w:sz w:val="20"/>
                                  <w14:glow w14:rad="63500">
                                    <w14:schemeClr w14:val="accent1">
                                      <w14:alpha w14:val="60000"/>
                                      <w14:satMod w14:val="175000"/>
                                    </w14:schemeClr>
                                  </w14:glow>
                                </w:rPr>
                                <w:t>EDUCACIÓN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Cuadro de texto 87"/>
                        <wps:cNvSpPr txBox="1"/>
                        <wps:spPr>
                          <a:xfrm>
                            <a:off x="0" y="1800225"/>
                            <a:ext cx="1104900" cy="247650"/>
                          </a:xfrm>
                          <a:prstGeom prst="rect">
                            <a:avLst/>
                          </a:prstGeom>
                          <a:solidFill>
                            <a:schemeClr val="bg1"/>
                          </a:solidFill>
                          <a:ln w="28575">
                            <a:solidFill>
                              <a:srgbClr val="00B050"/>
                            </a:solidFill>
                          </a:ln>
                        </wps:spPr>
                        <wps:txbx>
                          <w:txbxContent>
                            <w:p w14:paraId="7F01F342" w14:textId="77777777" w:rsidR="00ED56E9" w:rsidRPr="00C23B3F" w:rsidRDefault="00ED56E9" w:rsidP="00C23B3F">
                              <w:pPr>
                                <w:ind w:firstLine="0"/>
                                <w:jc w:val="center"/>
                                <w:rPr>
                                  <w:b/>
                                  <w:color w:val="00B050"/>
                                  <w:sz w:val="18"/>
                                  <w14:glow w14:rad="63500">
                                    <w14:schemeClr w14:val="accent6">
                                      <w14:alpha w14:val="60000"/>
                                      <w14:satMod w14:val="175000"/>
                                    </w14:schemeClr>
                                  </w14:glow>
                                </w:rPr>
                              </w:pPr>
                              <w:r w:rsidRPr="00C23B3F">
                                <w:rPr>
                                  <w:b/>
                                  <w:color w:val="00B050"/>
                                  <w:sz w:val="18"/>
                                  <w14:glow w14:rad="63500">
                                    <w14:schemeClr w14:val="accent6">
                                      <w14:alpha w14:val="60000"/>
                                      <w14:satMod w14:val="175000"/>
                                    </w14:schemeClr>
                                  </w14:glow>
                                </w:rPr>
                                <w:t>PARQUEADERO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Cuadro de texto 88"/>
                        <wps:cNvSpPr txBox="1"/>
                        <wps:spPr>
                          <a:xfrm>
                            <a:off x="38100" y="504825"/>
                            <a:ext cx="1019175" cy="266700"/>
                          </a:xfrm>
                          <a:prstGeom prst="rect">
                            <a:avLst/>
                          </a:prstGeom>
                          <a:solidFill>
                            <a:schemeClr val="bg1"/>
                          </a:solidFill>
                          <a:ln w="28575">
                            <a:solidFill>
                              <a:srgbClr val="0070C0"/>
                            </a:solidFill>
                          </a:ln>
                        </wps:spPr>
                        <wps:txbx>
                          <w:txbxContent>
                            <w:p w14:paraId="4BC43122" w14:textId="77777777" w:rsidR="00ED56E9" w:rsidRPr="00C23B3F" w:rsidRDefault="00ED56E9" w:rsidP="009B7820">
                              <w:pPr>
                                <w:ind w:firstLine="0"/>
                                <w:jc w:val="center"/>
                                <w:rPr>
                                  <w:b/>
                                  <w:color w:val="2F5496" w:themeColor="accent5" w:themeShade="BF"/>
                                  <w:sz w:val="20"/>
                                  <w14:glow w14:rad="63500">
                                    <w14:schemeClr w14:val="accent1">
                                      <w14:alpha w14:val="60000"/>
                                      <w14:satMod w14:val="175000"/>
                                    </w14:schemeClr>
                                  </w14:glow>
                                </w:rPr>
                              </w:pPr>
                              <w:r>
                                <w:rPr>
                                  <w:b/>
                                  <w:color w:val="2F5496" w:themeColor="accent5" w:themeShade="BF"/>
                                  <w:sz w:val="20"/>
                                  <w14:glow w14:rad="63500">
                                    <w14:schemeClr w14:val="accent1">
                                      <w14:alpha w14:val="60000"/>
                                      <w14:satMod w14:val="175000"/>
                                    </w14:schemeClr>
                                  </w14:glow>
                                </w:rPr>
                                <w:t>EDUCACIÓN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Cuadro de texto 89"/>
                        <wps:cNvSpPr txBox="1"/>
                        <wps:spPr>
                          <a:xfrm>
                            <a:off x="38100" y="923925"/>
                            <a:ext cx="1019175" cy="266700"/>
                          </a:xfrm>
                          <a:prstGeom prst="rect">
                            <a:avLst/>
                          </a:prstGeom>
                          <a:solidFill>
                            <a:schemeClr val="bg1"/>
                          </a:solidFill>
                          <a:ln w="28575">
                            <a:solidFill>
                              <a:srgbClr val="0070C0"/>
                            </a:solidFill>
                          </a:ln>
                        </wps:spPr>
                        <wps:txbx>
                          <w:txbxContent>
                            <w:p w14:paraId="7FA561FE" w14:textId="77777777" w:rsidR="00ED56E9" w:rsidRPr="00C23B3F" w:rsidRDefault="00ED56E9" w:rsidP="009B7820">
                              <w:pPr>
                                <w:ind w:firstLine="0"/>
                                <w:jc w:val="center"/>
                                <w:rPr>
                                  <w:b/>
                                  <w:color w:val="2F5496" w:themeColor="accent5" w:themeShade="BF"/>
                                  <w:sz w:val="20"/>
                                  <w14:glow w14:rad="63500">
                                    <w14:schemeClr w14:val="accent1">
                                      <w14:alpha w14:val="60000"/>
                                      <w14:satMod w14:val="175000"/>
                                    </w14:schemeClr>
                                  </w14:glow>
                                </w:rPr>
                              </w:pPr>
                              <w:r>
                                <w:rPr>
                                  <w:b/>
                                  <w:color w:val="2F5496" w:themeColor="accent5" w:themeShade="BF"/>
                                  <w:sz w:val="20"/>
                                  <w14:glow w14:rad="63500">
                                    <w14:schemeClr w14:val="accent1">
                                      <w14:alpha w14:val="60000"/>
                                      <w14:satMod w14:val="175000"/>
                                    </w14:schemeClr>
                                  </w14:glow>
                                </w:rPr>
                                <w:t>EDUCACIÓN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Cuadro de texto 95"/>
                        <wps:cNvSpPr txBox="1"/>
                        <wps:spPr>
                          <a:xfrm>
                            <a:off x="38100" y="1343025"/>
                            <a:ext cx="1019175" cy="266700"/>
                          </a:xfrm>
                          <a:prstGeom prst="rect">
                            <a:avLst/>
                          </a:prstGeom>
                          <a:solidFill>
                            <a:schemeClr val="bg1"/>
                          </a:solidFill>
                          <a:ln w="28575">
                            <a:solidFill>
                              <a:srgbClr val="0070C0"/>
                            </a:solidFill>
                          </a:ln>
                        </wps:spPr>
                        <wps:txbx>
                          <w:txbxContent>
                            <w:p w14:paraId="4328A022" w14:textId="77777777" w:rsidR="00ED56E9" w:rsidRPr="00C23B3F" w:rsidRDefault="00ED56E9" w:rsidP="009B7820">
                              <w:pPr>
                                <w:ind w:firstLine="0"/>
                                <w:jc w:val="center"/>
                                <w:rPr>
                                  <w:b/>
                                  <w:color w:val="2F5496" w:themeColor="accent5" w:themeShade="BF"/>
                                  <w:sz w:val="20"/>
                                  <w14:glow w14:rad="63500">
                                    <w14:schemeClr w14:val="accent1">
                                      <w14:alpha w14:val="60000"/>
                                      <w14:satMod w14:val="175000"/>
                                    </w14:schemeClr>
                                  </w14:glow>
                                </w:rPr>
                              </w:pPr>
                              <w:r>
                                <w:rPr>
                                  <w:b/>
                                  <w:color w:val="2F5496" w:themeColor="accent5" w:themeShade="BF"/>
                                  <w:sz w:val="20"/>
                                  <w14:glow w14:rad="63500">
                                    <w14:schemeClr w14:val="accent1">
                                      <w14:alpha w14:val="60000"/>
                                      <w14:satMod w14:val="175000"/>
                                    </w14:schemeClr>
                                  </w14:glow>
                                </w:rPr>
                                <w:t>EDUCACIÓN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Cuadro de texto 96"/>
                        <wps:cNvSpPr txBox="1"/>
                        <wps:spPr>
                          <a:xfrm>
                            <a:off x="0" y="2181225"/>
                            <a:ext cx="1104900" cy="247650"/>
                          </a:xfrm>
                          <a:prstGeom prst="rect">
                            <a:avLst/>
                          </a:prstGeom>
                          <a:solidFill>
                            <a:schemeClr val="bg1"/>
                          </a:solidFill>
                          <a:ln w="28575">
                            <a:solidFill>
                              <a:srgbClr val="00B050"/>
                            </a:solidFill>
                          </a:ln>
                        </wps:spPr>
                        <wps:txbx>
                          <w:txbxContent>
                            <w:p w14:paraId="3103F092" w14:textId="77777777" w:rsidR="00ED56E9" w:rsidRPr="00C23B3F" w:rsidRDefault="00ED56E9" w:rsidP="009B7820">
                              <w:pPr>
                                <w:ind w:firstLine="0"/>
                                <w:jc w:val="center"/>
                                <w:rPr>
                                  <w:b/>
                                  <w:color w:val="00B050"/>
                                  <w:sz w:val="18"/>
                                  <w14:glow w14:rad="63500">
                                    <w14:schemeClr w14:val="accent6">
                                      <w14:alpha w14:val="60000"/>
                                      <w14:satMod w14:val="175000"/>
                                    </w14:schemeClr>
                                  </w14:glow>
                                </w:rPr>
                              </w:pPr>
                              <w:r w:rsidRPr="00C23B3F">
                                <w:rPr>
                                  <w:b/>
                                  <w:color w:val="00B050"/>
                                  <w:sz w:val="18"/>
                                  <w14:glow w14:rad="63500">
                                    <w14:schemeClr w14:val="accent6">
                                      <w14:alpha w14:val="60000"/>
                                      <w14:satMod w14:val="175000"/>
                                    </w14:schemeClr>
                                  </w14:glow>
                                </w:rPr>
                                <w:t>PARQUEADERO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2371772" id="Grupo 100" o:spid="_x0000_s1050" style="position:absolute;margin-left:104.7pt;margin-top:25.7pt;width:87pt;height:191.25pt;z-index:251692544" coordsize="11049,24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">
                <v:shape id="Cuadro de texto 81" o:spid="_x0000_s1051" type="#_x0000_t202" style="position:absolute;left:190;width:1019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" fillcolor="white [3212]" strokecolor="#0070c0" strokeweight="2.25pt">
                  <v:textbox>
                    <w:txbxContent>
                      <w:p w14:paraId="0CF50E8C" w14:textId="77777777" w:rsidR="00ED56E9" w:rsidRPr="00C23B3F" w:rsidRDefault="00ED56E9" w:rsidP="009B7820">
                        <w:pPr>
                          <w:ind w:firstLine="0"/>
                          <w:jc w:val="center"/>
                          <w:rPr>
                            <w:b/>
                            <w:color w:val="2F5496" w:themeColor="accent5" w:themeShade="BF"/>
                            <w:sz w:val="20"/>
                            <w14:glow w14:rad="63500">
                              <w14:schemeClr w14:val="accent1">
                                <w14:alpha w14:val="60000"/>
                                <w14:satMod w14:val="175000"/>
                              </w14:schemeClr>
                            </w14:glow>
                          </w:rPr>
                        </w:pPr>
                        <w:r>
                          <w:rPr>
                            <w:b/>
                            <w:color w:val="2F5496" w:themeColor="accent5" w:themeShade="BF"/>
                            <w:sz w:val="20"/>
                            <w14:glow w14:rad="63500">
                              <w14:schemeClr w14:val="accent1">
                                <w14:alpha w14:val="60000"/>
                                <w14:satMod w14:val="175000"/>
                              </w14:schemeClr>
                            </w14:glow>
                          </w:rPr>
                          <w:t>EDUCACIÓN</w:t>
                        </w:r>
                      </w:p>
                    </w:txbxContent>
                  </v:textbox>
                </v:shape>
                <v:shape id="Cuadro de texto 87" o:spid="_x0000_s1052" type="#_x0000_t202" style="position:absolute;top:18002;width:11049;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" fillcolor="white [3212]" strokecolor="#00b050" strokeweight="2.25pt">
                  <v:textbox>
                    <w:txbxContent>
                      <w:p w14:paraId="7F01F342" w14:textId="77777777" w:rsidR="00ED56E9" w:rsidRPr="00C23B3F" w:rsidRDefault="00ED56E9" w:rsidP="00C23B3F">
                        <w:pPr>
                          <w:ind w:firstLine="0"/>
                          <w:jc w:val="center"/>
                          <w:rPr>
                            <w:b/>
                            <w:color w:val="00B050"/>
                            <w:sz w:val="18"/>
                            <w14:glow w14:rad="63500">
                              <w14:schemeClr w14:val="accent6">
                                <w14:alpha w14:val="60000"/>
                                <w14:satMod w14:val="175000"/>
                              </w14:schemeClr>
                            </w14:glow>
                          </w:rPr>
                        </w:pPr>
                        <w:r w:rsidRPr="00C23B3F">
                          <w:rPr>
                            <w:b/>
                            <w:color w:val="00B050"/>
                            <w:sz w:val="18"/>
                            <w14:glow w14:rad="63500">
                              <w14:schemeClr w14:val="accent6">
                                <w14:alpha w14:val="60000"/>
                                <w14:satMod w14:val="175000"/>
                              </w14:schemeClr>
                            </w14:glow>
                          </w:rPr>
                          <w:t>PARQUEADERO</w:t>
                        </w:r>
                      </w:p>
                    </w:txbxContent>
                  </v:textbox>
                </v:shape>
                <v:shape id="Cuadro de texto 88" o:spid="_x0000_s1053" type="#_x0000_t202" style="position:absolute;left:381;top:5048;width:10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" fillcolor="white [3212]" strokecolor="#0070c0" strokeweight="2.25pt">
                  <v:textbox>
                    <w:txbxContent>
                      <w:p w14:paraId="4BC43122" w14:textId="77777777" w:rsidR="00ED56E9" w:rsidRPr="00C23B3F" w:rsidRDefault="00ED56E9" w:rsidP="009B7820">
                        <w:pPr>
                          <w:ind w:firstLine="0"/>
                          <w:jc w:val="center"/>
                          <w:rPr>
                            <w:b/>
                            <w:color w:val="2F5496" w:themeColor="accent5" w:themeShade="BF"/>
                            <w:sz w:val="20"/>
                            <w14:glow w14:rad="63500">
                              <w14:schemeClr w14:val="accent1">
                                <w14:alpha w14:val="60000"/>
                                <w14:satMod w14:val="175000"/>
                              </w14:schemeClr>
                            </w14:glow>
                          </w:rPr>
                        </w:pPr>
                        <w:r>
                          <w:rPr>
                            <w:b/>
                            <w:color w:val="2F5496" w:themeColor="accent5" w:themeShade="BF"/>
                            <w:sz w:val="20"/>
                            <w14:glow w14:rad="63500">
                              <w14:schemeClr w14:val="accent1">
                                <w14:alpha w14:val="60000"/>
                                <w14:satMod w14:val="175000"/>
                              </w14:schemeClr>
                            </w14:glow>
                          </w:rPr>
                          <w:t>EDUCACIÓN</w:t>
                        </w:r>
                      </w:p>
                    </w:txbxContent>
                  </v:textbox>
                </v:shape>
                <v:shape id="Cuadro de texto 89" o:spid="_x0000_s1054" type="#_x0000_t202" style="position:absolute;left:381;top:9239;width:10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" fillcolor="white [3212]" strokecolor="#0070c0" strokeweight="2.25pt">
                  <v:textbox>
                    <w:txbxContent>
                      <w:p w14:paraId="7FA561FE" w14:textId="77777777" w:rsidR="00ED56E9" w:rsidRPr="00C23B3F" w:rsidRDefault="00ED56E9" w:rsidP="009B7820">
                        <w:pPr>
                          <w:ind w:firstLine="0"/>
                          <w:jc w:val="center"/>
                          <w:rPr>
                            <w:b/>
                            <w:color w:val="2F5496" w:themeColor="accent5" w:themeShade="BF"/>
                            <w:sz w:val="20"/>
                            <w14:glow w14:rad="63500">
                              <w14:schemeClr w14:val="accent1">
                                <w14:alpha w14:val="60000"/>
                                <w14:satMod w14:val="175000"/>
                              </w14:schemeClr>
                            </w14:glow>
                          </w:rPr>
                        </w:pPr>
                        <w:r>
                          <w:rPr>
                            <w:b/>
                            <w:color w:val="2F5496" w:themeColor="accent5" w:themeShade="BF"/>
                            <w:sz w:val="20"/>
                            <w14:glow w14:rad="63500">
                              <w14:schemeClr w14:val="accent1">
                                <w14:alpha w14:val="60000"/>
                                <w14:satMod w14:val="175000"/>
                              </w14:schemeClr>
                            </w14:glow>
                          </w:rPr>
                          <w:t>EDUCACIÓN</w:t>
                        </w:r>
                      </w:p>
                    </w:txbxContent>
                  </v:textbox>
                </v:shape>
                <v:shape id="Cuadro de texto 95" o:spid="_x0000_s1055" type="#_x0000_t202" style="position:absolute;left:381;top:13430;width:10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" fillcolor="white [3212]" strokecolor="#0070c0" strokeweight="2.25pt">
                  <v:textbox>
                    <w:txbxContent>
                      <w:p w14:paraId="4328A022" w14:textId="77777777" w:rsidR="00ED56E9" w:rsidRPr="00C23B3F" w:rsidRDefault="00ED56E9" w:rsidP="009B7820">
                        <w:pPr>
                          <w:ind w:firstLine="0"/>
                          <w:jc w:val="center"/>
                          <w:rPr>
                            <w:b/>
                            <w:color w:val="2F5496" w:themeColor="accent5" w:themeShade="BF"/>
                            <w:sz w:val="20"/>
                            <w14:glow w14:rad="63500">
                              <w14:schemeClr w14:val="accent1">
                                <w14:alpha w14:val="60000"/>
                                <w14:satMod w14:val="175000"/>
                              </w14:schemeClr>
                            </w14:glow>
                          </w:rPr>
                        </w:pPr>
                        <w:r>
                          <w:rPr>
                            <w:b/>
                            <w:color w:val="2F5496" w:themeColor="accent5" w:themeShade="BF"/>
                            <w:sz w:val="20"/>
                            <w14:glow w14:rad="63500">
                              <w14:schemeClr w14:val="accent1">
                                <w14:alpha w14:val="60000"/>
                                <w14:satMod w14:val="175000"/>
                              </w14:schemeClr>
                            </w14:glow>
                          </w:rPr>
                          <w:t>EDUCACIÓN</w:t>
                        </w:r>
                      </w:p>
                    </w:txbxContent>
                  </v:textbox>
                </v:shape>
                <v:shape id="Cuadro de texto 96" o:spid="_x0000_s1056" type="#_x0000_t202" style="position:absolute;top:21812;width:11049;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" fillcolor="white [3212]" strokecolor="#00b050" strokeweight="2.25pt">
                  <v:textbox>
                    <w:txbxContent>
                      <w:p w14:paraId="3103F092" w14:textId="77777777" w:rsidR="00ED56E9" w:rsidRPr="00C23B3F" w:rsidRDefault="00ED56E9" w:rsidP="009B7820">
                        <w:pPr>
                          <w:ind w:firstLine="0"/>
                          <w:jc w:val="center"/>
                          <w:rPr>
                            <w:b/>
                            <w:color w:val="00B050"/>
                            <w:sz w:val="18"/>
                            <w14:glow w14:rad="63500">
                              <w14:schemeClr w14:val="accent6">
                                <w14:alpha w14:val="60000"/>
                                <w14:satMod w14:val="175000"/>
                              </w14:schemeClr>
                            </w14:glow>
                          </w:rPr>
                        </w:pPr>
                        <w:r w:rsidRPr="00C23B3F">
                          <w:rPr>
                            <w:b/>
                            <w:color w:val="00B050"/>
                            <w:sz w:val="18"/>
                            <w14:glow w14:rad="63500">
                              <w14:schemeClr w14:val="accent6">
                                <w14:alpha w14:val="60000"/>
                                <w14:satMod w14:val="175000"/>
                              </w14:schemeClr>
                            </w14:glow>
                          </w:rPr>
                          <w:t>PARQUEADERO</w:t>
                        </w:r>
                      </w:p>
                    </w:txbxContent>
                  </v:textbox>
                </v:shape>
              </v:group>
            </w:pict>
          </mc:Fallback>
        </mc:AlternateContent>
      </w:r>
      <w:r w:rsidR="0022152E">
        <w:rPr>
          <w:noProof/>
          <w:lang w:eastAsia="es-EC"/>
        </w:rPr>
        <w:drawing>
          <wp:inline distT="0" distB="0" distL="0" distR="0" wp14:anchorId="747961A7" wp14:editId="2F8B941F">
            <wp:extent cx="4076700" cy="2924175"/>
            <wp:effectExtent l="0" t="0" r="0" b="952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orte-tipo.jpg"/>
                    <pic:cNvPicPr/>
                  </pic:nvPicPr>
                  <pic:blipFill rotWithShape="1">
                    <a:blip r:embed="rId100">
                      <a:grayscl/>
                      <a:extLst>
                        <a:ext uri="{28A0092B-C50C-407E-A947-70E740481C1C}">
                          <a14:useLocalDpi xmlns:a14="http://schemas.microsoft.com/office/drawing/2010/main" val="0"/>
                        </a:ext>
                      </a:extLst>
                    </a:blip>
                    <a:srcRect l="14462" t="14728" r="10053" b="7313"/>
                    <a:stretch/>
                  </pic:blipFill>
                  <pic:spPr bwMode="auto">
                    <a:xfrm>
                      <a:off x="0" y="0"/>
                      <a:ext cx="4076700" cy="2924175"/>
                    </a:xfrm>
                    <a:prstGeom prst="rect">
                      <a:avLst/>
                    </a:prstGeom>
                    <a:ln>
                      <a:noFill/>
                    </a:ln>
                    <a:extLst>
                      <a:ext uri="{53640926-AAD7-44D8-BBD7-CCE9431645EC}">
                        <a14:shadowObscured xmlns:a14="http://schemas.microsoft.com/office/drawing/2010/main"/>
                      </a:ext>
                    </a:extLst>
                  </pic:spPr>
                </pic:pic>
              </a:graphicData>
            </a:graphic>
          </wp:inline>
        </w:drawing>
      </w:r>
    </w:p>
    <w:p w14:paraId="67112BBA" w14:textId="77777777" w:rsidR="0022152E" w:rsidRDefault="0022152E" w:rsidP="0022152E">
      <w:pPr>
        <w:pStyle w:val="Descripcin"/>
      </w:pPr>
      <w:r>
        <w:t xml:space="preserve">Fuente: Basado en </w:t>
      </w:r>
      <w:hyperlink r:id="rId101" w:history="1">
        <w:r w:rsidRPr="00224889">
          <w:rPr>
            <w:rStyle w:val="Hipervnculo"/>
          </w:rPr>
          <w:t>https://tomasceron.wordpress.com/2011/09/13/5av/corte-tipo/</w:t>
        </w:r>
      </w:hyperlink>
    </w:p>
    <w:p w14:paraId="18C76261" w14:textId="77777777" w:rsidR="00FC40EE" w:rsidRDefault="00FC40EE" w:rsidP="00FC40EE"/>
    <w:p w14:paraId="3415D49E" w14:textId="77777777" w:rsidR="00E85AE4" w:rsidRDefault="00B12C95" w:rsidP="00FC40EE">
      <w:r>
        <w:t>El avalúo del predio del ejemplo arriba señalado</w:t>
      </w:r>
      <w:r w:rsidR="00441AC4">
        <w:t>, para los dos bloques diferenciados</w:t>
      </w:r>
      <w:r>
        <w:t xml:space="preserve"> será:</w:t>
      </w:r>
    </w:p>
    <w:p w14:paraId="448A7FC6" w14:textId="77777777" w:rsidR="00B12C95" w:rsidRDefault="00B12C95" w:rsidP="00192838">
      <w:pPr>
        <w:ind w:firstLine="0"/>
        <w:jc w:val="center"/>
      </w:pPr>
      <w:r w:rsidRPr="00B12C95">
        <w:rPr>
          <w:noProof/>
          <w:lang w:eastAsia="es-EC"/>
        </w:rPr>
        <w:drawing>
          <wp:inline distT="0" distB="0" distL="0" distR="0" wp14:anchorId="0A70C37C" wp14:editId="23082D03">
            <wp:extent cx="5400675" cy="1797574"/>
            <wp:effectExtent l="19050" t="19050" r="9525" b="1270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0675" cy="1797574"/>
                    </a:xfrm>
                    <a:prstGeom prst="rect">
                      <a:avLst/>
                    </a:prstGeom>
                    <a:noFill/>
                    <a:ln>
                      <a:solidFill>
                        <a:schemeClr val="tx1"/>
                      </a:solidFill>
                    </a:ln>
                  </pic:spPr>
                </pic:pic>
              </a:graphicData>
            </a:graphic>
          </wp:inline>
        </w:drawing>
      </w:r>
    </w:p>
    <w:p w14:paraId="1054A89F" w14:textId="77777777" w:rsidR="00B12C95" w:rsidRDefault="00B12C95" w:rsidP="00192838">
      <w:pPr>
        <w:ind w:firstLine="0"/>
        <w:jc w:val="center"/>
      </w:pPr>
      <w:r w:rsidRPr="00B12C95">
        <w:rPr>
          <w:noProof/>
          <w:lang w:eastAsia="es-EC"/>
        </w:rPr>
        <w:drawing>
          <wp:inline distT="0" distB="0" distL="0" distR="0" wp14:anchorId="0BB39214" wp14:editId="02F7AF68">
            <wp:extent cx="5400675" cy="1599676"/>
            <wp:effectExtent l="19050" t="19050" r="9525" b="1968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0675" cy="1599676"/>
                    </a:xfrm>
                    <a:prstGeom prst="rect">
                      <a:avLst/>
                    </a:prstGeom>
                    <a:noFill/>
                    <a:ln>
                      <a:solidFill>
                        <a:schemeClr val="tx1"/>
                      </a:solidFill>
                    </a:ln>
                  </pic:spPr>
                </pic:pic>
              </a:graphicData>
            </a:graphic>
          </wp:inline>
        </w:drawing>
      </w:r>
    </w:p>
    <w:p w14:paraId="1AD59F80" w14:textId="77777777" w:rsidR="000A2D9A" w:rsidRDefault="000A2D9A" w:rsidP="00192838">
      <w:pPr>
        <w:ind w:firstLine="0"/>
        <w:jc w:val="center"/>
      </w:pPr>
    </w:p>
    <w:p w14:paraId="1054ACC6" w14:textId="77777777" w:rsidR="00FC40EE" w:rsidRDefault="00FC40EE" w:rsidP="00192838">
      <w:pPr>
        <w:ind w:firstLine="0"/>
        <w:jc w:val="center"/>
      </w:pPr>
    </w:p>
    <w:p w14:paraId="1B74CF0B" w14:textId="79473D17" w:rsidR="000A2D9A" w:rsidRDefault="000A2D9A" w:rsidP="000A2D9A">
      <w:pPr>
        <w:pStyle w:val="Descripcin"/>
      </w:pPr>
      <w:bookmarkStart w:id="628" w:name="_Toc532564726"/>
      <w:bookmarkStart w:id="629" w:name="anexo_45"/>
      <w:r w:rsidRPr="000A2D9A">
        <w:rPr>
          <w:b/>
        </w:rPr>
        <w:t xml:space="preserve">Anexo </w:t>
      </w:r>
      <w:r w:rsidRPr="000A2D9A">
        <w:rPr>
          <w:b/>
        </w:rPr>
        <w:fldChar w:fldCharType="begin"/>
      </w:r>
      <w:r w:rsidRPr="000A2D9A">
        <w:rPr>
          <w:b/>
        </w:rPr>
        <w:instrText xml:space="preserve"> SEQ Anexo \* ARABIC </w:instrText>
      </w:r>
      <w:r w:rsidRPr="000A2D9A">
        <w:rPr>
          <w:b/>
        </w:rPr>
        <w:fldChar w:fldCharType="separate"/>
      </w:r>
      <w:r w:rsidR="002A719D">
        <w:rPr>
          <w:b/>
          <w:noProof/>
        </w:rPr>
        <w:t>45</w:t>
      </w:r>
      <w:r w:rsidRPr="000A2D9A">
        <w:rPr>
          <w:b/>
        </w:rPr>
        <w:fldChar w:fldCharType="end"/>
      </w:r>
      <w:r w:rsidRPr="000A2D9A">
        <w:t xml:space="preserve"> Ejemplo de valoración de un predio en unipropiedad con </w:t>
      </w:r>
      <w:r>
        <w:t>factor relleno de quebrada</w:t>
      </w:r>
      <w:bookmarkEnd w:id="628"/>
    </w:p>
    <w:bookmarkEnd w:id="629"/>
    <w:p w14:paraId="6B37ABCA" w14:textId="0BCA6BAE" w:rsidR="000A2D9A" w:rsidRDefault="006C7095" w:rsidP="000A2D9A">
      <w:pPr>
        <w:ind w:firstLine="0"/>
        <w:jc w:val="center"/>
      </w:pPr>
      <w:r w:rsidRPr="006C7095">
        <w:rPr>
          <w:noProof/>
          <w:lang w:eastAsia="es-EC"/>
        </w:rPr>
        <w:drawing>
          <wp:inline distT="0" distB="0" distL="0" distR="0" wp14:anchorId="5AEF183E" wp14:editId="37EF3967">
            <wp:extent cx="5400675" cy="438689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675" cy="4386896"/>
                    </a:xfrm>
                    <a:prstGeom prst="rect">
                      <a:avLst/>
                    </a:prstGeom>
                    <a:noFill/>
                    <a:ln>
                      <a:noFill/>
                    </a:ln>
                  </pic:spPr>
                </pic:pic>
              </a:graphicData>
            </a:graphic>
          </wp:inline>
        </w:drawing>
      </w:r>
    </w:p>
    <w:p w14:paraId="51C65992" w14:textId="7A5098C4" w:rsidR="0015778B" w:rsidRDefault="0015778B" w:rsidP="000A2D9A">
      <w:pPr>
        <w:ind w:firstLine="0"/>
        <w:jc w:val="center"/>
      </w:pPr>
    </w:p>
    <w:p w14:paraId="010190D1" w14:textId="5060FA5D" w:rsidR="006C7095" w:rsidRDefault="006C7095" w:rsidP="000A2D9A">
      <w:pPr>
        <w:ind w:firstLine="0"/>
        <w:jc w:val="center"/>
      </w:pPr>
    </w:p>
    <w:p w14:paraId="3371A7D7" w14:textId="43CDAEE8" w:rsidR="006C7095" w:rsidRDefault="006C7095" w:rsidP="000A2D9A">
      <w:pPr>
        <w:ind w:firstLine="0"/>
        <w:jc w:val="center"/>
      </w:pPr>
    </w:p>
    <w:p w14:paraId="44BBD5C5" w14:textId="222843B0" w:rsidR="006C7095" w:rsidRDefault="006C7095" w:rsidP="000A2D9A">
      <w:pPr>
        <w:ind w:firstLine="0"/>
        <w:jc w:val="center"/>
      </w:pPr>
    </w:p>
    <w:p w14:paraId="7DB9829D" w14:textId="06880C33" w:rsidR="006C7095" w:rsidRDefault="006C7095" w:rsidP="000A2D9A">
      <w:pPr>
        <w:ind w:firstLine="0"/>
        <w:jc w:val="center"/>
      </w:pPr>
    </w:p>
    <w:p w14:paraId="2C48B5BA" w14:textId="5BB96FC8" w:rsidR="006C7095" w:rsidRDefault="006C7095" w:rsidP="000A2D9A">
      <w:pPr>
        <w:ind w:firstLine="0"/>
        <w:jc w:val="center"/>
      </w:pPr>
    </w:p>
    <w:p w14:paraId="74022831" w14:textId="4DF7AC76" w:rsidR="006C7095" w:rsidRDefault="006C7095" w:rsidP="000A2D9A">
      <w:pPr>
        <w:ind w:firstLine="0"/>
        <w:jc w:val="center"/>
      </w:pPr>
    </w:p>
    <w:p w14:paraId="4167132D" w14:textId="3CD025F5" w:rsidR="00EC0661" w:rsidRPr="00EA459F" w:rsidRDefault="0015778B" w:rsidP="00E97918">
      <w:pPr>
        <w:pStyle w:val="Descripcin"/>
      </w:pPr>
      <w:bookmarkStart w:id="630" w:name="_Toc532564727"/>
      <w:r w:rsidRPr="00EA459F">
        <w:rPr>
          <w:b/>
          <w:i w:val="0"/>
        </w:rPr>
        <w:t xml:space="preserve">Anexo </w:t>
      </w:r>
      <w:r w:rsidRPr="00EA459F">
        <w:rPr>
          <w:b/>
          <w:i w:val="0"/>
        </w:rPr>
        <w:fldChar w:fldCharType="begin"/>
      </w:r>
      <w:r w:rsidRPr="00EA459F">
        <w:rPr>
          <w:b/>
          <w:i w:val="0"/>
        </w:rPr>
        <w:instrText xml:space="preserve"> SEQ Anexo \* ARABIC </w:instrText>
      </w:r>
      <w:r w:rsidRPr="00EA459F">
        <w:rPr>
          <w:b/>
          <w:i w:val="0"/>
        </w:rPr>
        <w:fldChar w:fldCharType="separate"/>
      </w:r>
      <w:r w:rsidR="002A719D">
        <w:rPr>
          <w:b/>
          <w:i w:val="0"/>
          <w:noProof/>
        </w:rPr>
        <w:t>46</w:t>
      </w:r>
      <w:r w:rsidRPr="00EA459F">
        <w:rPr>
          <w:b/>
          <w:i w:val="0"/>
        </w:rPr>
        <w:fldChar w:fldCharType="end"/>
      </w:r>
      <w:r w:rsidRPr="00EA459F">
        <w:t xml:space="preserve"> </w:t>
      </w:r>
      <w:r w:rsidR="00C93912" w:rsidRPr="00EA459F">
        <w:t>E</w:t>
      </w:r>
      <w:r w:rsidRPr="00EA459F">
        <w:t>jemplo de valoración de predios con varias AIVAS</w:t>
      </w:r>
      <w:bookmarkEnd w:id="630"/>
    </w:p>
    <w:p w14:paraId="2A5776B9" w14:textId="77777777" w:rsidR="00E97918" w:rsidRPr="00CE307A" w:rsidRDefault="000619B2" w:rsidP="00E97918">
      <w:pPr>
        <w:jc w:val="center"/>
        <w:rPr>
          <w:highlight w:val="red"/>
        </w:rPr>
      </w:pPr>
      <w:r w:rsidRPr="00CE307A">
        <w:rPr>
          <w:noProof/>
          <w:highlight w:val="red"/>
          <w:lang w:eastAsia="es-EC"/>
        </w:rPr>
        <w:drawing>
          <wp:inline distT="0" distB="0" distL="0" distR="0" wp14:anchorId="1E02AE39" wp14:editId="0FB43BB4">
            <wp:extent cx="2781300" cy="2457491"/>
            <wp:effectExtent l="19050" t="19050" r="19050" b="1905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59_predio_varias_aivas.JPG"/>
                    <pic:cNvPicPr/>
                  </pic:nvPicPr>
                  <pic:blipFill rotWithShape="1">
                    <a:blip r:embed="rId105">
                      <a:extLst>
                        <a:ext uri="{28A0092B-C50C-407E-A947-70E740481C1C}">
                          <a14:useLocalDpi xmlns:a14="http://schemas.microsoft.com/office/drawing/2010/main" val="0"/>
                        </a:ext>
                      </a:extLst>
                    </a:blip>
                    <a:srcRect l="698" t="12727" r="3486" b="1414"/>
                    <a:stretch/>
                  </pic:blipFill>
                  <pic:spPr bwMode="auto">
                    <a:xfrm>
                      <a:off x="0" y="0"/>
                      <a:ext cx="2795541" cy="24700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7254B8" w14:textId="77777777" w:rsidR="00E3309B" w:rsidRPr="00EA459F" w:rsidRDefault="00E3309B" w:rsidP="00E3309B">
      <w:r w:rsidRPr="00EA459F">
        <w:t>Área total del predio = 108,000.00 m</w:t>
      </w:r>
      <w:r w:rsidRPr="00EA459F">
        <w:rPr>
          <w:vertAlign w:val="superscript"/>
        </w:rPr>
        <w:t>2</w:t>
      </w:r>
    </w:p>
    <w:p w14:paraId="55291BEA" w14:textId="77777777" w:rsidR="00354E12" w:rsidRPr="00EA459F" w:rsidRDefault="00354E12" w:rsidP="00354E12">
      <w:r w:rsidRPr="00EA459F">
        <w:t xml:space="preserve">Valor AIVA urbana= </w:t>
      </w:r>
      <w:r w:rsidR="00E3309B" w:rsidRPr="00EA459F">
        <w:t>80</w:t>
      </w:r>
      <w:r w:rsidRPr="00EA459F">
        <w:t>.00 USD/m</w:t>
      </w:r>
      <w:r w:rsidRPr="00EA459F">
        <w:rPr>
          <w:vertAlign w:val="superscript"/>
        </w:rPr>
        <w:t>2</w:t>
      </w:r>
      <w:r w:rsidRPr="00EA459F">
        <w:t xml:space="preserve"> de terreno</w:t>
      </w:r>
    </w:p>
    <w:p w14:paraId="2520D0A1" w14:textId="0A69C7AF" w:rsidR="00354E12" w:rsidRPr="00EA459F" w:rsidRDefault="00354E12" w:rsidP="00354E12">
      <w:r w:rsidRPr="00EA459F">
        <w:t xml:space="preserve">Factor de corrección = </w:t>
      </w:r>
      <w:r w:rsidR="00E3309B" w:rsidRPr="00EA459F">
        <w:t>1.20</w:t>
      </w:r>
    </w:p>
    <w:p w14:paraId="76F06430" w14:textId="77777777" w:rsidR="00354E12" w:rsidRPr="00EA459F" w:rsidRDefault="00354E12" w:rsidP="00354E12">
      <w:r w:rsidRPr="00EA459F">
        <w:t xml:space="preserve">Área </w:t>
      </w:r>
      <w:r w:rsidR="00E3309B" w:rsidRPr="00EA459F">
        <w:t>de terreno con AIVA urbana</w:t>
      </w:r>
      <w:r w:rsidRPr="00EA459F">
        <w:t xml:space="preserve"> = </w:t>
      </w:r>
      <w:r w:rsidR="00E3309B" w:rsidRPr="00EA459F">
        <w:t>50835.19</w:t>
      </w:r>
      <w:r w:rsidRPr="00EA459F">
        <w:t xml:space="preserve"> m</w:t>
      </w:r>
      <w:r w:rsidRPr="00EA459F">
        <w:rPr>
          <w:vertAlign w:val="superscript"/>
        </w:rPr>
        <w:t>2</w:t>
      </w:r>
    </w:p>
    <w:p w14:paraId="7F406C03" w14:textId="77777777" w:rsidR="00E97918" w:rsidRPr="00EA459F" w:rsidRDefault="00E97918" w:rsidP="00E97918"/>
    <w:p w14:paraId="657CA28D" w14:textId="77777777" w:rsidR="006D3D41" w:rsidRPr="00EA459F" w:rsidRDefault="006D3D41" w:rsidP="00E97918"/>
    <w:p w14:paraId="7974F7FA" w14:textId="77777777" w:rsidR="00E3309B" w:rsidRPr="00EA459F" w:rsidRDefault="00E3309B" w:rsidP="00E3309B">
      <w:r w:rsidRPr="00EA459F">
        <w:t>Valor AIVA rural</w:t>
      </w:r>
    </w:p>
    <w:p w14:paraId="175A1C39" w14:textId="77777777" w:rsidR="00E3309B" w:rsidRPr="00EA459F" w:rsidRDefault="00E3309B" w:rsidP="00E3309B">
      <w:r w:rsidRPr="00EA459F">
        <w:t>Clase de suelo VI = 0.36 USD/m</w:t>
      </w:r>
      <w:r w:rsidRPr="00EA459F">
        <w:rPr>
          <w:vertAlign w:val="superscript"/>
        </w:rPr>
        <w:t>2</w:t>
      </w:r>
      <w:r w:rsidRPr="00EA459F">
        <w:t xml:space="preserve"> de terreno</w:t>
      </w:r>
    </w:p>
    <w:p w14:paraId="76F9677B" w14:textId="77777777" w:rsidR="00E3309B" w:rsidRPr="00EA459F" w:rsidRDefault="00E3309B" w:rsidP="00E3309B">
      <w:r w:rsidRPr="00EA459F">
        <w:t>Clase de suelo VII = 0.03 USD/m</w:t>
      </w:r>
      <w:r w:rsidRPr="00EA459F">
        <w:rPr>
          <w:vertAlign w:val="superscript"/>
        </w:rPr>
        <w:t>2</w:t>
      </w:r>
      <w:r w:rsidRPr="00EA459F">
        <w:t xml:space="preserve"> de terreno</w:t>
      </w:r>
    </w:p>
    <w:p w14:paraId="5903E367" w14:textId="4B236327" w:rsidR="00E3309B" w:rsidRPr="00EA459F" w:rsidRDefault="00E3309B" w:rsidP="00E3309B">
      <w:r w:rsidRPr="00EA459F">
        <w:t>Factor de corrección</w:t>
      </w:r>
      <w:bookmarkStart w:id="631" w:name="_GoBack"/>
      <w:bookmarkEnd w:id="631"/>
      <w:r w:rsidRPr="00EA459F">
        <w:t xml:space="preserve"> = 0.80</w:t>
      </w:r>
    </w:p>
    <w:p w14:paraId="0537BADE" w14:textId="77777777" w:rsidR="00E3309B" w:rsidRPr="00EA459F" w:rsidRDefault="00E3309B" w:rsidP="00E3309B">
      <w:r w:rsidRPr="00EA459F">
        <w:t>Área de terreno con AIVA rural = 57,164.81 m</w:t>
      </w:r>
      <w:r w:rsidRPr="00EA459F">
        <w:rPr>
          <w:vertAlign w:val="superscript"/>
        </w:rPr>
        <w:t>2</w:t>
      </w:r>
    </w:p>
    <w:p w14:paraId="46087EF6" w14:textId="77777777" w:rsidR="00E3309B" w:rsidRPr="00EA459F" w:rsidRDefault="000619B2" w:rsidP="000619B2">
      <w:pPr>
        <w:jc w:val="center"/>
        <w:rPr>
          <w:b/>
        </w:rPr>
      </w:pPr>
      <w:r w:rsidRPr="00EA459F">
        <w:rPr>
          <w:b/>
        </w:rPr>
        <w:t>Valoración del terreno</w:t>
      </w:r>
    </w:p>
    <w:p w14:paraId="4EFB7291" w14:textId="77777777" w:rsidR="000619B2" w:rsidRPr="00EA459F" w:rsidRDefault="000619B2" w:rsidP="00E33E29">
      <w:pPr>
        <w:pStyle w:val="Prrafodelista"/>
        <w:numPr>
          <w:ilvl w:val="0"/>
          <w:numId w:val="18"/>
        </w:numPr>
        <w:rPr>
          <w:b/>
        </w:rPr>
      </w:pPr>
      <w:r w:rsidRPr="00EA459F">
        <w:rPr>
          <w:b/>
        </w:rPr>
        <w:t>Valoración urbana:</w:t>
      </w:r>
    </w:p>
    <w:p w14:paraId="1F66FE4B" w14:textId="466E0D74" w:rsidR="000619B2" w:rsidRPr="00EA459F" w:rsidRDefault="00E2549A" w:rsidP="00E2549A">
      <w:pPr>
        <w:ind w:firstLine="0"/>
        <w:jc w:val="center"/>
      </w:pPr>
      <w:r w:rsidRPr="00E2549A">
        <w:rPr>
          <w:noProof/>
          <w:lang w:eastAsia="es-EC"/>
        </w:rPr>
        <w:drawing>
          <wp:inline distT="0" distB="0" distL="0" distR="0" wp14:anchorId="3A0C5D63" wp14:editId="584AF0BE">
            <wp:extent cx="5400675" cy="5117194"/>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675" cy="5117194"/>
                    </a:xfrm>
                    <a:prstGeom prst="rect">
                      <a:avLst/>
                    </a:prstGeom>
                    <a:noFill/>
                    <a:ln>
                      <a:noFill/>
                    </a:ln>
                  </pic:spPr>
                </pic:pic>
              </a:graphicData>
            </a:graphic>
          </wp:inline>
        </w:drawing>
      </w:r>
    </w:p>
    <w:p w14:paraId="4D364003" w14:textId="77777777" w:rsidR="000619B2" w:rsidRPr="00EA459F" w:rsidRDefault="000619B2" w:rsidP="00E33E29">
      <w:pPr>
        <w:pStyle w:val="Prrafodelista"/>
        <w:numPr>
          <w:ilvl w:val="0"/>
          <w:numId w:val="18"/>
        </w:numPr>
        <w:rPr>
          <w:b/>
        </w:rPr>
      </w:pPr>
      <w:r w:rsidRPr="00EA459F">
        <w:rPr>
          <w:b/>
        </w:rPr>
        <w:t>Valoración rural:</w:t>
      </w:r>
    </w:p>
    <w:p w14:paraId="354298D8" w14:textId="56294B91" w:rsidR="000619B2" w:rsidRPr="00EA459F" w:rsidRDefault="006477F2" w:rsidP="006477F2">
      <w:pPr>
        <w:ind w:firstLine="0"/>
        <w:jc w:val="center"/>
      </w:pPr>
      <w:r w:rsidRPr="006477F2">
        <w:rPr>
          <w:noProof/>
          <w:lang w:eastAsia="es-EC"/>
        </w:rPr>
        <w:drawing>
          <wp:inline distT="0" distB="0" distL="0" distR="0" wp14:anchorId="771E86CC" wp14:editId="04CA7FAC">
            <wp:extent cx="5400675" cy="4489213"/>
            <wp:effectExtent l="0" t="0" r="0"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675" cy="4489213"/>
                    </a:xfrm>
                    <a:prstGeom prst="rect">
                      <a:avLst/>
                    </a:prstGeom>
                    <a:noFill/>
                    <a:ln>
                      <a:noFill/>
                    </a:ln>
                  </pic:spPr>
                </pic:pic>
              </a:graphicData>
            </a:graphic>
          </wp:inline>
        </w:drawing>
      </w:r>
    </w:p>
    <w:p w14:paraId="56EE6392" w14:textId="77777777" w:rsidR="00C93912" w:rsidRPr="00EA459F" w:rsidRDefault="00C93912" w:rsidP="00C93912">
      <w:pPr>
        <w:rPr>
          <w:b/>
        </w:rPr>
      </w:pPr>
      <w:r w:rsidRPr="00EA459F">
        <w:rPr>
          <w:b/>
        </w:rPr>
        <w:t xml:space="preserve">Valoración total del predio = </w:t>
      </w:r>
      <w:r w:rsidRPr="00EA459F">
        <w:t>avalúo urbano + avalúo rural</w:t>
      </w:r>
    </w:p>
    <w:p w14:paraId="126EAE5C" w14:textId="77777777" w:rsidR="00C93912" w:rsidRPr="00EA459F" w:rsidRDefault="00C93912" w:rsidP="00C93912">
      <w:pPr>
        <w:rPr>
          <w:b/>
        </w:rPr>
      </w:pPr>
      <w:r w:rsidRPr="00EA459F">
        <w:rPr>
          <w:b/>
        </w:rPr>
        <w:t xml:space="preserve">Valoración total del predio = </w:t>
      </w:r>
      <w:r w:rsidRPr="00EA459F">
        <w:t>4,880,178.24      + 14,505.57</w:t>
      </w:r>
    </w:p>
    <w:p w14:paraId="3B23BC7D" w14:textId="77777777" w:rsidR="00C93912" w:rsidRDefault="00C93912" w:rsidP="00C93912">
      <w:r w:rsidRPr="00EA459F">
        <w:rPr>
          <w:b/>
        </w:rPr>
        <w:t xml:space="preserve">Valoración total del predio = </w:t>
      </w:r>
      <w:r w:rsidRPr="00EA459F">
        <w:t>4,894,683.81</w:t>
      </w:r>
    </w:p>
    <w:p w14:paraId="7E110114" w14:textId="118F58E3" w:rsidR="00606662" w:rsidRDefault="00EA459F" w:rsidP="00AA3228">
      <w:pPr>
        <w:ind w:firstLine="0"/>
        <w:jc w:val="center"/>
      </w:pPr>
      <w:r>
        <w:t>Valor sistema catastral =  5,100.000</w:t>
      </w:r>
    </w:p>
    <w:p w14:paraId="4351AC32" w14:textId="77777777" w:rsidR="00EA459F" w:rsidRDefault="00EA459F" w:rsidP="00AA3228">
      <w:pPr>
        <w:ind w:firstLine="0"/>
        <w:jc w:val="center"/>
      </w:pPr>
    </w:p>
    <w:p w14:paraId="62D401D1" w14:textId="77777777" w:rsidR="00EA459F" w:rsidRDefault="00EA459F" w:rsidP="00EA459F">
      <w:pPr>
        <w:spacing w:line="240" w:lineRule="auto"/>
        <w:ind w:firstLine="0"/>
        <w:jc w:val="center"/>
        <w:rPr>
          <w:u w:val="single"/>
        </w:rPr>
      </w:pPr>
      <w:r>
        <w:t xml:space="preserve">Factor = </w:t>
      </w:r>
      <w:r w:rsidRPr="00EA459F">
        <w:rPr>
          <w:u w:val="single"/>
        </w:rPr>
        <w:t>5,100.000</w:t>
      </w:r>
      <w:r>
        <w:rPr>
          <w:u w:val="single"/>
        </w:rPr>
        <w:t xml:space="preserve"> </w:t>
      </w:r>
    </w:p>
    <w:p w14:paraId="0F6055B0" w14:textId="0C357C11" w:rsidR="00EA459F" w:rsidRDefault="00EA459F" w:rsidP="00EA459F">
      <w:pPr>
        <w:spacing w:line="240" w:lineRule="auto"/>
        <w:ind w:firstLine="0"/>
        <w:jc w:val="center"/>
        <w:rPr>
          <w:u w:val="single"/>
        </w:rPr>
      </w:pPr>
      <w:r>
        <w:t xml:space="preserve">                 </w:t>
      </w:r>
      <w:r w:rsidRPr="00EA459F">
        <w:t>4,894,683.81</w:t>
      </w:r>
    </w:p>
    <w:p w14:paraId="03F7D56E" w14:textId="77777777" w:rsidR="00EA459F" w:rsidRDefault="00EA459F" w:rsidP="00AA3228">
      <w:pPr>
        <w:ind w:firstLine="0"/>
        <w:jc w:val="center"/>
      </w:pPr>
    </w:p>
    <w:p w14:paraId="691BD7C4" w14:textId="4A9E54BF" w:rsidR="00EA459F" w:rsidRDefault="00EA459F" w:rsidP="00AA3228">
      <w:pPr>
        <w:ind w:firstLine="0"/>
        <w:jc w:val="center"/>
      </w:pPr>
      <w:r>
        <w:t>Factor = 1.04 Facto que se ingresa al sistema catastral</w:t>
      </w:r>
    </w:p>
    <w:p w14:paraId="3C9A0E59" w14:textId="77777777" w:rsidR="00EA459F" w:rsidRDefault="00EA459F" w:rsidP="00AA3228">
      <w:pPr>
        <w:ind w:firstLine="0"/>
        <w:jc w:val="center"/>
      </w:pPr>
    </w:p>
    <w:p w14:paraId="19949C93" w14:textId="4FAA12C1" w:rsidR="00EA459F" w:rsidRDefault="00EA459F" w:rsidP="00AA3228">
      <w:pPr>
        <w:ind w:firstLine="0"/>
        <w:jc w:val="center"/>
      </w:pPr>
    </w:p>
    <w:p w14:paraId="6FEAEF90" w14:textId="3AB53669" w:rsidR="00EA459F" w:rsidRDefault="00EA459F" w:rsidP="00AA3228">
      <w:pPr>
        <w:ind w:firstLine="0"/>
        <w:jc w:val="center"/>
      </w:pPr>
    </w:p>
    <w:p w14:paraId="54F53FBF" w14:textId="00BB0A1C" w:rsidR="006477F2" w:rsidRDefault="006477F2" w:rsidP="00AA3228">
      <w:pPr>
        <w:ind w:firstLine="0"/>
        <w:jc w:val="center"/>
      </w:pPr>
    </w:p>
    <w:p w14:paraId="227F8960" w14:textId="2645412A" w:rsidR="006477F2" w:rsidRDefault="006477F2" w:rsidP="00AA3228">
      <w:pPr>
        <w:ind w:firstLine="0"/>
        <w:jc w:val="center"/>
      </w:pPr>
    </w:p>
    <w:p w14:paraId="49E1AD57" w14:textId="78F3B468" w:rsidR="006477F2" w:rsidRDefault="006477F2" w:rsidP="00AA3228">
      <w:pPr>
        <w:ind w:firstLine="0"/>
        <w:jc w:val="center"/>
      </w:pPr>
    </w:p>
    <w:p w14:paraId="385CF2B7" w14:textId="07200109" w:rsidR="006477F2" w:rsidRDefault="006477F2" w:rsidP="00AA3228">
      <w:pPr>
        <w:ind w:firstLine="0"/>
        <w:jc w:val="center"/>
      </w:pPr>
    </w:p>
    <w:p w14:paraId="71D46A6B" w14:textId="77777777" w:rsidR="006477F2" w:rsidRDefault="006477F2" w:rsidP="00AA3228">
      <w:pPr>
        <w:ind w:firstLine="0"/>
        <w:jc w:val="center"/>
      </w:pPr>
    </w:p>
    <w:p w14:paraId="7B870E43" w14:textId="77777777" w:rsidR="007D5B09" w:rsidRDefault="00606662" w:rsidP="007D5B09">
      <w:pPr>
        <w:pStyle w:val="CitaviBibliographyHeading"/>
        <w:rPr>
          <w:rFonts w:eastAsiaTheme="majorEastAsia" w:cstheme="majorBidi"/>
          <w:b/>
          <w:sz w:val="24"/>
          <w:szCs w:val="32"/>
        </w:rPr>
      </w:pPr>
      <w:r>
        <w:rPr>
          <w:rFonts w:eastAsiaTheme="majorEastAsia" w:cstheme="majorBidi"/>
          <w:b/>
          <w:sz w:val="24"/>
          <w:szCs w:val="32"/>
        </w:rPr>
        <w:fldChar w:fldCharType="begin"/>
      </w:r>
      <w:r w:rsidR="007D5B09">
        <w:instrText>ADDIN CITAVI.BIBLIOGRAPHY 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</w:instrText>
      </w:r>
      <w:r>
        <w:rPr>
          <w:rFonts w:eastAsiaTheme="majorEastAsia" w:cstheme="majorBidi"/>
          <w:b/>
          <w:sz w:val="24"/>
          <w:szCs w:val="32"/>
        </w:rPr>
        <w:fldChar w:fldCharType="separate"/>
      </w:r>
      <w:bookmarkStart w:id="632" w:name="_CTVBIBLIOGRAPHY1"/>
      <w:bookmarkEnd w:id="632"/>
      <w:r w:rsidR="007D5B09">
        <w:rPr>
          <w:rFonts w:eastAsiaTheme="majorEastAsia" w:cstheme="majorBidi"/>
          <w:b/>
          <w:sz w:val="24"/>
          <w:szCs w:val="32"/>
        </w:rPr>
        <w:t>Referencias</w:t>
      </w:r>
    </w:p>
    <w:p w14:paraId="073B269D" w14:textId="77777777" w:rsidR="007D5B09" w:rsidRDefault="007D5B09" w:rsidP="007D5B09">
      <w:pPr>
        <w:pStyle w:val="CitaviBibliographyEntry"/>
        <w:rPr>
          <w:i/>
        </w:rPr>
      </w:pPr>
      <w:bookmarkStart w:id="633" w:name="_CTVL001f2688ab23694426b813a81efb5a037a5"/>
      <w:r>
        <w:t xml:space="preserve">Aguado Crespo, F. (1987). </w:t>
      </w:r>
      <w:bookmarkEnd w:id="633"/>
      <w:r w:rsidRPr="007D5B09">
        <w:rPr>
          <w:i/>
        </w:rPr>
        <w:t>Introducción a la construcción.</w:t>
      </w:r>
    </w:p>
    <w:p w14:paraId="03451BB2" w14:textId="77777777" w:rsidR="007D5B09" w:rsidRDefault="007D5B09" w:rsidP="007D5B09">
      <w:pPr>
        <w:pStyle w:val="CitaviBibliographyEntry"/>
      </w:pPr>
      <w:bookmarkStart w:id="634" w:name="_CTVL001021f862989364e1397cb844075cb3462"/>
      <w:r>
        <w:t xml:space="preserve">AristaSur. (2015). </w:t>
      </w:r>
      <w:bookmarkEnd w:id="634"/>
      <w:r w:rsidRPr="007D5B09">
        <w:rPr>
          <w:i/>
        </w:rPr>
        <w:t>Cómo calcular la pendiente de un terreno</w:t>
      </w:r>
      <w:r w:rsidRPr="007D5B09">
        <w:t xml:space="preserve">. Recuperado de https://www.aristasur.com/contenido/como-calcular-la-pendiente-de-un-terreno </w:t>
      </w:r>
    </w:p>
    <w:p w14:paraId="0D443A28" w14:textId="77777777" w:rsidR="007D5B09" w:rsidRDefault="007D5B09" w:rsidP="007D5B09">
      <w:pPr>
        <w:pStyle w:val="CitaviBibliographyEntry"/>
      </w:pPr>
      <w:bookmarkStart w:id="635" w:name="_CTVL001030c40966f5e40019441c293756bc031"/>
      <w:r>
        <w:t xml:space="preserve">ASTEC, F. Romo Consultores y León &amp; Godoy Consultores. (2011). </w:t>
      </w:r>
      <w:bookmarkEnd w:id="635"/>
      <w:r w:rsidRPr="007D5B09">
        <w:rPr>
          <w:i/>
        </w:rPr>
        <w:t>Estudios de ingenieria definitivos del proyecto Ruta Sur- Vía Aeropuerto: Análisis de precios</w:t>
      </w:r>
      <w:r w:rsidRPr="007D5B09">
        <w:t xml:space="preserve">. Recuperado de http://www.epmmop.gob.ec/doc_solucion_guayasamin/2.%20ANTECEDENTES/Ruta%20Viva%20sur/RUTA%20VIVA/5.%20Precios%20unitarios%20y%20especificaciones/1.%20ANALISIS%20PRECIOS%20UNITARIOS(240p).pdf </w:t>
      </w:r>
    </w:p>
    <w:p w14:paraId="0D77D6BF" w14:textId="77777777" w:rsidR="007D5B09" w:rsidRDefault="007D5B09" w:rsidP="007D5B09">
      <w:pPr>
        <w:pStyle w:val="CitaviBibliographyEntry"/>
      </w:pPr>
      <w:bookmarkStart w:id="636" w:name="_CTVL0016cf9ffe0d9774f84a872c414b84177d7"/>
      <w:r>
        <w:t xml:space="preserve">Autopromotores. (2018). </w:t>
      </w:r>
      <w:bookmarkEnd w:id="636"/>
      <w:r w:rsidRPr="007D5B09">
        <w:rPr>
          <w:i/>
        </w:rPr>
        <w:t>Sistemas constructivos tradicionales frente a modernos: De los sistemas constructivos tradicionales a los más modernos e industrializados…</w:t>
      </w:r>
      <w:r w:rsidRPr="007D5B09">
        <w:t xml:space="preserve"> Recuperado de https://www.autopromotores.com/proyecto/sistemas-constructivos-tradicionales-y-modernos/#Adobe </w:t>
      </w:r>
    </w:p>
    <w:p w14:paraId="4976090F" w14:textId="77777777" w:rsidR="007D5B09" w:rsidRDefault="007D5B09" w:rsidP="007D5B09">
      <w:pPr>
        <w:pStyle w:val="CitaviBibliographyEntry"/>
      </w:pPr>
      <w:bookmarkStart w:id="637" w:name="_CTVL0019ff0aaaa044f4e66a5e3b4c566644c92"/>
      <w:r>
        <w:t xml:space="preserve">Colegio de estudios científicos y tecnológicos del Estado de México. (2018). </w:t>
      </w:r>
      <w:bookmarkEnd w:id="637"/>
      <w:r w:rsidRPr="007D5B09">
        <w:rPr>
          <w:i/>
        </w:rPr>
        <w:t>Definición de acabados de construcción</w:t>
      </w:r>
      <w:r w:rsidRPr="007D5B09">
        <w:t xml:space="preserve">. Recuperado de https://rogeliocecytem.weebly.com/definicioacuten.html </w:t>
      </w:r>
    </w:p>
    <w:p w14:paraId="5046716F" w14:textId="77777777" w:rsidR="007D5B09" w:rsidRDefault="007D5B09" w:rsidP="007D5B09">
      <w:pPr>
        <w:pStyle w:val="CitaviBibliographyEntry"/>
      </w:pPr>
      <w:bookmarkStart w:id="638" w:name="_CTVL001c39f2da72c4640149976fd8cec307b19"/>
      <w:r>
        <w:t xml:space="preserve">Comercializadora Aceromundo S.A. (2017). </w:t>
      </w:r>
      <w:bookmarkEnd w:id="638"/>
      <w:r w:rsidRPr="007D5B09">
        <w:rPr>
          <w:i/>
        </w:rPr>
        <w:t>Estructuras de Acero</w:t>
      </w:r>
      <w:r w:rsidRPr="007D5B09">
        <w:t xml:space="preserve">. Recuperado de https://aceromundo.com.mx/estructuras-de-acero/ </w:t>
      </w:r>
    </w:p>
    <w:p w14:paraId="397A7D8D" w14:textId="77777777" w:rsidR="007D5B09" w:rsidRDefault="007D5B09" w:rsidP="007D5B09">
      <w:pPr>
        <w:pStyle w:val="CitaviBibliographyEntry"/>
      </w:pPr>
      <w:bookmarkStart w:id="639" w:name="_CTVL001bcf1b04394ff4b37a3e86b7123e841e8"/>
      <w:r>
        <w:t>Plan Metropolitano de Ordenamiento, Concejo Metropolitano de Quito 22/diciembre/2011.</w:t>
      </w:r>
    </w:p>
    <w:p w14:paraId="2B2F55FA" w14:textId="77777777" w:rsidR="007D5B09" w:rsidRDefault="007D5B09" w:rsidP="007D5B09">
      <w:pPr>
        <w:pStyle w:val="CitaviBibliographyEntry"/>
      </w:pPr>
      <w:bookmarkStart w:id="640" w:name="_CTVL001245367b359b24bd68b46dd6db49d280f"/>
      <w:bookmarkEnd w:id="639"/>
      <w:r>
        <w:t>Ordenanza Metropolitana modificatoria de las ordenanzas metropolitanas Nos. 127, 192, 172, 432 y 060 del Distrito Metropolitano de Quito, Concejo Metropolitano de Quito 12 abril 2018.</w:t>
      </w:r>
    </w:p>
    <w:p w14:paraId="520223CC" w14:textId="77777777" w:rsidR="007D5B09" w:rsidRDefault="007D5B09" w:rsidP="007D5B09">
      <w:pPr>
        <w:pStyle w:val="CitaviBibliographyEntry"/>
      </w:pPr>
      <w:bookmarkStart w:id="641" w:name="_CTVL0011d825f2f73f64bfd92edb9226f00f9a5"/>
      <w:bookmarkEnd w:id="640"/>
      <w:r>
        <w:t xml:space="preserve">Construmatica. (2018). </w:t>
      </w:r>
      <w:bookmarkEnd w:id="641"/>
      <w:r w:rsidRPr="007D5B09">
        <w:rPr>
          <w:i/>
        </w:rPr>
        <w:t>Cimentaciones</w:t>
      </w:r>
      <w:r w:rsidRPr="007D5B09">
        <w:t xml:space="preserve">. Recuperado de https://www.construmatica.com/construpedia/Cimentaciones </w:t>
      </w:r>
    </w:p>
    <w:p w14:paraId="372429FE" w14:textId="77777777" w:rsidR="007D5B09" w:rsidRDefault="007D5B09" w:rsidP="007D5B09">
      <w:pPr>
        <w:pStyle w:val="CitaviBibliographyEntry"/>
      </w:pPr>
      <w:bookmarkStart w:id="642" w:name="_CTVL0012dae923d36714a8ba72aa23b6dee3f39"/>
      <w:r>
        <w:t xml:space="preserve">e - STRUC. (2018). </w:t>
      </w:r>
      <w:bookmarkEnd w:id="642"/>
      <w:r w:rsidRPr="007D5B09">
        <w:rPr>
          <w:i/>
        </w:rPr>
        <w:t>Estructuras de ladrillo: arcos y bóvedas</w:t>
      </w:r>
      <w:r w:rsidRPr="007D5B09">
        <w:t xml:space="preserve">. Recuperado de https://e-struc.com/2016/03/31/estructuras-de-ladrillo-arcos-bovedas/ </w:t>
      </w:r>
    </w:p>
    <w:p w14:paraId="016BC9CC" w14:textId="77777777" w:rsidR="007D5B09" w:rsidRDefault="007D5B09" w:rsidP="007D5B09">
      <w:pPr>
        <w:pStyle w:val="CitaviBibliographyEntry"/>
      </w:pPr>
      <w:bookmarkStart w:id="643" w:name="_CTVL001c6df0ec221d74ddbaca503c036cb258b"/>
      <w:r>
        <w:t xml:space="preserve">Ferros La Pobla. (2018). </w:t>
      </w:r>
      <w:bookmarkEnd w:id="643"/>
      <w:r w:rsidRPr="007D5B09">
        <w:rPr>
          <w:i/>
        </w:rPr>
        <w:t>¿Qué es una Estructura Metálica?</w:t>
      </w:r>
      <w:r w:rsidRPr="007D5B09">
        <w:t xml:space="preserve"> Recuperado de http://ferroslapobla.com/que-es-una-estructura-metalica/ </w:t>
      </w:r>
    </w:p>
    <w:p w14:paraId="1F294664" w14:textId="77777777" w:rsidR="007D5B09" w:rsidRDefault="007D5B09" w:rsidP="007D5B09">
      <w:pPr>
        <w:pStyle w:val="CitaviBibliographyEntry"/>
        <w:rPr>
          <w:i/>
        </w:rPr>
      </w:pPr>
      <w:bookmarkStart w:id="644" w:name="_CTVL0016dd1727c025242cfbad6a21c077bc8a1"/>
      <w:r>
        <w:t xml:space="preserve">Línea Previsión, Fundación laboral de la construcción, Confederación nacional de la construcción, Fecoma y MCA. (2018). </w:t>
      </w:r>
      <w:bookmarkEnd w:id="644"/>
      <w:r w:rsidRPr="007D5B09">
        <w:rPr>
          <w:i/>
        </w:rPr>
        <w:t>Código técnico de prevención en edificación.</w:t>
      </w:r>
    </w:p>
    <w:p w14:paraId="0D7E3569" w14:textId="77777777" w:rsidR="007D5B09" w:rsidRDefault="007D5B09" w:rsidP="007D5B09">
      <w:pPr>
        <w:pStyle w:val="CitaviBibliographyEntry"/>
      </w:pPr>
      <w:bookmarkStart w:id="645" w:name="_CTVL001b2b6461acee044e09d2314e1fcb7eb0c"/>
      <w:r>
        <w:t xml:space="preserve">Martínez Zambrano, J. B. (2011). </w:t>
      </w:r>
      <w:bookmarkEnd w:id="645"/>
      <w:r w:rsidRPr="007D5B09">
        <w:rPr>
          <w:i/>
        </w:rPr>
        <w:t>Ingeniería Civil Construcción Presupuestos: Análisis de precios unitarios</w:t>
      </w:r>
      <w:r w:rsidRPr="007D5B09">
        <w:t xml:space="preserve">. Recuperado de http://bladimirmartinezz.blogspot.com/2011/02/analisis-de-precios-unitarios.html </w:t>
      </w:r>
    </w:p>
    <w:p w14:paraId="3DD3BC46" w14:textId="77777777" w:rsidR="007D5B09" w:rsidRDefault="007D5B09" w:rsidP="007D5B09">
      <w:pPr>
        <w:pStyle w:val="CitaviBibliographyEntry"/>
      </w:pPr>
      <w:bookmarkStart w:id="646" w:name="_CTVL0013d402e4eb80542339cc99eb86b72b819"/>
      <w:r>
        <w:t>Metodología para el cálculo de los avalúos catastrales de bienes inmuebles urbanos, MIDUVI.</w:t>
      </w:r>
    </w:p>
    <w:p w14:paraId="7EEA9152" w14:textId="77777777" w:rsidR="007D5B09" w:rsidRDefault="007D5B09" w:rsidP="007D5B09">
      <w:pPr>
        <w:pStyle w:val="CitaviBibliographyEntry"/>
      </w:pPr>
      <w:bookmarkStart w:id="647" w:name="_CTVL001666453889e6b4aa5ab12b3c121cd72f9"/>
      <w:bookmarkEnd w:id="646"/>
      <w:r>
        <w:t>Metodología para el cálculo de los avalúos catastrales de bienes inmuebles urbanos (Valoración masiva de predios urbanos), Ministerio de Desarrollo Urbano y Vivienda Enero 2018.</w:t>
      </w:r>
    </w:p>
    <w:p w14:paraId="07D5EEAE" w14:textId="77777777" w:rsidR="007D5B09" w:rsidRDefault="007D5B09" w:rsidP="007D5B09">
      <w:pPr>
        <w:pStyle w:val="CitaviBibliographyEntry"/>
      </w:pPr>
      <w:bookmarkStart w:id="648" w:name="_CTVL00152acb5024954457083ce7c9a9b8631a5"/>
      <w:bookmarkEnd w:id="647"/>
      <w:r w:rsidRPr="007D5B09">
        <w:rPr>
          <w:i/>
        </w:rPr>
        <w:t>Obra gris: etapas constructivas de una obra civil</w:t>
      </w:r>
      <w:bookmarkEnd w:id="648"/>
      <w:r w:rsidRPr="007D5B09">
        <w:t xml:space="preserve">. Recuperado de http://www.eloficial.ec/modulo-4-obra-gris-etapas-constructivas-de-una-obra-civil/ </w:t>
      </w:r>
    </w:p>
    <w:p w14:paraId="35322E4D" w14:textId="77777777" w:rsidR="007D5B09" w:rsidRDefault="007D5B09" w:rsidP="007D5B09">
      <w:pPr>
        <w:pStyle w:val="CitaviBibliographyEntry"/>
      </w:pPr>
      <w:bookmarkStart w:id="649" w:name="_CTVL0010ddad61b57214537ae1f51106b09382c"/>
      <w:r>
        <w:t>Código Orgánico de Organización Territorial, Autonomía y Descentralización, Presidencia de la República del Ecuador 19 octubre 2010.</w:t>
      </w:r>
    </w:p>
    <w:p w14:paraId="61271670" w14:textId="77777777" w:rsidR="007D5B09" w:rsidRDefault="007D5B09" w:rsidP="007D5B09">
      <w:pPr>
        <w:pStyle w:val="CitaviBibliographyEntry"/>
      </w:pPr>
      <w:bookmarkStart w:id="650" w:name="_CTVL001ea8b1ed4b9eb4bea9ca886da51908417"/>
      <w:bookmarkEnd w:id="649"/>
      <w:r>
        <w:t xml:space="preserve">Real Academia Española. (2014). </w:t>
      </w:r>
      <w:bookmarkEnd w:id="650"/>
      <w:r w:rsidRPr="007D5B09">
        <w:rPr>
          <w:i/>
        </w:rPr>
        <w:t>Diccionario de la lengua española</w:t>
      </w:r>
      <w:r w:rsidRPr="007D5B09">
        <w:t xml:space="preserve">. Recuperado de http://dle.rae.es/?id=EusiHns </w:t>
      </w:r>
    </w:p>
    <w:p w14:paraId="3394B80E" w14:textId="77777777" w:rsidR="007D5B09" w:rsidRDefault="007D5B09" w:rsidP="007D5B09">
      <w:pPr>
        <w:pStyle w:val="CitaviBibliographyEntry"/>
      </w:pPr>
      <w:bookmarkStart w:id="651" w:name="_CTVL001223575a17b574be89f544ba1eaddcbd9"/>
      <w:r>
        <w:t xml:space="preserve">Universidad EIA - Escuela de Ingeniería de Antioquia. (s/f). </w:t>
      </w:r>
      <w:bookmarkEnd w:id="651"/>
      <w:r w:rsidRPr="007D5B09">
        <w:rPr>
          <w:i/>
        </w:rPr>
        <w:t>Estructuras compuestas por elementos tipo cercha</w:t>
      </w:r>
      <w:r w:rsidRPr="007D5B09">
        <w:t xml:space="preserve">. Recuperado de http://estructuras.eia.edu.co/estructurasI/cerchas/cerchas.htm </w:t>
      </w:r>
    </w:p>
    <w:p w14:paraId="6B65C41B" w14:textId="21FD3706" w:rsidR="00606662" w:rsidRPr="00175A3E" w:rsidRDefault="00606662" w:rsidP="007D5B09">
      <w:pPr>
        <w:pStyle w:val="CitaviBibliographyEntry"/>
      </w:pPr>
      <w:r>
        <w:fldChar w:fldCharType="end"/>
      </w:r>
    </w:p>
    <w:sectPr w:rsidR="00606662" w:rsidRPr="00175A3E" w:rsidSect="00E20E7E">
      <w:headerReference w:type="default" r:id="rId108"/>
      <w:footerReference w:type="default" r:id="rId109"/>
      <w:pgSz w:w="11907" w:h="16840"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98A0EF" w14:textId="77777777" w:rsidR="00ED56E9" w:rsidRDefault="00ED56E9" w:rsidP="00026BE6">
      <w:pPr>
        <w:spacing w:line="240" w:lineRule="auto"/>
      </w:pPr>
      <w:r>
        <w:separator/>
      </w:r>
    </w:p>
  </w:endnote>
  <w:endnote w:type="continuationSeparator" w:id="0">
    <w:p w14:paraId="3442363A" w14:textId="77777777" w:rsidR="00ED56E9" w:rsidRDefault="00ED56E9" w:rsidP="00026BE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auto"/>
    <w:notTrueType/>
    <w:pitch w:val="variable"/>
    <w:sig w:usb0="00000000" w:usb1="08080000" w:usb2="00000010" w:usb3="00000000" w:csb0="001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Eurostile Bold">
    <w:altName w:val="Arial"/>
    <w:charset w:val="00"/>
    <w:family w:val="swiss"/>
    <w:pitch w:val="variable"/>
    <w:sig w:usb0="00000007" w:usb1="00000000"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919315"/>
      <w:docPartObj>
        <w:docPartGallery w:val="Page Numbers (Bottom of Page)"/>
        <w:docPartUnique/>
      </w:docPartObj>
    </w:sdtPr>
    <w:sdtEndPr>
      <w:rPr>
        <w:color w:val="7F7F7F" w:themeColor="background1" w:themeShade="7F"/>
        <w:spacing w:val="60"/>
        <w:lang w:val="es-ES"/>
      </w:rPr>
    </w:sdtEndPr>
    <w:sdtContent>
      <w:p w14:paraId="6305C09D" w14:textId="40E24C2A" w:rsidR="00ED56E9" w:rsidRDefault="00ED56E9">
        <w:pPr>
          <w:pStyle w:val="Piedepgina"/>
          <w:pBdr>
            <w:top w:val="single" w:sz="4" w:space="1" w:color="D9D9D9" w:themeColor="background1" w:themeShade="D9"/>
          </w:pBdr>
          <w:jc w:val="right"/>
        </w:pPr>
        <w:r>
          <w:fldChar w:fldCharType="begin"/>
        </w:r>
        <w:r>
          <w:instrText>PAGE   \* MERGEFORMAT</w:instrText>
        </w:r>
        <w:r>
          <w:fldChar w:fldCharType="separate"/>
        </w:r>
        <w:r w:rsidR="002A719D" w:rsidRPr="002A719D">
          <w:rPr>
            <w:noProof/>
            <w:lang w:val="es-ES"/>
          </w:rPr>
          <w:t>175</w:t>
        </w:r>
        <w:r>
          <w:fldChar w:fldCharType="end"/>
        </w:r>
        <w:r>
          <w:rPr>
            <w:lang w:val="es-ES"/>
          </w:rPr>
          <w:t xml:space="preserve"> | </w:t>
        </w:r>
        <w:r>
          <w:rPr>
            <w:color w:val="7F7F7F" w:themeColor="background1" w:themeShade="7F"/>
            <w:spacing w:val="60"/>
            <w:lang w:val="es-ES"/>
          </w:rPr>
          <w:t>Página</w:t>
        </w:r>
      </w:p>
    </w:sdtContent>
  </w:sdt>
  <w:p w14:paraId="6EBB3434" w14:textId="77777777" w:rsidR="00ED56E9" w:rsidRDefault="00ED56E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246E13" w14:textId="77777777" w:rsidR="00ED56E9" w:rsidRDefault="00ED56E9" w:rsidP="00026BE6">
      <w:pPr>
        <w:spacing w:line="240" w:lineRule="auto"/>
      </w:pPr>
      <w:r>
        <w:separator/>
      </w:r>
    </w:p>
  </w:footnote>
  <w:footnote w:type="continuationSeparator" w:id="0">
    <w:p w14:paraId="4F866245" w14:textId="77777777" w:rsidR="00ED56E9" w:rsidRDefault="00ED56E9" w:rsidP="00026BE6">
      <w:pPr>
        <w:spacing w:line="240" w:lineRule="auto"/>
      </w:pPr>
      <w:r>
        <w:continuationSeparator/>
      </w:r>
    </w:p>
  </w:footnote>
  <w:footnote w:id="1">
    <w:p w14:paraId="2AD3E66C" w14:textId="77777777" w:rsidR="00ED56E9" w:rsidRPr="00A82919" w:rsidRDefault="00ED56E9">
      <w:pPr>
        <w:pStyle w:val="Textonotapie"/>
      </w:pPr>
      <w:r>
        <w:rPr>
          <w:rStyle w:val="Refdenotaalpie"/>
        </w:rPr>
        <w:footnoteRef/>
      </w:r>
      <w:r>
        <w:t xml:space="preserve"> Tomar en cuenta que esta fórmula podría ser modificada, si de acuerdo a los estudios se determina la inclusión de un nuevo factor.</w:t>
      </w:r>
    </w:p>
  </w:footnote>
  <w:footnote w:id="2">
    <w:p w14:paraId="54EC86F8" w14:textId="20EFF3B5" w:rsidR="00ED56E9" w:rsidRPr="009A67DA" w:rsidRDefault="00ED56E9">
      <w:pPr>
        <w:pStyle w:val="Textonotapie"/>
      </w:pPr>
      <w:r>
        <w:rPr>
          <w:rStyle w:val="Refdenotaalpie"/>
        </w:rPr>
        <w:footnoteRef/>
      </w:r>
      <w:r>
        <w:t xml:space="preserve"> Tener en cuenta que esta fórmula solamente se aplicará si el lote rural es menor a 2500,00 metros cuadrados, es decir, tiene área especial.</w:t>
      </w:r>
    </w:p>
  </w:footnote>
  <w:footnote w:id="3">
    <w:p w14:paraId="1102CA10" w14:textId="77777777" w:rsidR="00ED56E9" w:rsidRPr="0002128D" w:rsidRDefault="00ED56E9">
      <w:pPr>
        <w:pStyle w:val="Textonotapie"/>
      </w:pPr>
      <w:r>
        <w:rPr>
          <w:rStyle w:val="Refdenotaalpie"/>
        </w:rPr>
        <w:footnoteRef/>
      </w:r>
      <w:r>
        <w:t xml:space="preserve"> </w:t>
      </w:r>
      <w:r w:rsidRPr="0002128D">
        <w:rPr>
          <w:b/>
        </w:rPr>
        <w:t>Nota</w:t>
      </w:r>
      <w:r w:rsidRPr="0002128D">
        <w:t xml:space="preserve">: Los conceptos ampliados de cada uno de los usos constructivos que no se detallan en las diferentes categorías descritas </w:t>
      </w:r>
      <w:r>
        <w:t>en este anexo</w:t>
      </w:r>
      <w:r w:rsidRPr="0002128D">
        <w:t>, constan en el Manual de la ficha catastral predial.</w:t>
      </w:r>
    </w:p>
  </w:footnote>
  <w:footnote w:id="4">
    <w:p w14:paraId="330E85DB" w14:textId="579C79A2" w:rsidR="00ED56E9" w:rsidRDefault="00ED56E9">
      <w:pPr>
        <w:pStyle w:val="Textonotapie"/>
      </w:pPr>
      <w:r w:rsidRPr="00AD2D28">
        <w:rPr>
          <w:rStyle w:val="Refdenotaalpie"/>
        </w:rPr>
        <w:footnoteRef/>
      </w:r>
      <w:r w:rsidRPr="00AD2D28">
        <w:t xml:space="preserve"> Con este resultado, se confirma si se puede aplicar o no el factor topografía ya que debe será mayor al 15% la pendiente referencial</w:t>
      </w:r>
    </w:p>
  </w:footnote>
  <w:footnote w:id="5">
    <w:p w14:paraId="4F31E552" w14:textId="11742EE3" w:rsidR="00ED56E9" w:rsidRDefault="00ED56E9" w:rsidP="00EC0661">
      <w:pPr>
        <w:pStyle w:val="Textonotapie"/>
      </w:pPr>
      <w:r w:rsidRPr="00AD2D28">
        <w:rPr>
          <w:rStyle w:val="Refdenotaalpie"/>
        </w:rPr>
        <w:footnoteRef/>
      </w:r>
      <w:r w:rsidRPr="00AD2D28">
        <w:t xml:space="preserve"> Con este resultado, se confirma si se puede aplicar o no el factor topografía ya que debe será mayor al 15% la pendiente referencial</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B2D12C" w14:textId="77777777" w:rsidR="00ED56E9" w:rsidRDefault="00ED56E9">
    <w:pPr>
      <w:pStyle w:val="Encabezado"/>
    </w:pPr>
    <w:r>
      <w:t>Norma técnica de valoración de los bienes inmuebles</w:t>
    </w:r>
  </w:p>
  <w:p w14:paraId="670F37B5" w14:textId="49019D5F" w:rsidR="00ED56E9" w:rsidRPr="00026BE6" w:rsidRDefault="00ED56E9" w:rsidP="007B0689">
    <w:pPr>
      <w:pStyle w:val="Encabezado"/>
      <w:tabs>
        <w:tab w:val="clear" w:pos="4419"/>
        <w:tab w:val="clear" w:pos="8838"/>
        <w:tab w:val="left" w:pos="5322"/>
      </w:tabs>
      <w:ind w:firstLine="0"/>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F72E050"/>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B51215AC"/>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0A0A976C"/>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263ADF8C"/>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3F40ED22"/>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BAA1CC"/>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BAE3AE2"/>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FC29F24"/>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1BA8056"/>
    <w:lvl w:ilvl="0">
      <w:start w:val="1"/>
      <w:numFmt w:val="decimal"/>
      <w:pStyle w:val="Listaconnmeros"/>
      <w:lvlText w:val="%1."/>
      <w:lvlJc w:val="left"/>
      <w:pPr>
        <w:tabs>
          <w:tab w:val="num" w:pos="360"/>
        </w:tabs>
        <w:ind w:left="360" w:hanging="360"/>
      </w:pPr>
    </w:lvl>
  </w:abstractNum>
  <w:abstractNum w:abstractNumId="9" w15:restartNumberingAfterBreak="0">
    <w:nsid w:val="FFFFFF89"/>
    <w:multiLevelType w:val="singleLevel"/>
    <w:tmpl w:val="CBEA626A"/>
    <w:lvl w:ilvl="0">
      <w:start w:val="1"/>
      <w:numFmt w:val="bullet"/>
      <w:pStyle w:val="Listaconvietas"/>
      <w:lvlText w:val=""/>
      <w:lvlJc w:val="left"/>
      <w:pPr>
        <w:tabs>
          <w:tab w:val="num" w:pos="360"/>
        </w:tabs>
        <w:ind w:left="360" w:hanging="360"/>
      </w:pPr>
      <w:rPr>
        <w:rFonts w:ascii="Symbol" w:hAnsi="Symbol" w:hint="default"/>
      </w:rPr>
    </w:lvl>
  </w:abstractNum>
  <w:abstractNum w:abstractNumId="10" w15:restartNumberingAfterBreak="0">
    <w:nsid w:val="053C7177"/>
    <w:multiLevelType w:val="hybridMultilevel"/>
    <w:tmpl w:val="29ECAF16"/>
    <w:lvl w:ilvl="0" w:tplc="300A0001">
      <w:start w:val="1"/>
      <w:numFmt w:val="bullet"/>
      <w:lvlText w:val=""/>
      <w:lvlJc w:val="left"/>
      <w:pPr>
        <w:ind w:left="1429" w:hanging="360"/>
      </w:pPr>
      <w:rPr>
        <w:rFonts w:ascii="Symbol" w:hAnsi="Symbol"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11" w15:restartNumberingAfterBreak="0">
    <w:nsid w:val="0555361C"/>
    <w:multiLevelType w:val="hybridMultilevel"/>
    <w:tmpl w:val="F2E60878"/>
    <w:lvl w:ilvl="0" w:tplc="F5D8EDC2">
      <w:start w:val="1"/>
      <w:numFmt w:val="bullet"/>
      <w:lvlText w:val=""/>
      <w:lvlJc w:val="left"/>
      <w:pPr>
        <w:ind w:left="1776" w:hanging="360"/>
      </w:pPr>
      <w:rPr>
        <w:rFonts w:ascii="Wingdings 3" w:hAnsi="Wingdings 3" w:hint="default"/>
      </w:rPr>
    </w:lvl>
    <w:lvl w:ilvl="1" w:tplc="300A0003" w:tentative="1">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12" w15:restartNumberingAfterBreak="0">
    <w:nsid w:val="06D12E60"/>
    <w:multiLevelType w:val="hybridMultilevel"/>
    <w:tmpl w:val="AF6C2E36"/>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13" w15:restartNumberingAfterBreak="0">
    <w:nsid w:val="083632B4"/>
    <w:multiLevelType w:val="hybridMultilevel"/>
    <w:tmpl w:val="AA4CBED2"/>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14" w15:restartNumberingAfterBreak="0">
    <w:nsid w:val="0C6D6520"/>
    <w:multiLevelType w:val="hybridMultilevel"/>
    <w:tmpl w:val="7F1013EA"/>
    <w:lvl w:ilvl="0" w:tplc="0C0A0001">
      <w:start w:val="1"/>
      <w:numFmt w:val="bullet"/>
      <w:lvlText w:val=""/>
      <w:lvlJc w:val="left"/>
      <w:pPr>
        <w:ind w:left="1429" w:hanging="360"/>
      </w:pPr>
      <w:rPr>
        <w:rFonts w:ascii="Symbol" w:hAnsi="Symbol"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15" w15:restartNumberingAfterBreak="0">
    <w:nsid w:val="0DB2279C"/>
    <w:multiLevelType w:val="hybridMultilevel"/>
    <w:tmpl w:val="7E6463F0"/>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16" w15:restartNumberingAfterBreak="0">
    <w:nsid w:val="0F805EAF"/>
    <w:multiLevelType w:val="hybridMultilevel"/>
    <w:tmpl w:val="795AFF8E"/>
    <w:lvl w:ilvl="0" w:tplc="F5D8EDC2">
      <w:start w:val="1"/>
      <w:numFmt w:val="bullet"/>
      <w:lvlText w:val=""/>
      <w:lvlJc w:val="left"/>
      <w:pPr>
        <w:ind w:left="1789" w:hanging="360"/>
      </w:pPr>
      <w:rPr>
        <w:rFonts w:ascii="Wingdings 3" w:hAnsi="Wingdings 3" w:hint="default"/>
      </w:rPr>
    </w:lvl>
    <w:lvl w:ilvl="1" w:tplc="300A0003" w:tentative="1">
      <w:start w:val="1"/>
      <w:numFmt w:val="bullet"/>
      <w:lvlText w:val="o"/>
      <w:lvlJc w:val="left"/>
      <w:pPr>
        <w:ind w:left="2509" w:hanging="360"/>
      </w:pPr>
      <w:rPr>
        <w:rFonts w:ascii="Courier New" w:hAnsi="Courier New" w:cs="Courier New" w:hint="default"/>
      </w:rPr>
    </w:lvl>
    <w:lvl w:ilvl="2" w:tplc="300A0005" w:tentative="1">
      <w:start w:val="1"/>
      <w:numFmt w:val="bullet"/>
      <w:lvlText w:val=""/>
      <w:lvlJc w:val="left"/>
      <w:pPr>
        <w:ind w:left="3229" w:hanging="360"/>
      </w:pPr>
      <w:rPr>
        <w:rFonts w:ascii="Wingdings" w:hAnsi="Wingdings" w:hint="default"/>
      </w:rPr>
    </w:lvl>
    <w:lvl w:ilvl="3" w:tplc="300A0001" w:tentative="1">
      <w:start w:val="1"/>
      <w:numFmt w:val="bullet"/>
      <w:lvlText w:val=""/>
      <w:lvlJc w:val="left"/>
      <w:pPr>
        <w:ind w:left="3949" w:hanging="360"/>
      </w:pPr>
      <w:rPr>
        <w:rFonts w:ascii="Symbol" w:hAnsi="Symbol" w:hint="default"/>
      </w:rPr>
    </w:lvl>
    <w:lvl w:ilvl="4" w:tplc="300A0003" w:tentative="1">
      <w:start w:val="1"/>
      <w:numFmt w:val="bullet"/>
      <w:lvlText w:val="o"/>
      <w:lvlJc w:val="left"/>
      <w:pPr>
        <w:ind w:left="4669" w:hanging="360"/>
      </w:pPr>
      <w:rPr>
        <w:rFonts w:ascii="Courier New" w:hAnsi="Courier New" w:cs="Courier New" w:hint="default"/>
      </w:rPr>
    </w:lvl>
    <w:lvl w:ilvl="5" w:tplc="300A0005" w:tentative="1">
      <w:start w:val="1"/>
      <w:numFmt w:val="bullet"/>
      <w:lvlText w:val=""/>
      <w:lvlJc w:val="left"/>
      <w:pPr>
        <w:ind w:left="5389" w:hanging="360"/>
      </w:pPr>
      <w:rPr>
        <w:rFonts w:ascii="Wingdings" w:hAnsi="Wingdings" w:hint="default"/>
      </w:rPr>
    </w:lvl>
    <w:lvl w:ilvl="6" w:tplc="300A0001" w:tentative="1">
      <w:start w:val="1"/>
      <w:numFmt w:val="bullet"/>
      <w:lvlText w:val=""/>
      <w:lvlJc w:val="left"/>
      <w:pPr>
        <w:ind w:left="6109" w:hanging="360"/>
      </w:pPr>
      <w:rPr>
        <w:rFonts w:ascii="Symbol" w:hAnsi="Symbol" w:hint="default"/>
      </w:rPr>
    </w:lvl>
    <w:lvl w:ilvl="7" w:tplc="300A0003" w:tentative="1">
      <w:start w:val="1"/>
      <w:numFmt w:val="bullet"/>
      <w:lvlText w:val="o"/>
      <w:lvlJc w:val="left"/>
      <w:pPr>
        <w:ind w:left="6829" w:hanging="360"/>
      </w:pPr>
      <w:rPr>
        <w:rFonts w:ascii="Courier New" w:hAnsi="Courier New" w:cs="Courier New" w:hint="default"/>
      </w:rPr>
    </w:lvl>
    <w:lvl w:ilvl="8" w:tplc="300A0005" w:tentative="1">
      <w:start w:val="1"/>
      <w:numFmt w:val="bullet"/>
      <w:lvlText w:val=""/>
      <w:lvlJc w:val="left"/>
      <w:pPr>
        <w:ind w:left="7549" w:hanging="360"/>
      </w:pPr>
      <w:rPr>
        <w:rFonts w:ascii="Wingdings" w:hAnsi="Wingdings" w:hint="default"/>
      </w:rPr>
    </w:lvl>
  </w:abstractNum>
  <w:abstractNum w:abstractNumId="17" w15:restartNumberingAfterBreak="0">
    <w:nsid w:val="16033458"/>
    <w:multiLevelType w:val="hybridMultilevel"/>
    <w:tmpl w:val="0E345498"/>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18" w15:restartNumberingAfterBreak="0">
    <w:nsid w:val="19AF11D5"/>
    <w:multiLevelType w:val="hybridMultilevel"/>
    <w:tmpl w:val="7386610A"/>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19" w15:restartNumberingAfterBreak="0">
    <w:nsid w:val="1A130B7D"/>
    <w:multiLevelType w:val="hybridMultilevel"/>
    <w:tmpl w:val="D1E6DF78"/>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20" w15:restartNumberingAfterBreak="0">
    <w:nsid w:val="1EB52E2C"/>
    <w:multiLevelType w:val="hybridMultilevel"/>
    <w:tmpl w:val="056441BE"/>
    <w:lvl w:ilvl="0" w:tplc="F5D8EDC2">
      <w:start w:val="1"/>
      <w:numFmt w:val="bullet"/>
      <w:lvlText w:val=""/>
      <w:lvlJc w:val="left"/>
      <w:pPr>
        <w:ind w:left="1789" w:hanging="360"/>
      </w:pPr>
      <w:rPr>
        <w:rFonts w:ascii="Wingdings 3" w:hAnsi="Wingdings 3" w:hint="default"/>
      </w:rPr>
    </w:lvl>
    <w:lvl w:ilvl="1" w:tplc="300A0003" w:tentative="1">
      <w:start w:val="1"/>
      <w:numFmt w:val="bullet"/>
      <w:lvlText w:val="o"/>
      <w:lvlJc w:val="left"/>
      <w:pPr>
        <w:ind w:left="2509" w:hanging="360"/>
      </w:pPr>
      <w:rPr>
        <w:rFonts w:ascii="Courier New" w:hAnsi="Courier New" w:cs="Courier New" w:hint="default"/>
      </w:rPr>
    </w:lvl>
    <w:lvl w:ilvl="2" w:tplc="300A0005" w:tentative="1">
      <w:start w:val="1"/>
      <w:numFmt w:val="bullet"/>
      <w:lvlText w:val=""/>
      <w:lvlJc w:val="left"/>
      <w:pPr>
        <w:ind w:left="3229" w:hanging="360"/>
      </w:pPr>
      <w:rPr>
        <w:rFonts w:ascii="Wingdings" w:hAnsi="Wingdings" w:hint="default"/>
      </w:rPr>
    </w:lvl>
    <w:lvl w:ilvl="3" w:tplc="300A0001" w:tentative="1">
      <w:start w:val="1"/>
      <w:numFmt w:val="bullet"/>
      <w:lvlText w:val=""/>
      <w:lvlJc w:val="left"/>
      <w:pPr>
        <w:ind w:left="3949" w:hanging="360"/>
      </w:pPr>
      <w:rPr>
        <w:rFonts w:ascii="Symbol" w:hAnsi="Symbol" w:hint="default"/>
      </w:rPr>
    </w:lvl>
    <w:lvl w:ilvl="4" w:tplc="300A0003" w:tentative="1">
      <w:start w:val="1"/>
      <w:numFmt w:val="bullet"/>
      <w:lvlText w:val="o"/>
      <w:lvlJc w:val="left"/>
      <w:pPr>
        <w:ind w:left="4669" w:hanging="360"/>
      </w:pPr>
      <w:rPr>
        <w:rFonts w:ascii="Courier New" w:hAnsi="Courier New" w:cs="Courier New" w:hint="default"/>
      </w:rPr>
    </w:lvl>
    <w:lvl w:ilvl="5" w:tplc="300A0005" w:tentative="1">
      <w:start w:val="1"/>
      <w:numFmt w:val="bullet"/>
      <w:lvlText w:val=""/>
      <w:lvlJc w:val="left"/>
      <w:pPr>
        <w:ind w:left="5389" w:hanging="360"/>
      </w:pPr>
      <w:rPr>
        <w:rFonts w:ascii="Wingdings" w:hAnsi="Wingdings" w:hint="default"/>
      </w:rPr>
    </w:lvl>
    <w:lvl w:ilvl="6" w:tplc="300A0001" w:tentative="1">
      <w:start w:val="1"/>
      <w:numFmt w:val="bullet"/>
      <w:lvlText w:val=""/>
      <w:lvlJc w:val="left"/>
      <w:pPr>
        <w:ind w:left="6109" w:hanging="360"/>
      </w:pPr>
      <w:rPr>
        <w:rFonts w:ascii="Symbol" w:hAnsi="Symbol" w:hint="default"/>
      </w:rPr>
    </w:lvl>
    <w:lvl w:ilvl="7" w:tplc="300A0003" w:tentative="1">
      <w:start w:val="1"/>
      <w:numFmt w:val="bullet"/>
      <w:lvlText w:val="o"/>
      <w:lvlJc w:val="left"/>
      <w:pPr>
        <w:ind w:left="6829" w:hanging="360"/>
      </w:pPr>
      <w:rPr>
        <w:rFonts w:ascii="Courier New" w:hAnsi="Courier New" w:cs="Courier New" w:hint="default"/>
      </w:rPr>
    </w:lvl>
    <w:lvl w:ilvl="8" w:tplc="300A0005" w:tentative="1">
      <w:start w:val="1"/>
      <w:numFmt w:val="bullet"/>
      <w:lvlText w:val=""/>
      <w:lvlJc w:val="left"/>
      <w:pPr>
        <w:ind w:left="7549" w:hanging="360"/>
      </w:pPr>
      <w:rPr>
        <w:rFonts w:ascii="Wingdings" w:hAnsi="Wingdings" w:hint="default"/>
      </w:rPr>
    </w:lvl>
  </w:abstractNum>
  <w:abstractNum w:abstractNumId="21" w15:restartNumberingAfterBreak="0">
    <w:nsid w:val="20B02CD8"/>
    <w:multiLevelType w:val="hybridMultilevel"/>
    <w:tmpl w:val="1F5ED524"/>
    <w:lvl w:ilvl="0" w:tplc="F5D8EDC2">
      <w:start w:val="1"/>
      <w:numFmt w:val="bullet"/>
      <w:lvlText w:val=""/>
      <w:lvlJc w:val="left"/>
      <w:pPr>
        <w:ind w:left="1789" w:hanging="360"/>
      </w:pPr>
      <w:rPr>
        <w:rFonts w:ascii="Wingdings 3" w:hAnsi="Wingdings 3" w:hint="default"/>
      </w:rPr>
    </w:lvl>
    <w:lvl w:ilvl="1" w:tplc="300A0003" w:tentative="1">
      <w:start w:val="1"/>
      <w:numFmt w:val="bullet"/>
      <w:lvlText w:val="o"/>
      <w:lvlJc w:val="left"/>
      <w:pPr>
        <w:ind w:left="2509" w:hanging="360"/>
      </w:pPr>
      <w:rPr>
        <w:rFonts w:ascii="Courier New" w:hAnsi="Courier New" w:cs="Courier New" w:hint="default"/>
      </w:rPr>
    </w:lvl>
    <w:lvl w:ilvl="2" w:tplc="300A0005" w:tentative="1">
      <w:start w:val="1"/>
      <w:numFmt w:val="bullet"/>
      <w:lvlText w:val=""/>
      <w:lvlJc w:val="left"/>
      <w:pPr>
        <w:ind w:left="3229" w:hanging="360"/>
      </w:pPr>
      <w:rPr>
        <w:rFonts w:ascii="Wingdings" w:hAnsi="Wingdings" w:hint="default"/>
      </w:rPr>
    </w:lvl>
    <w:lvl w:ilvl="3" w:tplc="300A0001" w:tentative="1">
      <w:start w:val="1"/>
      <w:numFmt w:val="bullet"/>
      <w:lvlText w:val=""/>
      <w:lvlJc w:val="left"/>
      <w:pPr>
        <w:ind w:left="3949" w:hanging="360"/>
      </w:pPr>
      <w:rPr>
        <w:rFonts w:ascii="Symbol" w:hAnsi="Symbol" w:hint="default"/>
      </w:rPr>
    </w:lvl>
    <w:lvl w:ilvl="4" w:tplc="300A0003" w:tentative="1">
      <w:start w:val="1"/>
      <w:numFmt w:val="bullet"/>
      <w:lvlText w:val="o"/>
      <w:lvlJc w:val="left"/>
      <w:pPr>
        <w:ind w:left="4669" w:hanging="360"/>
      </w:pPr>
      <w:rPr>
        <w:rFonts w:ascii="Courier New" w:hAnsi="Courier New" w:cs="Courier New" w:hint="default"/>
      </w:rPr>
    </w:lvl>
    <w:lvl w:ilvl="5" w:tplc="300A0005" w:tentative="1">
      <w:start w:val="1"/>
      <w:numFmt w:val="bullet"/>
      <w:lvlText w:val=""/>
      <w:lvlJc w:val="left"/>
      <w:pPr>
        <w:ind w:left="5389" w:hanging="360"/>
      </w:pPr>
      <w:rPr>
        <w:rFonts w:ascii="Wingdings" w:hAnsi="Wingdings" w:hint="default"/>
      </w:rPr>
    </w:lvl>
    <w:lvl w:ilvl="6" w:tplc="300A0001" w:tentative="1">
      <w:start w:val="1"/>
      <w:numFmt w:val="bullet"/>
      <w:lvlText w:val=""/>
      <w:lvlJc w:val="left"/>
      <w:pPr>
        <w:ind w:left="6109" w:hanging="360"/>
      </w:pPr>
      <w:rPr>
        <w:rFonts w:ascii="Symbol" w:hAnsi="Symbol" w:hint="default"/>
      </w:rPr>
    </w:lvl>
    <w:lvl w:ilvl="7" w:tplc="300A0003" w:tentative="1">
      <w:start w:val="1"/>
      <w:numFmt w:val="bullet"/>
      <w:lvlText w:val="o"/>
      <w:lvlJc w:val="left"/>
      <w:pPr>
        <w:ind w:left="6829" w:hanging="360"/>
      </w:pPr>
      <w:rPr>
        <w:rFonts w:ascii="Courier New" w:hAnsi="Courier New" w:cs="Courier New" w:hint="default"/>
      </w:rPr>
    </w:lvl>
    <w:lvl w:ilvl="8" w:tplc="300A0005" w:tentative="1">
      <w:start w:val="1"/>
      <w:numFmt w:val="bullet"/>
      <w:lvlText w:val=""/>
      <w:lvlJc w:val="left"/>
      <w:pPr>
        <w:ind w:left="7549" w:hanging="360"/>
      </w:pPr>
      <w:rPr>
        <w:rFonts w:ascii="Wingdings" w:hAnsi="Wingdings" w:hint="default"/>
      </w:rPr>
    </w:lvl>
  </w:abstractNum>
  <w:abstractNum w:abstractNumId="22" w15:restartNumberingAfterBreak="0">
    <w:nsid w:val="248D7FD6"/>
    <w:multiLevelType w:val="hybridMultilevel"/>
    <w:tmpl w:val="F7B6C9D8"/>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23" w15:restartNumberingAfterBreak="0">
    <w:nsid w:val="24E4070E"/>
    <w:multiLevelType w:val="hybridMultilevel"/>
    <w:tmpl w:val="8CA61F84"/>
    <w:lvl w:ilvl="0" w:tplc="300A0001">
      <w:start w:val="1"/>
      <w:numFmt w:val="bullet"/>
      <w:lvlText w:val=""/>
      <w:lvlJc w:val="left"/>
      <w:pPr>
        <w:ind w:left="1429" w:hanging="360"/>
      </w:pPr>
      <w:rPr>
        <w:rFonts w:ascii="Symbol" w:hAnsi="Symbol"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24" w15:restartNumberingAfterBreak="0">
    <w:nsid w:val="266414B2"/>
    <w:multiLevelType w:val="hybridMultilevel"/>
    <w:tmpl w:val="6762A3C8"/>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25" w15:restartNumberingAfterBreak="0">
    <w:nsid w:val="287E31AD"/>
    <w:multiLevelType w:val="hybridMultilevel"/>
    <w:tmpl w:val="D180C218"/>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26" w15:restartNumberingAfterBreak="0">
    <w:nsid w:val="28950989"/>
    <w:multiLevelType w:val="hybridMultilevel"/>
    <w:tmpl w:val="B1464802"/>
    <w:lvl w:ilvl="0" w:tplc="F5D8EDC2">
      <w:start w:val="1"/>
      <w:numFmt w:val="bullet"/>
      <w:lvlText w:val=""/>
      <w:lvlJc w:val="left"/>
      <w:pPr>
        <w:ind w:left="1789" w:hanging="360"/>
      </w:pPr>
      <w:rPr>
        <w:rFonts w:ascii="Wingdings 3" w:hAnsi="Wingdings 3" w:hint="default"/>
      </w:rPr>
    </w:lvl>
    <w:lvl w:ilvl="1" w:tplc="300A0003" w:tentative="1">
      <w:start w:val="1"/>
      <w:numFmt w:val="bullet"/>
      <w:lvlText w:val="o"/>
      <w:lvlJc w:val="left"/>
      <w:pPr>
        <w:ind w:left="2509" w:hanging="360"/>
      </w:pPr>
      <w:rPr>
        <w:rFonts w:ascii="Courier New" w:hAnsi="Courier New" w:cs="Courier New" w:hint="default"/>
      </w:rPr>
    </w:lvl>
    <w:lvl w:ilvl="2" w:tplc="300A0005" w:tentative="1">
      <w:start w:val="1"/>
      <w:numFmt w:val="bullet"/>
      <w:lvlText w:val=""/>
      <w:lvlJc w:val="left"/>
      <w:pPr>
        <w:ind w:left="3229" w:hanging="360"/>
      </w:pPr>
      <w:rPr>
        <w:rFonts w:ascii="Wingdings" w:hAnsi="Wingdings" w:hint="default"/>
      </w:rPr>
    </w:lvl>
    <w:lvl w:ilvl="3" w:tplc="300A0001" w:tentative="1">
      <w:start w:val="1"/>
      <w:numFmt w:val="bullet"/>
      <w:lvlText w:val=""/>
      <w:lvlJc w:val="left"/>
      <w:pPr>
        <w:ind w:left="3949" w:hanging="360"/>
      </w:pPr>
      <w:rPr>
        <w:rFonts w:ascii="Symbol" w:hAnsi="Symbol" w:hint="default"/>
      </w:rPr>
    </w:lvl>
    <w:lvl w:ilvl="4" w:tplc="300A0003" w:tentative="1">
      <w:start w:val="1"/>
      <w:numFmt w:val="bullet"/>
      <w:lvlText w:val="o"/>
      <w:lvlJc w:val="left"/>
      <w:pPr>
        <w:ind w:left="4669" w:hanging="360"/>
      </w:pPr>
      <w:rPr>
        <w:rFonts w:ascii="Courier New" w:hAnsi="Courier New" w:cs="Courier New" w:hint="default"/>
      </w:rPr>
    </w:lvl>
    <w:lvl w:ilvl="5" w:tplc="300A0005" w:tentative="1">
      <w:start w:val="1"/>
      <w:numFmt w:val="bullet"/>
      <w:lvlText w:val=""/>
      <w:lvlJc w:val="left"/>
      <w:pPr>
        <w:ind w:left="5389" w:hanging="360"/>
      </w:pPr>
      <w:rPr>
        <w:rFonts w:ascii="Wingdings" w:hAnsi="Wingdings" w:hint="default"/>
      </w:rPr>
    </w:lvl>
    <w:lvl w:ilvl="6" w:tplc="300A0001" w:tentative="1">
      <w:start w:val="1"/>
      <w:numFmt w:val="bullet"/>
      <w:lvlText w:val=""/>
      <w:lvlJc w:val="left"/>
      <w:pPr>
        <w:ind w:left="6109" w:hanging="360"/>
      </w:pPr>
      <w:rPr>
        <w:rFonts w:ascii="Symbol" w:hAnsi="Symbol" w:hint="default"/>
      </w:rPr>
    </w:lvl>
    <w:lvl w:ilvl="7" w:tplc="300A0003" w:tentative="1">
      <w:start w:val="1"/>
      <w:numFmt w:val="bullet"/>
      <w:lvlText w:val="o"/>
      <w:lvlJc w:val="left"/>
      <w:pPr>
        <w:ind w:left="6829" w:hanging="360"/>
      </w:pPr>
      <w:rPr>
        <w:rFonts w:ascii="Courier New" w:hAnsi="Courier New" w:cs="Courier New" w:hint="default"/>
      </w:rPr>
    </w:lvl>
    <w:lvl w:ilvl="8" w:tplc="300A0005" w:tentative="1">
      <w:start w:val="1"/>
      <w:numFmt w:val="bullet"/>
      <w:lvlText w:val=""/>
      <w:lvlJc w:val="left"/>
      <w:pPr>
        <w:ind w:left="7549" w:hanging="360"/>
      </w:pPr>
      <w:rPr>
        <w:rFonts w:ascii="Wingdings" w:hAnsi="Wingdings" w:hint="default"/>
      </w:rPr>
    </w:lvl>
  </w:abstractNum>
  <w:abstractNum w:abstractNumId="27" w15:restartNumberingAfterBreak="0">
    <w:nsid w:val="289939C0"/>
    <w:multiLevelType w:val="hybridMultilevel"/>
    <w:tmpl w:val="D3AAC28E"/>
    <w:lvl w:ilvl="0" w:tplc="F5D8EDC2">
      <w:start w:val="1"/>
      <w:numFmt w:val="bullet"/>
      <w:lvlText w:val=""/>
      <w:lvlJc w:val="left"/>
      <w:pPr>
        <w:ind w:left="720" w:hanging="360"/>
      </w:pPr>
      <w:rPr>
        <w:rFonts w:ascii="Wingdings 3" w:hAnsi="Wingdings 3" w:hint="default"/>
      </w:rPr>
    </w:lvl>
    <w:lvl w:ilvl="1" w:tplc="300A0001">
      <w:start w:val="1"/>
      <w:numFmt w:val="bullet"/>
      <w:lvlText w:val=""/>
      <w:lvlJc w:val="left"/>
      <w:pPr>
        <w:ind w:left="1440" w:hanging="360"/>
      </w:pPr>
      <w:rPr>
        <w:rFonts w:ascii="Symbol" w:hAnsi="Symbo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29F42C4F"/>
    <w:multiLevelType w:val="multilevel"/>
    <w:tmpl w:val="D9D0AF60"/>
    <w:styleLink w:val="Norma"/>
    <w:lvl w:ilvl="0">
      <w:start w:val="1"/>
      <w:numFmt w:val="decimal"/>
      <w:pStyle w:val="Ttulo2"/>
      <w:lvlText w:val="Norma %1 "/>
      <w:lvlJc w:val="left"/>
      <w:pPr>
        <w:ind w:left="710" w:firstLine="0"/>
      </w:pPr>
      <w:rPr>
        <w:rFonts w:ascii="Century Gothic" w:hAnsi="Century Gothic" w:hint="default"/>
        <w:b/>
        <w:i w:val="0"/>
        <w:color w:val="auto"/>
        <w:sz w:val="22"/>
      </w:rPr>
    </w:lvl>
    <w:lvl w:ilvl="1">
      <w:start w:val="1"/>
      <w:numFmt w:val="decimal"/>
      <w:pStyle w:val="Ttulo3"/>
      <w:lvlText w:val="Norma %1.%2 "/>
      <w:lvlJc w:val="left"/>
      <w:pPr>
        <w:tabs>
          <w:tab w:val="num" w:pos="5247"/>
        </w:tabs>
        <w:ind w:left="4680" w:firstLine="0"/>
      </w:pPr>
      <w:rPr>
        <w:rFonts w:ascii="Century Gothic" w:hAnsi="Century Gothic" w:hint="default"/>
        <w:b/>
        <w:i w:val="0"/>
        <w:sz w:val="22"/>
      </w:rPr>
    </w:lvl>
    <w:lvl w:ilvl="2">
      <w:start w:val="1"/>
      <w:numFmt w:val="decimal"/>
      <w:lvlText w:val="Norma %1.%2.%3 "/>
      <w:lvlJc w:val="left"/>
      <w:pPr>
        <w:ind w:left="992" w:firstLine="0"/>
      </w:pPr>
      <w:rPr>
        <w:rFonts w:ascii="Century Gothic" w:hAnsi="Century Gothic" w:hint="default"/>
        <w:sz w:val="22"/>
      </w:rPr>
    </w:lvl>
    <w:lvl w:ilvl="3">
      <w:start w:val="1"/>
      <w:numFmt w:val="decimal"/>
      <w:lvlText w:val="Norma %1.%2.%3.%4 "/>
      <w:lvlJc w:val="left"/>
      <w:pPr>
        <w:tabs>
          <w:tab w:val="num" w:pos="2268"/>
        </w:tabs>
        <w:ind w:left="1418" w:firstLine="0"/>
      </w:pPr>
      <w:rPr>
        <w:rFonts w:ascii="Century Gothic" w:hAnsi="Century Gothic" w:hint="default"/>
        <w:sz w:val="22"/>
      </w:rPr>
    </w:lvl>
    <w:lvl w:ilvl="4">
      <w:start w:val="1"/>
      <w:numFmt w:val="lowerLetter"/>
      <w:lvlText w:val="Norma %1.%2.%3.%4.%5 "/>
      <w:lvlJc w:val="left"/>
      <w:pPr>
        <w:tabs>
          <w:tab w:val="num" w:pos="2438"/>
        </w:tabs>
        <w:ind w:left="1701" w:firstLine="0"/>
      </w:pPr>
      <w:rPr>
        <w:rFonts w:ascii="Century Gothic" w:hAnsi="Century Gothic" w:hint="default"/>
        <w:sz w:val="22"/>
      </w:rPr>
    </w:lvl>
    <w:lvl w:ilvl="5">
      <w:start w:val="1"/>
      <w:numFmt w:val="lowerRoman"/>
      <w:lvlText w:val="(%6)"/>
      <w:lvlJc w:val="left"/>
      <w:pPr>
        <w:ind w:left="1985" w:firstLine="0"/>
      </w:pPr>
      <w:rPr>
        <w:rFonts w:hint="default"/>
      </w:rPr>
    </w:lvl>
    <w:lvl w:ilvl="6">
      <w:start w:val="1"/>
      <w:numFmt w:val="decimal"/>
      <w:lvlText w:val="%7."/>
      <w:lvlJc w:val="left"/>
      <w:pPr>
        <w:ind w:left="3600" w:hanging="360"/>
      </w:pPr>
      <w:rPr>
        <w:rFonts w:hint="default"/>
      </w:rPr>
    </w:lvl>
    <w:lvl w:ilvl="7">
      <w:start w:val="1"/>
      <w:numFmt w:val="lowerLetter"/>
      <w:lvlText w:val="%8."/>
      <w:lvlJc w:val="left"/>
      <w:pPr>
        <w:ind w:left="3960" w:hanging="360"/>
      </w:pPr>
      <w:rPr>
        <w:rFonts w:hint="default"/>
      </w:rPr>
    </w:lvl>
    <w:lvl w:ilvl="8">
      <w:start w:val="1"/>
      <w:numFmt w:val="lowerRoman"/>
      <w:lvlText w:val="%9."/>
      <w:lvlJc w:val="left"/>
      <w:pPr>
        <w:ind w:left="4320" w:hanging="360"/>
      </w:pPr>
      <w:rPr>
        <w:rFonts w:hint="default"/>
      </w:rPr>
    </w:lvl>
  </w:abstractNum>
  <w:abstractNum w:abstractNumId="29" w15:restartNumberingAfterBreak="0">
    <w:nsid w:val="2B132942"/>
    <w:multiLevelType w:val="hybridMultilevel"/>
    <w:tmpl w:val="B59487E6"/>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30" w15:restartNumberingAfterBreak="0">
    <w:nsid w:val="2BE36A32"/>
    <w:multiLevelType w:val="hybridMultilevel"/>
    <w:tmpl w:val="4CB8BA8A"/>
    <w:lvl w:ilvl="0" w:tplc="300A0001">
      <w:start w:val="1"/>
      <w:numFmt w:val="bullet"/>
      <w:lvlText w:val=""/>
      <w:lvlJc w:val="left"/>
      <w:pPr>
        <w:ind w:left="1776" w:hanging="360"/>
      </w:pPr>
      <w:rPr>
        <w:rFonts w:ascii="Symbol" w:hAnsi="Symbol" w:hint="default"/>
      </w:rPr>
    </w:lvl>
    <w:lvl w:ilvl="1" w:tplc="300A0003" w:tentative="1">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31" w15:restartNumberingAfterBreak="0">
    <w:nsid w:val="2CB601CC"/>
    <w:multiLevelType w:val="hybridMultilevel"/>
    <w:tmpl w:val="59268270"/>
    <w:lvl w:ilvl="0" w:tplc="300A0001">
      <w:start w:val="1"/>
      <w:numFmt w:val="bullet"/>
      <w:lvlText w:val=""/>
      <w:lvlJc w:val="left"/>
      <w:pPr>
        <w:ind w:left="1776" w:hanging="360"/>
      </w:pPr>
      <w:rPr>
        <w:rFonts w:ascii="Symbol" w:hAnsi="Symbol" w:hint="default"/>
      </w:rPr>
    </w:lvl>
    <w:lvl w:ilvl="1" w:tplc="300A0003" w:tentative="1">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32" w15:restartNumberingAfterBreak="0">
    <w:nsid w:val="2D710B9C"/>
    <w:multiLevelType w:val="hybridMultilevel"/>
    <w:tmpl w:val="216459D6"/>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33" w15:restartNumberingAfterBreak="0">
    <w:nsid w:val="2FB85A01"/>
    <w:multiLevelType w:val="hybridMultilevel"/>
    <w:tmpl w:val="36BE5FB4"/>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34" w15:restartNumberingAfterBreak="0">
    <w:nsid w:val="30B67940"/>
    <w:multiLevelType w:val="hybridMultilevel"/>
    <w:tmpl w:val="7634311E"/>
    <w:lvl w:ilvl="0" w:tplc="206C40DA">
      <w:start w:val="1"/>
      <w:numFmt w:val="decimal"/>
      <w:lvlText w:val="%1"/>
      <w:lvlJc w:val="left"/>
      <w:pPr>
        <w:ind w:left="1204" w:hanging="495"/>
      </w:pPr>
      <w:rPr>
        <w:rFonts w:hint="default"/>
      </w:rPr>
    </w:lvl>
    <w:lvl w:ilvl="1" w:tplc="300A0019" w:tentative="1">
      <w:start w:val="1"/>
      <w:numFmt w:val="lowerLetter"/>
      <w:lvlText w:val="%2."/>
      <w:lvlJc w:val="left"/>
      <w:pPr>
        <w:ind w:left="1789" w:hanging="360"/>
      </w:pPr>
    </w:lvl>
    <w:lvl w:ilvl="2" w:tplc="300A001B" w:tentative="1">
      <w:start w:val="1"/>
      <w:numFmt w:val="lowerRoman"/>
      <w:lvlText w:val="%3."/>
      <w:lvlJc w:val="right"/>
      <w:pPr>
        <w:ind w:left="2509" w:hanging="180"/>
      </w:pPr>
    </w:lvl>
    <w:lvl w:ilvl="3" w:tplc="300A000F" w:tentative="1">
      <w:start w:val="1"/>
      <w:numFmt w:val="decimal"/>
      <w:lvlText w:val="%4."/>
      <w:lvlJc w:val="left"/>
      <w:pPr>
        <w:ind w:left="3229" w:hanging="360"/>
      </w:pPr>
    </w:lvl>
    <w:lvl w:ilvl="4" w:tplc="300A0019" w:tentative="1">
      <w:start w:val="1"/>
      <w:numFmt w:val="lowerLetter"/>
      <w:lvlText w:val="%5."/>
      <w:lvlJc w:val="left"/>
      <w:pPr>
        <w:ind w:left="3949" w:hanging="360"/>
      </w:pPr>
    </w:lvl>
    <w:lvl w:ilvl="5" w:tplc="300A001B" w:tentative="1">
      <w:start w:val="1"/>
      <w:numFmt w:val="lowerRoman"/>
      <w:lvlText w:val="%6."/>
      <w:lvlJc w:val="right"/>
      <w:pPr>
        <w:ind w:left="4669" w:hanging="180"/>
      </w:pPr>
    </w:lvl>
    <w:lvl w:ilvl="6" w:tplc="300A000F" w:tentative="1">
      <w:start w:val="1"/>
      <w:numFmt w:val="decimal"/>
      <w:lvlText w:val="%7."/>
      <w:lvlJc w:val="left"/>
      <w:pPr>
        <w:ind w:left="5389" w:hanging="360"/>
      </w:pPr>
    </w:lvl>
    <w:lvl w:ilvl="7" w:tplc="300A0019" w:tentative="1">
      <w:start w:val="1"/>
      <w:numFmt w:val="lowerLetter"/>
      <w:lvlText w:val="%8."/>
      <w:lvlJc w:val="left"/>
      <w:pPr>
        <w:ind w:left="6109" w:hanging="360"/>
      </w:pPr>
    </w:lvl>
    <w:lvl w:ilvl="8" w:tplc="300A001B" w:tentative="1">
      <w:start w:val="1"/>
      <w:numFmt w:val="lowerRoman"/>
      <w:lvlText w:val="%9."/>
      <w:lvlJc w:val="right"/>
      <w:pPr>
        <w:ind w:left="6829" w:hanging="180"/>
      </w:pPr>
    </w:lvl>
  </w:abstractNum>
  <w:abstractNum w:abstractNumId="35" w15:restartNumberingAfterBreak="0">
    <w:nsid w:val="323E3EF4"/>
    <w:multiLevelType w:val="hybridMultilevel"/>
    <w:tmpl w:val="B84476E4"/>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36" w15:restartNumberingAfterBreak="0">
    <w:nsid w:val="33A86271"/>
    <w:multiLevelType w:val="hybridMultilevel"/>
    <w:tmpl w:val="CD5A6BD6"/>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37" w15:restartNumberingAfterBreak="0">
    <w:nsid w:val="350C45DE"/>
    <w:multiLevelType w:val="hybridMultilevel"/>
    <w:tmpl w:val="DD767548"/>
    <w:lvl w:ilvl="0" w:tplc="F5D8EDC2">
      <w:start w:val="1"/>
      <w:numFmt w:val="bullet"/>
      <w:lvlText w:val=""/>
      <w:lvlJc w:val="left"/>
      <w:pPr>
        <w:ind w:left="1068" w:hanging="360"/>
      </w:pPr>
      <w:rPr>
        <w:rFonts w:ascii="Wingdings 3" w:hAnsi="Wingdings 3" w:hint="default"/>
      </w:rPr>
    </w:lvl>
    <w:lvl w:ilvl="1" w:tplc="300A0001">
      <w:start w:val="1"/>
      <w:numFmt w:val="bullet"/>
      <w:lvlText w:val=""/>
      <w:lvlJc w:val="left"/>
      <w:pPr>
        <w:ind w:left="1788" w:hanging="360"/>
      </w:pPr>
      <w:rPr>
        <w:rFonts w:ascii="Symbol" w:hAnsi="Symbol"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38" w15:restartNumberingAfterBreak="0">
    <w:nsid w:val="38072531"/>
    <w:multiLevelType w:val="hybridMultilevel"/>
    <w:tmpl w:val="06AC76A4"/>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39" w15:restartNumberingAfterBreak="0">
    <w:nsid w:val="38AA21DF"/>
    <w:multiLevelType w:val="hybridMultilevel"/>
    <w:tmpl w:val="87C641D6"/>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40" w15:restartNumberingAfterBreak="0">
    <w:nsid w:val="393C7D6A"/>
    <w:multiLevelType w:val="hybridMultilevel"/>
    <w:tmpl w:val="259EA534"/>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41" w15:restartNumberingAfterBreak="0">
    <w:nsid w:val="3BC52AC6"/>
    <w:multiLevelType w:val="hybridMultilevel"/>
    <w:tmpl w:val="68F26714"/>
    <w:lvl w:ilvl="0" w:tplc="F5D8EDC2">
      <w:start w:val="1"/>
      <w:numFmt w:val="bullet"/>
      <w:lvlText w:val=""/>
      <w:lvlJc w:val="left"/>
      <w:pPr>
        <w:ind w:left="720" w:hanging="360"/>
      </w:pPr>
      <w:rPr>
        <w:rFonts w:ascii="Wingdings 3" w:hAnsi="Wingdings 3" w:hint="default"/>
      </w:rPr>
    </w:lvl>
    <w:lvl w:ilvl="1" w:tplc="300A0001">
      <w:start w:val="1"/>
      <w:numFmt w:val="bullet"/>
      <w:lvlText w:val=""/>
      <w:lvlJc w:val="left"/>
      <w:pPr>
        <w:ind w:left="1440" w:hanging="360"/>
      </w:pPr>
      <w:rPr>
        <w:rFonts w:ascii="Symbol" w:hAnsi="Symbo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3BD64FEA"/>
    <w:multiLevelType w:val="hybridMultilevel"/>
    <w:tmpl w:val="1DDCDAF4"/>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43" w15:restartNumberingAfterBreak="0">
    <w:nsid w:val="3E0451C0"/>
    <w:multiLevelType w:val="hybridMultilevel"/>
    <w:tmpl w:val="C390F4E0"/>
    <w:lvl w:ilvl="0" w:tplc="F5D8EDC2">
      <w:start w:val="1"/>
      <w:numFmt w:val="bullet"/>
      <w:lvlText w:val=""/>
      <w:lvlJc w:val="left"/>
      <w:pPr>
        <w:ind w:left="1789" w:hanging="360"/>
      </w:pPr>
      <w:rPr>
        <w:rFonts w:ascii="Wingdings 3" w:hAnsi="Wingdings 3" w:hint="default"/>
      </w:rPr>
    </w:lvl>
    <w:lvl w:ilvl="1" w:tplc="300A0003" w:tentative="1">
      <w:start w:val="1"/>
      <w:numFmt w:val="bullet"/>
      <w:lvlText w:val="o"/>
      <w:lvlJc w:val="left"/>
      <w:pPr>
        <w:ind w:left="2509" w:hanging="360"/>
      </w:pPr>
      <w:rPr>
        <w:rFonts w:ascii="Courier New" w:hAnsi="Courier New" w:cs="Courier New" w:hint="default"/>
      </w:rPr>
    </w:lvl>
    <w:lvl w:ilvl="2" w:tplc="300A0005" w:tentative="1">
      <w:start w:val="1"/>
      <w:numFmt w:val="bullet"/>
      <w:lvlText w:val=""/>
      <w:lvlJc w:val="left"/>
      <w:pPr>
        <w:ind w:left="3229" w:hanging="360"/>
      </w:pPr>
      <w:rPr>
        <w:rFonts w:ascii="Wingdings" w:hAnsi="Wingdings" w:hint="default"/>
      </w:rPr>
    </w:lvl>
    <w:lvl w:ilvl="3" w:tplc="300A0001" w:tentative="1">
      <w:start w:val="1"/>
      <w:numFmt w:val="bullet"/>
      <w:lvlText w:val=""/>
      <w:lvlJc w:val="left"/>
      <w:pPr>
        <w:ind w:left="3949" w:hanging="360"/>
      </w:pPr>
      <w:rPr>
        <w:rFonts w:ascii="Symbol" w:hAnsi="Symbol" w:hint="default"/>
      </w:rPr>
    </w:lvl>
    <w:lvl w:ilvl="4" w:tplc="300A0003" w:tentative="1">
      <w:start w:val="1"/>
      <w:numFmt w:val="bullet"/>
      <w:lvlText w:val="o"/>
      <w:lvlJc w:val="left"/>
      <w:pPr>
        <w:ind w:left="4669" w:hanging="360"/>
      </w:pPr>
      <w:rPr>
        <w:rFonts w:ascii="Courier New" w:hAnsi="Courier New" w:cs="Courier New" w:hint="default"/>
      </w:rPr>
    </w:lvl>
    <w:lvl w:ilvl="5" w:tplc="300A0005" w:tentative="1">
      <w:start w:val="1"/>
      <w:numFmt w:val="bullet"/>
      <w:lvlText w:val=""/>
      <w:lvlJc w:val="left"/>
      <w:pPr>
        <w:ind w:left="5389" w:hanging="360"/>
      </w:pPr>
      <w:rPr>
        <w:rFonts w:ascii="Wingdings" w:hAnsi="Wingdings" w:hint="default"/>
      </w:rPr>
    </w:lvl>
    <w:lvl w:ilvl="6" w:tplc="300A0001" w:tentative="1">
      <w:start w:val="1"/>
      <w:numFmt w:val="bullet"/>
      <w:lvlText w:val=""/>
      <w:lvlJc w:val="left"/>
      <w:pPr>
        <w:ind w:left="6109" w:hanging="360"/>
      </w:pPr>
      <w:rPr>
        <w:rFonts w:ascii="Symbol" w:hAnsi="Symbol" w:hint="default"/>
      </w:rPr>
    </w:lvl>
    <w:lvl w:ilvl="7" w:tplc="300A0003" w:tentative="1">
      <w:start w:val="1"/>
      <w:numFmt w:val="bullet"/>
      <w:lvlText w:val="o"/>
      <w:lvlJc w:val="left"/>
      <w:pPr>
        <w:ind w:left="6829" w:hanging="360"/>
      </w:pPr>
      <w:rPr>
        <w:rFonts w:ascii="Courier New" w:hAnsi="Courier New" w:cs="Courier New" w:hint="default"/>
      </w:rPr>
    </w:lvl>
    <w:lvl w:ilvl="8" w:tplc="300A0005" w:tentative="1">
      <w:start w:val="1"/>
      <w:numFmt w:val="bullet"/>
      <w:lvlText w:val=""/>
      <w:lvlJc w:val="left"/>
      <w:pPr>
        <w:ind w:left="7549" w:hanging="360"/>
      </w:pPr>
      <w:rPr>
        <w:rFonts w:ascii="Wingdings" w:hAnsi="Wingdings" w:hint="default"/>
      </w:rPr>
    </w:lvl>
  </w:abstractNum>
  <w:abstractNum w:abstractNumId="44" w15:restartNumberingAfterBreak="0">
    <w:nsid w:val="44694427"/>
    <w:multiLevelType w:val="hybridMultilevel"/>
    <w:tmpl w:val="C368024E"/>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45" w15:restartNumberingAfterBreak="0">
    <w:nsid w:val="485E7AB6"/>
    <w:multiLevelType w:val="hybridMultilevel"/>
    <w:tmpl w:val="A8567378"/>
    <w:lvl w:ilvl="0" w:tplc="F5D8EDC2">
      <w:start w:val="1"/>
      <w:numFmt w:val="bullet"/>
      <w:lvlText w:val=""/>
      <w:lvlJc w:val="left"/>
      <w:pPr>
        <w:ind w:left="1789" w:hanging="360"/>
      </w:pPr>
      <w:rPr>
        <w:rFonts w:ascii="Wingdings 3" w:hAnsi="Wingdings 3" w:hint="default"/>
      </w:rPr>
    </w:lvl>
    <w:lvl w:ilvl="1" w:tplc="300A0003" w:tentative="1">
      <w:start w:val="1"/>
      <w:numFmt w:val="bullet"/>
      <w:lvlText w:val="o"/>
      <w:lvlJc w:val="left"/>
      <w:pPr>
        <w:ind w:left="2509" w:hanging="360"/>
      </w:pPr>
      <w:rPr>
        <w:rFonts w:ascii="Courier New" w:hAnsi="Courier New" w:cs="Courier New" w:hint="default"/>
      </w:rPr>
    </w:lvl>
    <w:lvl w:ilvl="2" w:tplc="300A0005" w:tentative="1">
      <w:start w:val="1"/>
      <w:numFmt w:val="bullet"/>
      <w:lvlText w:val=""/>
      <w:lvlJc w:val="left"/>
      <w:pPr>
        <w:ind w:left="3229" w:hanging="360"/>
      </w:pPr>
      <w:rPr>
        <w:rFonts w:ascii="Wingdings" w:hAnsi="Wingdings" w:hint="default"/>
      </w:rPr>
    </w:lvl>
    <w:lvl w:ilvl="3" w:tplc="300A0001" w:tentative="1">
      <w:start w:val="1"/>
      <w:numFmt w:val="bullet"/>
      <w:lvlText w:val=""/>
      <w:lvlJc w:val="left"/>
      <w:pPr>
        <w:ind w:left="3949" w:hanging="360"/>
      </w:pPr>
      <w:rPr>
        <w:rFonts w:ascii="Symbol" w:hAnsi="Symbol" w:hint="default"/>
      </w:rPr>
    </w:lvl>
    <w:lvl w:ilvl="4" w:tplc="300A0003" w:tentative="1">
      <w:start w:val="1"/>
      <w:numFmt w:val="bullet"/>
      <w:lvlText w:val="o"/>
      <w:lvlJc w:val="left"/>
      <w:pPr>
        <w:ind w:left="4669" w:hanging="360"/>
      </w:pPr>
      <w:rPr>
        <w:rFonts w:ascii="Courier New" w:hAnsi="Courier New" w:cs="Courier New" w:hint="default"/>
      </w:rPr>
    </w:lvl>
    <w:lvl w:ilvl="5" w:tplc="300A0005" w:tentative="1">
      <w:start w:val="1"/>
      <w:numFmt w:val="bullet"/>
      <w:lvlText w:val=""/>
      <w:lvlJc w:val="left"/>
      <w:pPr>
        <w:ind w:left="5389" w:hanging="360"/>
      </w:pPr>
      <w:rPr>
        <w:rFonts w:ascii="Wingdings" w:hAnsi="Wingdings" w:hint="default"/>
      </w:rPr>
    </w:lvl>
    <w:lvl w:ilvl="6" w:tplc="300A0001" w:tentative="1">
      <w:start w:val="1"/>
      <w:numFmt w:val="bullet"/>
      <w:lvlText w:val=""/>
      <w:lvlJc w:val="left"/>
      <w:pPr>
        <w:ind w:left="6109" w:hanging="360"/>
      </w:pPr>
      <w:rPr>
        <w:rFonts w:ascii="Symbol" w:hAnsi="Symbol" w:hint="default"/>
      </w:rPr>
    </w:lvl>
    <w:lvl w:ilvl="7" w:tplc="300A0003" w:tentative="1">
      <w:start w:val="1"/>
      <w:numFmt w:val="bullet"/>
      <w:lvlText w:val="o"/>
      <w:lvlJc w:val="left"/>
      <w:pPr>
        <w:ind w:left="6829" w:hanging="360"/>
      </w:pPr>
      <w:rPr>
        <w:rFonts w:ascii="Courier New" w:hAnsi="Courier New" w:cs="Courier New" w:hint="default"/>
      </w:rPr>
    </w:lvl>
    <w:lvl w:ilvl="8" w:tplc="300A0005" w:tentative="1">
      <w:start w:val="1"/>
      <w:numFmt w:val="bullet"/>
      <w:lvlText w:val=""/>
      <w:lvlJc w:val="left"/>
      <w:pPr>
        <w:ind w:left="7549" w:hanging="360"/>
      </w:pPr>
      <w:rPr>
        <w:rFonts w:ascii="Wingdings" w:hAnsi="Wingdings" w:hint="default"/>
      </w:rPr>
    </w:lvl>
  </w:abstractNum>
  <w:abstractNum w:abstractNumId="46" w15:restartNumberingAfterBreak="0">
    <w:nsid w:val="49354C77"/>
    <w:multiLevelType w:val="hybridMultilevel"/>
    <w:tmpl w:val="62281264"/>
    <w:lvl w:ilvl="0" w:tplc="300A0001">
      <w:start w:val="1"/>
      <w:numFmt w:val="bullet"/>
      <w:lvlText w:val=""/>
      <w:lvlJc w:val="left"/>
      <w:pPr>
        <w:ind w:left="1429" w:hanging="360"/>
      </w:pPr>
      <w:rPr>
        <w:rFonts w:ascii="Symbol" w:hAnsi="Symbol"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47" w15:restartNumberingAfterBreak="0">
    <w:nsid w:val="49515E63"/>
    <w:multiLevelType w:val="hybridMultilevel"/>
    <w:tmpl w:val="8B54A27A"/>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48" w15:restartNumberingAfterBreak="0">
    <w:nsid w:val="4A711D1F"/>
    <w:multiLevelType w:val="multilevel"/>
    <w:tmpl w:val="D9D0AF60"/>
    <w:numStyleLink w:val="Norma"/>
  </w:abstractNum>
  <w:abstractNum w:abstractNumId="49" w15:restartNumberingAfterBreak="0">
    <w:nsid w:val="4D1B462C"/>
    <w:multiLevelType w:val="hybridMultilevel"/>
    <w:tmpl w:val="9644576E"/>
    <w:lvl w:ilvl="0" w:tplc="F5D8EDC2">
      <w:start w:val="1"/>
      <w:numFmt w:val="bullet"/>
      <w:lvlText w:val=""/>
      <w:lvlJc w:val="left"/>
      <w:pPr>
        <w:ind w:left="1776" w:hanging="360"/>
      </w:pPr>
      <w:rPr>
        <w:rFonts w:ascii="Wingdings 3" w:hAnsi="Wingdings 3" w:hint="default"/>
      </w:rPr>
    </w:lvl>
    <w:lvl w:ilvl="1" w:tplc="300A0003" w:tentative="1">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50" w15:restartNumberingAfterBreak="0">
    <w:nsid w:val="4D574304"/>
    <w:multiLevelType w:val="hybridMultilevel"/>
    <w:tmpl w:val="2F789466"/>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51" w15:restartNumberingAfterBreak="0">
    <w:nsid w:val="52123A48"/>
    <w:multiLevelType w:val="hybridMultilevel"/>
    <w:tmpl w:val="5CC20FF6"/>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52" w15:restartNumberingAfterBreak="0">
    <w:nsid w:val="56FD0339"/>
    <w:multiLevelType w:val="hybridMultilevel"/>
    <w:tmpl w:val="8F3C58C8"/>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53" w15:restartNumberingAfterBreak="0">
    <w:nsid w:val="5711679D"/>
    <w:multiLevelType w:val="hybridMultilevel"/>
    <w:tmpl w:val="F7D4367E"/>
    <w:lvl w:ilvl="0" w:tplc="300A0001">
      <w:start w:val="1"/>
      <w:numFmt w:val="bullet"/>
      <w:lvlText w:val=""/>
      <w:lvlJc w:val="left"/>
      <w:pPr>
        <w:ind w:left="1429" w:hanging="360"/>
      </w:pPr>
      <w:rPr>
        <w:rFonts w:ascii="Symbol" w:hAnsi="Symbol"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54" w15:restartNumberingAfterBreak="0">
    <w:nsid w:val="5A3030FB"/>
    <w:multiLevelType w:val="hybridMultilevel"/>
    <w:tmpl w:val="81B81274"/>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55" w15:restartNumberingAfterBreak="0">
    <w:nsid w:val="5A606E56"/>
    <w:multiLevelType w:val="hybridMultilevel"/>
    <w:tmpl w:val="50D217D4"/>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56" w15:restartNumberingAfterBreak="0">
    <w:nsid w:val="5C0B5063"/>
    <w:multiLevelType w:val="hybridMultilevel"/>
    <w:tmpl w:val="51128AC4"/>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57" w15:restartNumberingAfterBreak="0">
    <w:nsid w:val="5E791A59"/>
    <w:multiLevelType w:val="hybridMultilevel"/>
    <w:tmpl w:val="C60E86A8"/>
    <w:lvl w:ilvl="0" w:tplc="F5D8EDC2">
      <w:start w:val="1"/>
      <w:numFmt w:val="bullet"/>
      <w:lvlText w:val=""/>
      <w:lvlJc w:val="left"/>
      <w:pPr>
        <w:ind w:left="720" w:hanging="360"/>
      </w:pPr>
      <w:rPr>
        <w:rFonts w:ascii="Wingdings 3" w:hAnsi="Wingdings 3"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8" w15:restartNumberingAfterBreak="0">
    <w:nsid w:val="5F6605F2"/>
    <w:multiLevelType w:val="hybridMultilevel"/>
    <w:tmpl w:val="A8E8449A"/>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59" w15:restartNumberingAfterBreak="0">
    <w:nsid w:val="6308679F"/>
    <w:multiLevelType w:val="hybridMultilevel"/>
    <w:tmpl w:val="7CB6AF46"/>
    <w:lvl w:ilvl="0" w:tplc="F5D8EDC2">
      <w:start w:val="1"/>
      <w:numFmt w:val="bullet"/>
      <w:lvlText w:val=""/>
      <w:lvlJc w:val="left"/>
      <w:pPr>
        <w:ind w:left="1428" w:hanging="360"/>
      </w:pPr>
      <w:rPr>
        <w:rFonts w:ascii="Wingdings 3" w:hAnsi="Wingdings 3"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60" w15:restartNumberingAfterBreak="0">
    <w:nsid w:val="641428E4"/>
    <w:multiLevelType w:val="hybridMultilevel"/>
    <w:tmpl w:val="BED8156C"/>
    <w:lvl w:ilvl="0" w:tplc="300A0001">
      <w:start w:val="1"/>
      <w:numFmt w:val="bullet"/>
      <w:lvlText w:val=""/>
      <w:lvlJc w:val="left"/>
      <w:pPr>
        <w:ind w:left="1776" w:hanging="360"/>
      </w:pPr>
      <w:rPr>
        <w:rFonts w:ascii="Symbol" w:hAnsi="Symbol" w:hint="default"/>
      </w:rPr>
    </w:lvl>
    <w:lvl w:ilvl="1" w:tplc="300A0003" w:tentative="1">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61" w15:restartNumberingAfterBreak="0">
    <w:nsid w:val="6A8A1105"/>
    <w:multiLevelType w:val="hybridMultilevel"/>
    <w:tmpl w:val="917CD4D8"/>
    <w:lvl w:ilvl="0" w:tplc="F5D8EDC2">
      <w:start w:val="1"/>
      <w:numFmt w:val="bullet"/>
      <w:lvlText w:val=""/>
      <w:lvlJc w:val="left"/>
      <w:pPr>
        <w:ind w:left="1429" w:hanging="360"/>
      </w:pPr>
      <w:rPr>
        <w:rFonts w:ascii="Wingdings 3" w:hAnsi="Wingdings 3" w:hint="default"/>
      </w:rPr>
    </w:lvl>
    <w:lvl w:ilvl="1" w:tplc="300A0003">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62" w15:restartNumberingAfterBreak="0">
    <w:nsid w:val="6AF63FE5"/>
    <w:multiLevelType w:val="hybridMultilevel"/>
    <w:tmpl w:val="CBE6F5E0"/>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63" w15:restartNumberingAfterBreak="0">
    <w:nsid w:val="6CF13B24"/>
    <w:multiLevelType w:val="hybridMultilevel"/>
    <w:tmpl w:val="C9D6B4C4"/>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64" w15:restartNumberingAfterBreak="0">
    <w:nsid w:val="6D1B6EEE"/>
    <w:multiLevelType w:val="hybridMultilevel"/>
    <w:tmpl w:val="E532632A"/>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65" w15:restartNumberingAfterBreak="0">
    <w:nsid w:val="762D7536"/>
    <w:multiLevelType w:val="hybridMultilevel"/>
    <w:tmpl w:val="9D30BDB8"/>
    <w:lvl w:ilvl="0" w:tplc="F5D8EDC2">
      <w:start w:val="1"/>
      <w:numFmt w:val="bullet"/>
      <w:lvlText w:val=""/>
      <w:lvlJc w:val="left"/>
      <w:pPr>
        <w:ind w:left="1069" w:hanging="360"/>
      </w:pPr>
      <w:rPr>
        <w:rFonts w:ascii="Wingdings 3" w:hAnsi="Wingdings 3" w:hint="default"/>
      </w:rPr>
    </w:lvl>
    <w:lvl w:ilvl="1" w:tplc="300A0003" w:tentative="1">
      <w:start w:val="1"/>
      <w:numFmt w:val="bullet"/>
      <w:lvlText w:val="o"/>
      <w:lvlJc w:val="left"/>
      <w:pPr>
        <w:ind w:left="1789" w:hanging="360"/>
      </w:pPr>
      <w:rPr>
        <w:rFonts w:ascii="Courier New" w:hAnsi="Courier New" w:cs="Courier New" w:hint="default"/>
      </w:rPr>
    </w:lvl>
    <w:lvl w:ilvl="2" w:tplc="300A0005" w:tentative="1">
      <w:start w:val="1"/>
      <w:numFmt w:val="bullet"/>
      <w:lvlText w:val=""/>
      <w:lvlJc w:val="left"/>
      <w:pPr>
        <w:ind w:left="2509" w:hanging="360"/>
      </w:pPr>
      <w:rPr>
        <w:rFonts w:ascii="Wingdings" w:hAnsi="Wingdings" w:hint="default"/>
      </w:rPr>
    </w:lvl>
    <w:lvl w:ilvl="3" w:tplc="300A0001" w:tentative="1">
      <w:start w:val="1"/>
      <w:numFmt w:val="bullet"/>
      <w:lvlText w:val=""/>
      <w:lvlJc w:val="left"/>
      <w:pPr>
        <w:ind w:left="3229" w:hanging="360"/>
      </w:pPr>
      <w:rPr>
        <w:rFonts w:ascii="Symbol" w:hAnsi="Symbol" w:hint="default"/>
      </w:rPr>
    </w:lvl>
    <w:lvl w:ilvl="4" w:tplc="300A0003" w:tentative="1">
      <w:start w:val="1"/>
      <w:numFmt w:val="bullet"/>
      <w:lvlText w:val="o"/>
      <w:lvlJc w:val="left"/>
      <w:pPr>
        <w:ind w:left="3949" w:hanging="360"/>
      </w:pPr>
      <w:rPr>
        <w:rFonts w:ascii="Courier New" w:hAnsi="Courier New" w:cs="Courier New" w:hint="default"/>
      </w:rPr>
    </w:lvl>
    <w:lvl w:ilvl="5" w:tplc="300A0005" w:tentative="1">
      <w:start w:val="1"/>
      <w:numFmt w:val="bullet"/>
      <w:lvlText w:val=""/>
      <w:lvlJc w:val="left"/>
      <w:pPr>
        <w:ind w:left="4669" w:hanging="360"/>
      </w:pPr>
      <w:rPr>
        <w:rFonts w:ascii="Wingdings" w:hAnsi="Wingdings" w:hint="default"/>
      </w:rPr>
    </w:lvl>
    <w:lvl w:ilvl="6" w:tplc="300A0001" w:tentative="1">
      <w:start w:val="1"/>
      <w:numFmt w:val="bullet"/>
      <w:lvlText w:val=""/>
      <w:lvlJc w:val="left"/>
      <w:pPr>
        <w:ind w:left="5389" w:hanging="360"/>
      </w:pPr>
      <w:rPr>
        <w:rFonts w:ascii="Symbol" w:hAnsi="Symbol" w:hint="default"/>
      </w:rPr>
    </w:lvl>
    <w:lvl w:ilvl="7" w:tplc="300A0003" w:tentative="1">
      <w:start w:val="1"/>
      <w:numFmt w:val="bullet"/>
      <w:lvlText w:val="o"/>
      <w:lvlJc w:val="left"/>
      <w:pPr>
        <w:ind w:left="6109" w:hanging="360"/>
      </w:pPr>
      <w:rPr>
        <w:rFonts w:ascii="Courier New" w:hAnsi="Courier New" w:cs="Courier New" w:hint="default"/>
      </w:rPr>
    </w:lvl>
    <w:lvl w:ilvl="8" w:tplc="300A0005" w:tentative="1">
      <w:start w:val="1"/>
      <w:numFmt w:val="bullet"/>
      <w:lvlText w:val=""/>
      <w:lvlJc w:val="left"/>
      <w:pPr>
        <w:ind w:left="6829" w:hanging="360"/>
      </w:pPr>
      <w:rPr>
        <w:rFonts w:ascii="Wingdings" w:hAnsi="Wingdings" w:hint="default"/>
      </w:rPr>
    </w:lvl>
  </w:abstractNum>
  <w:abstractNum w:abstractNumId="66" w15:restartNumberingAfterBreak="0">
    <w:nsid w:val="771B27D5"/>
    <w:multiLevelType w:val="hybridMultilevel"/>
    <w:tmpl w:val="83002DDC"/>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67" w15:restartNumberingAfterBreak="0">
    <w:nsid w:val="774973F1"/>
    <w:multiLevelType w:val="hybridMultilevel"/>
    <w:tmpl w:val="6FA6D4A6"/>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68" w15:restartNumberingAfterBreak="0">
    <w:nsid w:val="7C687493"/>
    <w:multiLevelType w:val="hybridMultilevel"/>
    <w:tmpl w:val="F2B0DF8C"/>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69" w15:restartNumberingAfterBreak="0">
    <w:nsid w:val="7FE548FC"/>
    <w:multiLevelType w:val="hybridMultilevel"/>
    <w:tmpl w:val="64FA6884"/>
    <w:lvl w:ilvl="0" w:tplc="F5D8EDC2">
      <w:start w:val="1"/>
      <w:numFmt w:val="bullet"/>
      <w:lvlText w:val=""/>
      <w:lvlJc w:val="left"/>
      <w:pPr>
        <w:ind w:left="1429" w:hanging="360"/>
      </w:pPr>
      <w:rPr>
        <w:rFonts w:ascii="Wingdings 3" w:hAnsi="Wingdings 3"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num w:numId="1">
    <w:abstractNumId w:val="28"/>
  </w:num>
  <w:num w:numId="2">
    <w:abstractNumId w:val="10"/>
  </w:num>
  <w:num w:numId="3">
    <w:abstractNumId w:val="27"/>
  </w:num>
  <w:num w:numId="4">
    <w:abstractNumId w:val="57"/>
  </w:num>
  <w:num w:numId="5">
    <w:abstractNumId w:val="65"/>
  </w:num>
  <w:num w:numId="6">
    <w:abstractNumId w:val="0"/>
  </w:num>
  <w:num w:numId="7">
    <w:abstractNumId w:val="1"/>
  </w:num>
  <w:num w:numId="8">
    <w:abstractNumId w:val="2"/>
  </w:num>
  <w:num w:numId="9">
    <w:abstractNumId w:val="3"/>
  </w:num>
  <w:num w:numId="10">
    <w:abstractNumId w:val="4"/>
  </w:num>
  <w:num w:numId="11">
    <w:abstractNumId w:val="5"/>
  </w:num>
  <w:num w:numId="12">
    <w:abstractNumId w:val="6"/>
  </w:num>
  <w:num w:numId="13">
    <w:abstractNumId w:val="7"/>
  </w:num>
  <w:num w:numId="14">
    <w:abstractNumId w:val="8"/>
  </w:num>
  <w:num w:numId="15">
    <w:abstractNumId w:val="9"/>
  </w:num>
  <w:num w:numId="16">
    <w:abstractNumId w:val="60"/>
  </w:num>
  <w:num w:numId="17">
    <w:abstractNumId w:val="30"/>
  </w:num>
  <w:num w:numId="18">
    <w:abstractNumId w:val="41"/>
  </w:num>
  <w:num w:numId="19">
    <w:abstractNumId w:val="29"/>
  </w:num>
  <w:num w:numId="20">
    <w:abstractNumId w:val="61"/>
  </w:num>
  <w:num w:numId="21">
    <w:abstractNumId w:val="49"/>
  </w:num>
  <w:num w:numId="22">
    <w:abstractNumId w:val="31"/>
  </w:num>
  <w:num w:numId="23">
    <w:abstractNumId w:val="39"/>
  </w:num>
  <w:num w:numId="24">
    <w:abstractNumId w:val="17"/>
  </w:num>
  <w:num w:numId="25">
    <w:abstractNumId w:val="48"/>
    <w:lvlOverride w:ilvl="0">
      <w:lvl w:ilvl="0">
        <w:start w:val="1"/>
        <w:numFmt w:val="decimal"/>
        <w:pStyle w:val="Ttulo2"/>
        <w:lvlText w:val="Norma %1 "/>
        <w:lvlJc w:val="left"/>
        <w:pPr>
          <w:ind w:left="710" w:firstLine="0"/>
        </w:pPr>
        <w:rPr>
          <w:rFonts w:ascii="Century Gothic" w:hAnsi="Century Gothic" w:hint="default"/>
          <w:b/>
          <w:i w:val="0"/>
          <w:color w:val="auto"/>
          <w:sz w:val="22"/>
        </w:rPr>
      </w:lvl>
    </w:lvlOverride>
    <w:lvlOverride w:ilvl="1">
      <w:lvl w:ilvl="1">
        <w:start w:val="1"/>
        <w:numFmt w:val="decimal"/>
        <w:pStyle w:val="Ttulo3"/>
        <w:lvlText w:val="Norma %1.%2 "/>
        <w:lvlJc w:val="left"/>
        <w:pPr>
          <w:tabs>
            <w:tab w:val="num" w:pos="5247"/>
          </w:tabs>
          <w:ind w:left="4680" w:firstLine="0"/>
        </w:pPr>
        <w:rPr>
          <w:rFonts w:ascii="Century Gothic" w:hAnsi="Century Gothic" w:hint="default"/>
          <w:b/>
          <w:i w:val="0"/>
          <w:sz w:val="22"/>
        </w:rPr>
      </w:lvl>
    </w:lvlOverride>
    <w:lvlOverride w:ilvl="2">
      <w:lvl w:ilvl="2">
        <w:start w:val="1"/>
        <w:numFmt w:val="decimal"/>
        <w:lvlText w:val="Norma %1.%2.%3 "/>
        <w:lvlJc w:val="left"/>
        <w:pPr>
          <w:ind w:left="992" w:firstLine="0"/>
        </w:pPr>
        <w:rPr>
          <w:rFonts w:ascii="Century Gothic" w:hAnsi="Century Gothic" w:hint="default"/>
          <w:sz w:val="22"/>
        </w:rPr>
      </w:lvl>
    </w:lvlOverride>
    <w:lvlOverride w:ilvl="3">
      <w:lvl w:ilvl="3">
        <w:start w:val="1"/>
        <w:numFmt w:val="decimal"/>
        <w:lvlText w:val="Norma %1.%2.%3.%4 "/>
        <w:lvlJc w:val="left"/>
        <w:pPr>
          <w:tabs>
            <w:tab w:val="num" w:pos="2268"/>
          </w:tabs>
          <w:ind w:left="1418" w:firstLine="0"/>
        </w:pPr>
        <w:rPr>
          <w:rFonts w:ascii="Century Gothic" w:hAnsi="Century Gothic" w:hint="default"/>
          <w:sz w:val="22"/>
        </w:rPr>
      </w:lvl>
    </w:lvlOverride>
    <w:lvlOverride w:ilvl="4">
      <w:lvl w:ilvl="4">
        <w:start w:val="1"/>
        <w:numFmt w:val="lowerLetter"/>
        <w:lvlText w:val="Norma %1.%2.%3.%4.%5 "/>
        <w:lvlJc w:val="left"/>
        <w:pPr>
          <w:tabs>
            <w:tab w:val="num" w:pos="2438"/>
          </w:tabs>
          <w:ind w:left="1701" w:firstLine="0"/>
        </w:pPr>
        <w:rPr>
          <w:rFonts w:ascii="Century Gothic" w:hAnsi="Century Gothic" w:hint="default"/>
          <w:sz w:val="22"/>
        </w:rPr>
      </w:lvl>
    </w:lvlOverride>
    <w:lvlOverride w:ilvl="5">
      <w:lvl w:ilvl="5">
        <w:start w:val="1"/>
        <w:numFmt w:val="lowerRoman"/>
        <w:lvlText w:val="(%6)"/>
        <w:lvlJc w:val="left"/>
        <w:pPr>
          <w:ind w:left="1985" w:firstLine="0"/>
        </w:pPr>
        <w:rPr>
          <w:rFonts w:hint="default"/>
        </w:rPr>
      </w:lvl>
    </w:lvlOverride>
    <w:lvlOverride w:ilvl="6">
      <w:lvl w:ilvl="6">
        <w:start w:val="1"/>
        <w:numFmt w:val="decimal"/>
        <w:lvlText w:val="%7."/>
        <w:lvlJc w:val="left"/>
        <w:pPr>
          <w:ind w:left="3600" w:hanging="360"/>
        </w:pPr>
        <w:rPr>
          <w:rFonts w:hint="default"/>
        </w:rPr>
      </w:lvl>
    </w:lvlOverride>
    <w:lvlOverride w:ilvl="7">
      <w:lvl w:ilvl="7">
        <w:start w:val="1"/>
        <w:numFmt w:val="lowerLetter"/>
        <w:lvlText w:val="%8."/>
        <w:lvlJc w:val="left"/>
        <w:pPr>
          <w:ind w:left="3960" w:hanging="360"/>
        </w:pPr>
        <w:rPr>
          <w:rFonts w:hint="default"/>
        </w:rPr>
      </w:lvl>
    </w:lvlOverride>
    <w:lvlOverride w:ilvl="8">
      <w:lvl w:ilvl="8">
        <w:start w:val="1"/>
        <w:numFmt w:val="lowerRoman"/>
        <w:lvlText w:val="%9."/>
        <w:lvlJc w:val="left"/>
        <w:pPr>
          <w:ind w:left="4320" w:hanging="360"/>
        </w:pPr>
        <w:rPr>
          <w:rFonts w:hint="default"/>
        </w:rPr>
      </w:lvl>
    </w:lvlOverride>
  </w:num>
  <w:num w:numId="26">
    <w:abstractNumId w:val="59"/>
  </w:num>
  <w:num w:numId="27">
    <w:abstractNumId w:val="63"/>
  </w:num>
  <w:num w:numId="28">
    <w:abstractNumId w:val="11"/>
  </w:num>
  <w:num w:numId="29">
    <w:abstractNumId w:val="37"/>
  </w:num>
  <w:num w:numId="30">
    <w:abstractNumId w:val="26"/>
  </w:num>
  <w:num w:numId="31">
    <w:abstractNumId w:val="45"/>
  </w:num>
  <w:num w:numId="32">
    <w:abstractNumId w:val="20"/>
  </w:num>
  <w:num w:numId="33">
    <w:abstractNumId w:val="43"/>
  </w:num>
  <w:num w:numId="34">
    <w:abstractNumId w:val="50"/>
  </w:num>
  <w:num w:numId="35">
    <w:abstractNumId w:val="66"/>
  </w:num>
  <w:num w:numId="36">
    <w:abstractNumId w:val="56"/>
  </w:num>
  <w:num w:numId="37">
    <w:abstractNumId w:val="19"/>
  </w:num>
  <w:num w:numId="38">
    <w:abstractNumId w:val="62"/>
  </w:num>
  <w:num w:numId="39">
    <w:abstractNumId w:val="32"/>
  </w:num>
  <w:num w:numId="40">
    <w:abstractNumId w:val="47"/>
  </w:num>
  <w:num w:numId="41">
    <w:abstractNumId w:val="22"/>
  </w:num>
  <w:num w:numId="42">
    <w:abstractNumId w:val="33"/>
  </w:num>
  <w:num w:numId="43">
    <w:abstractNumId w:val="51"/>
  </w:num>
  <w:num w:numId="44">
    <w:abstractNumId w:val="68"/>
  </w:num>
  <w:num w:numId="45">
    <w:abstractNumId w:val="69"/>
  </w:num>
  <w:num w:numId="46">
    <w:abstractNumId w:val="16"/>
  </w:num>
  <w:num w:numId="47">
    <w:abstractNumId w:val="21"/>
  </w:num>
  <w:num w:numId="48">
    <w:abstractNumId w:val="23"/>
  </w:num>
  <w:num w:numId="49">
    <w:abstractNumId w:val="53"/>
  </w:num>
  <w:num w:numId="50">
    <w:abstractNumId w:val="52"/>
  </w:num>
  <w:num w:numId="51">
    <w:abstractNumId w:val="12"/>
  </w:num>
  <w:num w:numId="52">
    <w:abstractNumId w:val="42"/>
  </w:num>
  <w:num w:numId="53">
    <w:abstractNumId w:val="14"/>
  </w:num>
  <w:num w:numId="54">
    <w:abstractNumId w:val="48"/>
    <w:lvlOverride w:ilvl="0">
      <w:lvl w:ilvl="0">
        <w:start w:val="1"/>
        <w:numFmt w:val="decimal"/>
        <w:pStyle w:val="Ttulo2"/>
        <w:lvlText w:val="Norma %1 "/>
        <w:lvlJc w:val="left"/>
        <w:pPr>
          <w:ind w:left="710" w:firstLine="0"/>
        </w:pPr>
        <w:rPr>
          <w:rFonts w:ascii="Century Gothic" w:hAnsi="Century Gothic" w:hint="default"/>
          <w:b/>
          <w:i w:val="0"/>
          <w:color w:val="auto"/>
          <w:sz w:val="22"/>
        </w:rPr>
      </w:lvl>
    </w:lvlOverride>
    <w:lvlOverride w:ilvl="1">
      <w:lvl w:ilvl="1">
        <w:start w:val="1"/>
        <w:numFmt w:val="decimal"/>
        <w:pStyle w:val="Ttulo3"/>
        <w:lvlText w:val="Norma %1.%2 "/>
        <w:lvlJc w:val="left"/>
        <w:pPr>
          <w:tabs>
            <w:tab w:val="num" w:pos="5247"/>
          </w:tabs>
          <w:ind w:left="4680" w:firstLine="0"/>
        </w:pPr>
        <w:rPr>
          <w:rFonts w:ascii="Century Gothic" w:hAnsi="Century Gothic" w:hint="default"/>
          <w:b/>
          <w:i w:val="0"/>
          <w:sz w:val="22"/>
        </w:rPr>
      </w:lvl>
    </w:lvlOverride>
    <w:lvlOverride w:ilvl="2">
      <w:lvl w:ilvl="2">
        <w:start w:val="1"/>
        <w:numFmt w:val="decimal"/>
        <w:lvlText w:val="Norma %1.%2.%3 "/>
        <w:lvlJc w:val="left"/>
        <w:pPr>
          <w:ind w:left="992" w:firstLine="0"/>
        </w:pPr>
        <w:rPr>
          <w:rFonts w:ascii="Century Gothic" w:hAnsi="Century Gothic" w:hint="default"/>
          <w:color w:val="auto"/>
          <w:sz w:val="22"/>
        </w:rPr>
      </w:lvl>
    </w:lvlOverride>
    <w:lvlOverride w:ilvl="3">
      <w:lvl w:ilvl="3">
        <w:start w:val="1"/>
        <w:numFmt w:val="decimal"/>
        <w:lvlText w:val="Norma %1.%2.%3.%4 "/>
        <w:lvlJc w:val="left"/>
        <w:pPr>
          <w:tabs>
            <w:tab w:val="num" w:pos="2268"/>
          </w:tabs>
          <w:ind w:left="1418" w:firstLine="0"/>
        </w:pPr>
        <w:rPr>
          <w:rFonts w:ascii="Century Gothic" w:hAnsi="Century Gothic" w:hint="default"/>
          <w:sz w:val="22"/>
        </w:rPr>
      </w:lvl>
    </w:lvlOverride>
    <w:lvlOverride w:ilvl="4">
      <w:lvl w:ilvl="4">
        <w:start w:val="1"/>
        <w:numFmt w:val="lowerLetter"/>
        <w:lvlText w:val="Norma %1.%2.%3.%4.%5 "/>
        <w:lvlJc w:val="left"/>
        <w:pPr>
          <w:tabs>
            <w:tab w:val="num" w:pos="2438"/>
          </w:tabs>
          <w:ind w:left="1701" w:firstLine="0"/>
        </w:pPr>
        <w:rPr>
          <w:rFonts w:ascii="Century Gothic" w:hAnsi="Century Gothic" w:hint="default"/>
          <w:sz w:val="22"/>
        </w:rPr>
      </w:lvl>
    </w:lvlOverride>
    <w:lvlOverride w:ilvl="5">
      <w:lvl w:ilvl="5">
        <w:start w:val="1"/>
        <w:numFmt w:val="lowerRoman"/>
        <w:lvlText w:val="(%6)"/>
        <w:lvlJc w:val="left"/>
        <w:pPr>
          <w:ind w:left="1985" w:firstLine="0"/>
        </w:pPr>
        <w:rPr>
          <w:rFonts w:hint="default"/>
        </w:rPr>
      </w:lvl>
    </w:lvlOverride>
    <w:lvlOverride w:ilvl="6">
      <w:lvl w:ilvl="6">
        <w:start w:val="1"/>
        <w:numFmt w:val="decimal"/>
        <w:lvlText w:val="%7."/>
        <w:lvlJc w:val="left"/>
        <w:pPr>
          <w:ind w:left="3600" w:hanging="360"/>
        </w:pPr>
        <w:rPr>
          <w:rFonts w:hint="default"/>
        </w:rPr>
      </w:lvl>
    </w:lvlOverride>
    <w:lvlOverride w:ilvl="7">
      <w:lvl w:ilvl="7">
        <w:start w:val="1"/>
        <w:numFmt w:val="lowerLetter"/>
        <w:lvlText w:val="%8."/>
        <w:lvlJc w:val="left"/>
        <w:pPr>
          <w:ind w:left="3960" w:hanging="360"/>
        </w:pPr>
        <w:rPr>
          <w:rFonts w:hint="default"/>
        </w:rPr>
      </w:lvl>
    </w:lvlOverride>
    <w:lvlOverride w:ilvl="8">
      <w:lvl w:ilvl="8">
        <w:start w:val="1"/>
        <w:numFmt w:val="lowerRoman"/>
        <w:lvlText w:val="%9."/>
        <w:lvlJc w:val="left"/>
        <w:pPr>
          <w:ind w:left="4320" w:hanging="360"/>
        </w:pPr>
        <w:rPr>
          <w:rFonts w:hint="default"/>
        </w:rPr>
      </w:lvl>
    </w:lvlOverride>
  </w:num>
  <w:num w:numId="55">
    <w:abstractNumId w:val="48"/>
    <w:lvlOverride w:ilvl="0">
      <w:lvl w:ilvl="0">
        <w:start w:val="1"/>
        <w:numFmt w:val="decimal"/>
        <w:pStyle w:val="Ttulo2"/>
        <w:lvlText w:val="Norma %1 "/>
        <w:lvlJc w:val="left"/>
        <w:pPr>
          <w:ind w:left="284"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tulo3"/>
        <w:lvlText w:val="Norma %1.%2 "/>
        <w:lvlJc w:val="left"/>
        <w:pPr>
          <w:tabs>
            <w:tab w:val="num" w:pos="709"/>
          </w:tabs>
          <w:ind w:left="142"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lvlText w:val="Norma %1.%2.%3 "/>
        <w:lvlJc w:val="left"/>
        <w:pPr>
          <w:ind w:left="851" w:firstLine="0"/>
        </w:pPr>
        <w:rPr>
          <w:rFonts w:ascii="Century Gothic" w:hAnsi="Century Gothic" w:hint="default"/>
          <w:sz w:val="22"/>
        </w:rPr>
      </w:lvl>
    </w:lvlOverride>
    <w:lvlOverride w:ilvl="3">
      <w:lvl w:ilvl="3">
        <w:start w:val="1"/>
        <w:numFmt w:val="decimal"/>
        <w:lvlText w:val="Norma %1.%2.%3.%4 "/>
        <w:lvlJc w:val="left"/>
        <w:pPr>
          <w:tabs>
            <w:tab w:val="num" w:pos="1842"/>
          </w:tabs>
          <w:ind w:left="992" w:firstLine="0"/>
        </w:pPr>
        <w:rPr>
          <w:rFonts w:ascii="Century Gothic" w:hAnsi="Century Gothic" w:hint="default"/>
          <w:sz w:val="22"/>
        </w:rPr>
      </w:lvl>
    </w:lvlOverride>
    <w:lvlOverride w:ilvl="4">
      <w:lvl w:ilvl="4">
        <w:start w:val="1"/>
        <w:numFmt w:val="lowerLetter"/>
        <w:lvlText w:val="Norma %1.%2.%3.%4.%5 "/>
        <w:lvlJc w:val="left"/>
        <w:pPr>
          <w:tabs>
            <w:tab w:val="num" w:pos="2012"/>
          </w:tabs>
          <w:ind w:left="1275" w:firstLine="0"/>
        </w:pPr>
        <w:rPr>
          <w:rFonts w:ascii="Century Gothic" w:hAnsi="Century Gothic" w:hint="default"/>
          <w:sz w:val="22"/>
        </w:rPr>
      </w:lvl>
    </w:lvlOverride>
    <w:lvlOverride w:ilvl="5">
      <w:lvl w:ilvl="5">
        <w:start w:val="1"/>
        <w:numFmt w:val="lowerRoman"/>
        <w:lvlText w:val="(%6)"/>
        <w:lvlJc w:val="left"/>
        <w:pPr>
          <w:ind w:left="1559" w:firstLine="0"/>
        </w:pPr>
        <w:rPr>
          <w:rFonts w:hint="default"/>
        </w:rPr>
      </w:lvl>
    </w:lvlOverride>
    <w:lvlOverride w:ilvl="6">
      <w:lvl w:ilvl="6">
        <w:start w:val="1"/>
        <w:numFmt w:val="decimal"/>
        <w:lvlText w:val="%7."/>
        <w:lvlJc w:val="left"/>
        <w:pPr>
          <w:ind w:left="3174" w:hanging="360"/>
        </w:pPr>
        <w:rPr>
          <w:rFonts w:hint="default"/>
        </w:rPr>
      </w:lvl>
    </w:lvlOverride>
    <w:lvlOverride w:ilvl="7">
      <w:lvl w:ilvl="7">
        <w:start w:val="1"/>
        <w:numFmt w:val="lowerLetter"/>
        <w:lvlText w:val="%8."/>
        <w:lvlJc w:val="left"/>
        <w:pPr>
          <w:ind w:left="3534" w:hanging="360"/>
        </w:pPr>
        <w:rPr>
          <w:rFonts w:hint="default"/>
        </w:rPr>
      </w:lvl>
    </w:lvlOverride>
    <w:lvlOverride w:ilvl="8">
      <w:lvl w:ilvl="8">
        <w:start w:val="1"/>
        <w:numFmt w:val="lowerRoman"/>
        <w:lvlText w:val="%9."/>
        <w:lvlJc w:val="left"/>
        <w:pPr>
          <w:ind w:left="3894" w:hanging="360"/>
        </w:pPr>
        <w:rPr>
          <w:rFonts w:hint="default"/>
        </w:rPr>
      </w:lvl>
    </w:lvlOverride>
  </w:num>
  <w:num w:numId="56">
    <w:abstractNumId w:val="46"/>
  </w:num>
  <w:num w:numId="57">
    <w:abstractNumId w:val="48"/>
    <w:lvlOverride w:ilvl="0">
      <w:lvl w:ilvl="0">
        <w:start w:val="1"/>
        <w:numFmt w:val="decimal"/>
        <w:pStyle w:val="Ttulo2"/>
        <w:lvlText w:val="Norma %1 "/>
        <w:lvlJc w:val="left"/>
        <w:pPr>
          <w:ind w:left="710" w:firstLine="0"/>
        </w:pPr>
        <w:rPr>
          <w:rFonts w:ascii="Century Gothic" w:hAnsi="Century Gothic" w:hint="default"/>
          <w:b/>
          <w:i w:val="0"/>
          <w:color w:val="auto"/>
          <w:sz w:val="22"/>
        </w:rPr>
      </w:lvl>
    </w:lvlOverride>
    <w:lvlOverride w:ilvl="1">
      <w:lvl w:ilvl="1">
        <w:start w:val="1"/>
        <w:numFmt w:val="decimal"/>
        <w:pStyle w:val="Ttulo3"/>
        <w:lvlText w:val="Norma %1.%2 "/>
        <w:lvlJc w:val="left"/>
        <w:pPr>
          <w:tabs>
            <w:tab w:val="num" w:pos="5247"/>
          </w:tabs>
          <w:ind w:left="4680" w:firstLine="0"/>
        </w:pPr>
        <w:rPr>
          <w:rFonts w:ascii="Century Gothic" w:hAnsi="Century Gothic" w:hint="default"/>
          <w:b/>
          <w:i w:val="0"/>
          <w:sz w:val="22"/>
        </w:rPr>
      </w:lvl>
    </w:lvlOverride>
    <w:lvlOverride w:ilvl="2">
      <w:lvl w:ilvl="2">
        <w:start w:val="1"/>
        <w:numFmt w:val="decimal"/>
        <w:lvlText w:val="Norma %1.%2.%3 "/>
        <w:lvlJc w:val="left"/>
        <w:pPr>
          <w:ind w:left="992" w:firstLine="0"/>
        </w:pPr>
        <w:rPr>
          <w:rFonts w:ascii="Century Gothic" w:hAnsi="Century Gothic" w:hint="default"/>
          <w:color w:val="auto"/>
          <w:sz w:val="22"/>
        </w:rPr>
      </w:lvl>
    </w:lvlOverride>
    <w:lvlOverride w:ilvl="3">
      <w:lvl w:ilvl="3">
        <w:start w:val="1"/>
        <w:numFmt w:val="decimal"/>
        <w:lvlText w:val="Norma %1.%2.%3.%4 "/>
        <w:lvlJc w:val="left"/>
        <w:pPr>
          <w:tabs>
            <w:tab w:val="num" w:pos="2268"/>
          </w:tabs>
          <w:ind w:left="1418" w:firstLine="0"/>
        </w:pPr>
        <w:rPr>
          <w:rFonts w:ascii="Century Gothic" w:hAnsi="Century Gothic" w:hint="default"/>
          <w:sz w:val="22"/>
        </w:rPr>
      </w:lvl>
    </w:lvlOverride>
    <w:lvlOverride w:ilvl="4">
      <w:lvl w:ilvl="4">
        <w:start w:val="1"/>
        <w:numFmt w:val="lowerLetter"/>
        <w:lvlText w:val="Norma %1.%2.%3.%4.%5 "/>
        <w:lvlJc w:val="left"/>
        <w:pPr>
          <w:tabs>
            <w:tab w:val="num" w:pos="2438"/>
          </w:tabs>
          <w:ind w:left="1701" w:firstLine="0"/>
        </w:pPr>
        <w:rPr>
          <w:rFonts w:ascii="Century Gothic" w:hAnsi="Century Gothic" w:hint="default"/>
          <w:sz w:val="22"/>
        </w:rPr>
      </w:lvl>
    </w:lvlOverride>
    <w:lvlOverride w:ilvl="5">
      <w:lvl w:ilvl="5">
        <w:start w:val="1"/>
        <w:numFmt w:val="lowerRoman"/>
        <w:lvlText w:val="(%6)"/>
        <w:lvlJc w:val="left"/>
        <w:pPr>
          <w:ind w:left="1985" w:firstLine="0"/>
        </w:pPr>
        <w:rPr>
          <w:rFonts w:hint="default"/>
        </w:rPr>
      </w:lvl>
    </w:lvlOverride>
    <w:lvlOverride w:ilvl="6">
      <w:lvl w:ilvl="6">
        <w:start w:val="1"/>
        <w:numFmt w:val="decimal"/>
        <w:lvlText w:val="%7."/>
        <w:lvlJc w:val="left"/>
        <w:pPr>
          <w:ind w:left="3600" w:hanging="360"/>
        </w:pPr>
        <w:rPr>
          <w:rFonts w:hint="default"/>
        </w:rPr>
      </w:lvl>
    </w:lvlOverride>
    <w:lvlOverride w:ilvl="7">
      <w:lvl w:ilvl="7">
        <w:start w:val="1"/>
        <w:numFmt w:val="lowerLetter"/>
        <w:lvlText w:val="%8."/>
        <w:lvlJc w:val="left"/>
        <w:pPr>
          <w:ind w:left="3960" w:hanging="360"/>
        </w:pPr>
        <w:rPr>
          <w:rFonts w:hint="default"/>
        </w:rPr>
      </w:lvl>
    </w:lvlOverride>
    <w:lvlOverride w:ilvl="8">
      <w:lvl w:ilvl="8">
        <w:start w:val="1"/>
        <w:numFmt w:val="lowerRoman"/>
        <w:lvlText w:val="%9."/>
        <w:lvlJc w:val="left"/>
        <w:pPr>
          <w:ind w:left="4320" w:hanging="360"/>
        </w:pPr>
        <w:rPr>
          <w:rFonts w:hint="default"/>
        </w:rPr>
      </w:lvl>
    </w:lvlOverride>
  </w:num>
  <w:num w:numId="58">
    <w:abstractNumId w:val="34"/>
  </w:num>
  <w:num w:numId="59">
    <w:abstractNumId w:val="48"/>
    <w:lvlOverride w:ilvl="0">
      <w:lvl w:ilvl="0">
        <w:start w:val="1"/>
        <w:numFmt w:val="decimal"/>
        <w:pStyle w:val="Ttulo2"/>
        <w:lvlText w:val="Norma %1 "/>
        <w:lvlJc w:val="left"/>
        <w:pPr>
          <w:ind w:left="710" w:firstLine="0"/>
        </w:pPr>
        <w:rPr>
          <w:rFonts w:ascii="Century Gothic" w:hAnsi="Century Gothic" w:hint="default"/>
          <w:b/>
          <w:i w:val="0"/>
          <w:color w:val="auto"/>
          <w:sz w:val="22"/>
        </w:rPr>
      </w:lvl>
    </w:lvlOverride>
    <w:lvlOverride w:ilvl="1">
      <w:lvl w:ilvl="1">
        <w:start w:val="1"/>
        <w:numFmt w:val="decimal"/>
        <w:pStyle w:val="Ttulo3"/>
        <w:lvlText w:val="Norma %1.%2 "/>
        <w:lvlJc w:val="left"/>
        <w:pPr>
          <w:tabs>
            <w:tab w:val="num" w:pos="5247"/>
          </w:tabs>
          <w:ind w:left="4680" w:firstLine="0"/>
        </w:pPr>
        <w:rPr>
          <w:rFonts w:ascii="Century Gothic" w:hAnsi="Century Gothic" w:hint="default"/>
          <w:b/>
          <w:i w:val="0"/>
          <w:sz w:val="22"/>
        </w:rPr>
      </w:lvl>
    </w:lvlOverride>
    <w:lvlOverride w:ilvl="2">
      <w:lvl w:ilvl="2">
        <w:start w:val="1"/>
        <w:numFmt w:val="decimal"/>
        <w:lvlText w:val="Norma %1.%2.%3 "/>
        <w:lvlJc w:val="left"/>
        <w:pPr>
          <w:ind w:left="992" w:firstLine="0"/>
        </w:pPr>
        <w:rPr>
          <w:rFonts w:ascii="Century Gothic" w:hAnsi="Century Gothic" w:hint="default"/>
          <w:sz w:val="22"/>
        </w:rPr>
      </w:lvl>
    </w:lvlOverride>
    <w:lvlOverride w:ilvl="3">
      <w:lvl w:ilvl="3">
        <w:start w:val="1"/>
        <w:numFmt w:val="decimal"/>
        <w:lvlText w:val="Norma %1.%2.%3.%4 "/>
        <w:lvlJc w:val="left"/>
        <w:pPr>
          <w:tabs>
            <w:tab w:val="num" w:pos="2268"/>
          </w:tabs>
          <w:ind w:left="1418" w:firstLine="0"/>
        </w:pPr>
        <w:rPr>
          <w:rFonts w:ascii="Century Gothic" w:hAnsi="Century Gothic" w:hint="default"/>
          <w:sz w:val="22"/>
        </w:rPr>
      </w:lvl>
    </w:lvlOverride>
    <w:lvlOverride w:ilvl="4">
      <w:lvl w:ilvl="4">
        <w:start w:val="1"/>
        <w:numFmt w:val="lowerLetter"/>
        <w:lvlText w:val="Norma %1.%2.%3.%4.%5 "/>
        <w:lvlJc w:val="left"/>
        <w:pPr>
          <w:tabs>
            <w:tab w:val="num" w:pos="2438"/>
          </w:tabs>
          <w:ind w:left="1701" w:firstLine="0"/>
        </w:pPr>
        <w:rPr>
          <w:rFonts w:ascii="Century Gothic" w:hAnsi="Century Gothic" w:hint="default"/>
          <w:sz w:val="22"/>
        </w:rPr>
      </w:lvl>
    </w:lvlOverride>
    <w:lvlOverride w:ilvl="5">
      <w:lvl w:ilvl="5">
        <w:start w:val="1"/>
        <w:numFmt w:val="lowerRoman"/>
        <w:lvlText w:val="(%6)"/>
        <w:lvlJc w:val="left"/>
        <w:pPr>
          <w:ind w:left="1985" w:firstLine="0"/>
        </w:pPr>
        <w:rPr>
          <w:rFonts w:hint="default"/>
        </w:rPr>
      </w:lvl>
    </w:lvlOverride>
    <w:lvlOverride w:ilvl="6">
      <w:lvl w:ilvl="6">
        <w:start w:val="1"/>
        <w:numFmt w:val="decimal"/>
        <w:lvlText w:val="%7."/>
        <w:lvlJc w:val="left"/>
        <w:pPr>
          <w:ind w:left="3600" w:hanging="360"/>
        </w:pPr>
        <w:rPr>
          <w:rFonts w:hint="default"/>
        </w:rPr>
      </w:lvl>
    </w:lvlOverride>
    <w:lvlOverride w:ilvl="7">
      <w:lvl w:ilvl="7">
        <w:start w:val="1"/>
        <w:numFmt w:val="lowerLetter"/>
        <w:lvlText w:val="%8."/>
        <w:lvlJc w:val="left"/>
        <w:pPr>
          <w:ind w:left="3960" w:hanging="360"/>
        </w:pPr>
        <w:rPr>
          <w:rFonts w:hint="default"/>
        </w:rPr>
      </w:lvl>
    </w:lvlOverride>
    <w:lvlOverride w:ilvl="8">
      <w:lvl w:ilvl="8">
        <w:start w:val="1"/>
        <w:numFmt w:val="lowerRoman"/>
        <w:lvlText w:val="%9."/>
        <w:lvlJc w:val="left"/>
        <w:pPr>
          <w:ind w:left="4320" w:hanging="360"/>
        </w:pPr>
        <w:rPr>
          <w:rFonts w:hint="default"/>
        </w:rPr>
      </w:lvl>
    </w:lvlOverride>
  </w:num>
  <w:num w:numId="60">
    <w:abstractNumId w:val="24"/>
  </w:num>
  <w:num w:numId="61">
    <w:abstractNumId w:val="18"/>
  </w:num>
  <w:num w:numId="62">
    <w:abstractNumId w:val="44"/>
  </w:num>
  <w:num w:numId="63">
    <w:abstractNumId w:val="58"/>
  </w:num>
  <w:num w:numId="64">
    <w:abstractNumId w:val="38"/>
  </w:num>
  <w:num w:numId="65">
    <w:abstractNumId w:val="40"/>
  </w:num>
  <w:num w:numId="66">
    <w:abstractNumId w:val="54"/>
  </w:num>
  <w:num w:numId="67">
    <w:abstractNumId w:val="25"/>
  </w:num>
  <w:num w:numId="68">
    <w:abstractNumId w:val="35"/>
  </w:num>
  <w:num w:numId="69">
    <w:abstractNumId w:val="15"/>
  </w:num>
  <w:num w:numId="70">
    <w:abstractNumId w:val="64"/>
  </w:num>
  <w:num w:numId="71">
    <w:abstractNumId w:val="36"/>
  </w:num>
  <w:num w:numId="72">
    <w:abstractNumId w:val="67"/>
  </w:num>
  <w:num w:numId="73">
    <w:abstractNumId w:val="13"/>
  </w:num>
  <w:num w:numId="74">
    <w:abstractNumId w:val="55"/>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BR" w:vendorID="64" w:dllVersion="131078" w:nlCheck="1" w:checkStyle="0"/>
  <w:activeWritingStyle w:appName="MSWord" w:lang="es-EC" w:vendorID="64" w:dllVersion="131078" w:nlCheck="1" w:checkStyle="0"/>
  <w:activeWritingStyle w:appName="MSWord" w:lang="es-MX"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s-ES_tradnl" w:vendorID="64" w:dllVersion="131078" w:nlCheck="1" w:checkStyle="0"/>
  <w:defaultTabStop w:val="708"/>
  <w:hyphenationZone w:val="425"/>
  <w:characterSpacingControl w:val="doNotCompress"/>
  <w:hdrShapeDefaults>
    <o:shapedefaults v:ext="edit" spidmax="2252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0E7E"/>
    <w:rsid w:val="00002597"/>
    <w:rsid w:val="0000389A"/>
    <w:rsid w:val="00005AAC"/>
    <w:rsid w:val="00006F1B"/>
    <w:rsid w:val="00007146"/>
    <w:rsid w:val="00007633"/>
    <w:rsid w:val="00007A76"/>
    <w:rsid w:val="00010631"/>
    <w:rsid w:val="00010E95"/>
    <w:rsid w:val="0001202F"/>
    <w:rsid w:val="00014210"/>
    <w:rsid w:val="000166B0"/>
    <w:rsid w:val="00016824"/>
    <w:rsid w:val="0002128D"/>
    <w:rsid w:val="000253A1"/>
    <w:rsid w:val="00026BE6"/>
    <w:rsid w:val="00030EF9"/>
    <w:rsid w:val="00030FBD"/>
    <w:rsid w:val="000333EB"/>
    <w:rsid w:val="00035953"/>
    <w:rsid w:val="000367E9"/>
    <w:rsid w:val="00041003"/>
    <w:rsid w:val="0004314B"/>
    <w:rsid w:val="00043790"/>
    <w:rsid w:val="0004424A"/>
    <w:rsid w:val="000457A5"/>
    <w:rsid w:val="00047C8F"/>
    <w:rsid w:val="000543CB"/>
    <w:rsid w:val="00055242"/>
    <w:rsid w:val="00055666"/>
    <w:rsid w:val="00055ABF"/>
    <w:rsid w:val="00061844"/>
    <w:rsid w:val="000619B2"/>
    <w:rsid w:val="00063BC0"/>
    <w:rsid w:val="00065191"/>
    <w:rsid w:val="000652B6"/>
    <w:rsid w:val="00065DC2"/>
    <w:rsid w:val="00065FF9"/>
    <w:rsid w:val="00066498"/>
    <w:rsid w:val="00067BD8"/>
    <w:rsid w:val="00071CB8"/>
    <w:rsid w:val="00074411"/>
    <w:rsid w:val="00074DF9"/>
    <w:rsid w:val="00076BE3"/>
    <w:rsid w:val="0007730E"/>
    <w:rsid w:val="000808D9"/>
    <w:rsid w:val="00080E4F"/>
    <w:rsid w:val="00081879"/>
    <w:rsid w:val="000833FF"/>
    <w:rsid w:val="00085EAE"/>
    <w:rsid w:val="00085F08"/>
    <w:rsid w:val="00087FD4"/>
    <w:rsid w:val="000906DF"/>
    <w:rsid w:val="00091980"/>
    <w:rsid w:val="00092C92"/>
    <w:rsid w:val="000930F4"/>
    <w:rsid w:val="00093231"/>
    <w:rsid w:val="00093FEE"/>
    <w:rsid w:val="00094DC8"/>
    <w:rsid w:val="00097799"/>
    <w:rsid w:val="000978A3"/>
    <w:rsid w:val="00097D28"/>
    <w:rsid w:val="000A028F"/>
    <w:rsid w:val="000A1B64"/>
    <w:rsid w:val="000A2A86"/>
    <w:rsid w:val="000A2D9A"/>
    <w:rsid w:val="000A44CF"/>
    <w:rsid w:val="000A58CB"/>
    <w:rsid w:val="000B13DB"/>
    <w:rsid w:val="000B2D4A"/>
    <w:rsid w:val="000B5102"/>
    <w:rsid w:val="000B5819"/>
    <w:rsid w:val="000B5B4E"/>
    <w:rsid w:val="000B6484"/>
    <w:rsid w:val="000C05D1"/>
    <w:rsid w:val="000C0B06"/>
    <w:rsid w:val="000C2DBE"/>
    <w:rsid w:val="000C5E50"/>
    <w:rsid w:val="000C6495"/>
    <w:rsid w:val="000D05BC"/>
    <w:rsid w:val="000D2BC3"/>
    <w:rsid w:val="000D5CED"/>
    <w:rsid w:val="000D6818"/>
    <w:rsid w:val="000D6F60"/>
    <w:rsid w:val="000D7627"/>
    <w:rsid w:val="000E1B5D"/>
    <w:rsid w:val="000E1F8D"/>
    <w:rsid w:val="000E5359"/>
    <w:rsid w:val="000F03BB"/>
    <w:rsid w:val="000F2DA2"/>
    <w:rsid w:val="000F3541"/>
    <w:rsid w:val="000F3CB1"/>
    <w:rsid w:val="000F554C"/>
    <w:rsid w:val="000F6401"/>
    <w:rsid w:val="000F642B"/>
    <w:rsid w:val="00101AAD"/>
    <w:rsid w:val="00101E46"/>
    <w:rsid w:val="00103240"/>
    <w:rsid w:val="00103978"/>
    <w:rsid w:val="001046A1"/>
    <w:rsid w:val="00107B78"/>
    <w:rsid w:val="001129C5"/>
    <w:rsid w:val="00114463"/>
    <w:rsid w:val="00115309"/>
    <w:rsid w:val="00115F44"/>
    <w:rsid w:val="001168FC"/>
    <w:rsid w:val="00116B67"/>
    <w:rsid w:val="00123FBF"/>
    <w:rsid w:val="001246F3"/>
    <w:rsid w:val="00124978"/>
    <w:rsid w:val="0012547A"/>
    <w:rsid w:val="001254F4"/>
    <w:rsid w:val="00126AAA"/>
    <w:rsid w:val="001274D6"/>
    <w:rsid w:val="00131498"/>
    <w:rsid w:val="001334D4"/>
    <w:rsid w:val="00134403"/>
    <w:rsid w:val="001351A1"/>
    <w:rsid w:val="001437EA"/>
    <w:rsid w:val="00143FE0"/>
    <w:rsid w:val="001528D1"/>
    <w:rsid w:val="001553BF"/>
    <w:rsid w:val="00155CFA"/>
    <w:rsid w:val="00156DA5"/>
    <w:rsid w:val="0015733A"/>
    <w:rsid w:val="0015778B"/>
    <w:rsid w:val="0016226F"/>
    <w:rsid w:val="00166457"/>
    <w:rsid w:val="001665C8"/>
    <w:rsid w:val="001670FD"/>
    <w:rsid w:val="001706D0"/>
    <w:rsid w:val="00174845"/>
    <w:rsid w:val="00175499"/>
    <w:rsid w:val="00175A3E"/>
    <w:rsid w:val="00175DE0"/>
    <w:rsid w:val="001768A7"/>
    <w:rsid w:val="0018024C"/>
    <w:rsid w:val="00180D66"/>
    <w:rsid w:val="001813C6"/>
    <w:rsid w:val="00181858"/>
    <w:rsid w:val="0018523E"/>
    <w:rsid w:val="00185F10"/>
    <w:rsid w:val="00186107"/>
    <w:rsid w:val="00186AFE"/>
    <w:rsid w:val="001870D9"/>
    <w:rsid w:val="00187344"/>
    <w:rsid w:val="00187A62"/>
    <w:rsid w:val="00191342"/>
    <w:rsid w:val="001921C7"/>
    <w:rsid w:val="00192838"/>
    <w:rsid w:val="00193990"/>
    <w:rsid w:val="00194D24"/>
    <w:rsid w:val="001955C2"/>
    <w:rsid w:val="00195AB6"/>
    <w:rsid w:val="00195CE5"/>
    <w:rsid w:val="001A2155"/>
    <w:rsid w:val="001A44EC"/>
    <w:rsid w:val="001A5472"/>
    <w:rsid w:val="001A630C"/>
    <w:rsid w:val="001B0687"/>
    <w:rsid w:val="001B3905"/>
    <w:rsid w:val="001B4085"/>
    <w:rsid w:val="001B42E3"/>
    <w:rsid w:val="001B4479"/>
    <w:rsid w:val="001B4F82"/>
    <w:rsid w:val="001B747E"/>
    <w:rsid w:val="001B76CA"/>
    <w:rsid w:val="001C07B1"/>
    <w:rsid w:val="001C0B97"/>
    <w:rsid w:val="001C256A"/>
    <w:rsid w:val="001C4AF9"/>
    <w:rsid w:val="001C704F"/>
    <w:rsid w:val="001C7368"/>
    <w:rsid w:val="001C7BA9"/>
    <w:rsid w:val="001D665D"/>
    <w:rsid w:val="001E0370"/>
    <w:rsid w:val="001E1C0D"/>
    <w:rsid w:val="001E245F"/>
    <w:rsid w:val="001E4261"/>
    <w:rsid w:val="001E486F"/>
    <w:rsid w:val="001E77F1"/>
    <w:rsid w:val="001F0AC2"/>
    <w:rsid w:val="001F349B"/>
    <w:rsid w:val="001F50FE"/>
    <w:rsid w:val="001F73DD"/>
    <w:rsid w:val="00202659"/>
    <w:rsid w:val="00202DBA"/>
    <w:rsid w:val="00203F96"/>
    <w:rsid w:val="00204AB5"/>
    <w:rsid w:val="00205C47"/>
    <w:rsid w:val="00206D55"/>
    <w:rsid w:val="00206EF4"/>
    <w:rsid w:val="002121E3"/>
    <w:rsid w:val="00214EA3"/>
    <w:rsid w:val="00216766"/>
    <w:rsid w:val="00216768"/>
    <w:rsid w:val="0022109C"/>
    <w:rsid w:val="0022152E"/>
    <w:rsid w:val="00222237"/>
    <w:rsid w:val="002243AF"/>
    <w:rsid w:val="0022458C"/>
    <w:rsid w:val="00226865"/>
    <w:rsid w:val="0023047E"/>
    <w:rsid w:val="00232D3F"/>
    <w:rsid w:val="00232F87"/>
    <w:rsid w:val="00234205"/>
    <w:rsid w:val="00234E51"/>
    <w:rsid w:val="0024011E"/>
    <w:rsid w:val="00240D3A"/>
    <w:rsid w:val="00243511"/>
    <w:rsid w:val="00244AB2"/>
    <w:rsid w:val="00244F83"/>
    <w:rsid w:val="00252572"/>
    <w:rsid w:val="0025339B"/>
    <w:rsid w:val="002568C9"/>
    <w:rsid w:val="00256B93"/>
    <w:rsid w:val="002576D7"/>
    <w:rsid w:val="0026020D"/>
    <w:rsid w:val="00260229"/>
    <w:rsid w:val="0026055A"/>
    <w:rsid w:val="00260ED8"/>
    <w:rsid w:val="002619B5"/>
    <w:rsid w:val="00261D17"/>
    <w:rsid w:val="0026300D"/>
    <w:rsid w:val="002637A8"/>
    <w:rsid w:val="00264EC7"/>
    <w:rsid w:val="00265A1C"/>
    <w:rsid w:val="00266659"/>
    <w:rsid w:val="002666D0"/>
    <w:rsid w:val="00266926"/>
    <w:rsid w:val="0026729B"/>
    <w:rsid w:val="00272C96"/>
    <w:rsid w:val="0028007E"/>
    <w:rsid w:val="0028526D"/>
    <w:rsid w:val="002855C0"/>
    <w:rsid w:val="00292B46"/>
    <w:rsid w:val="002946FC"/>
    <w:rsid w:val="00296DA5"/>
    <w:rsid w:val="002A03CD"/>
    <w:rsid w:val="002A1C38"/>
    <w:rsid w:val="002A3BC2"/>
    <w:rsid w:val="002A4250"/>
    <w:rsid w:val="002A6D60"/>
    <w:rsid w:val="002A719D"/>
    <w:rsid w:val="002A730D"/>
    <w:rsid w:val="002A73C5"/>
    <w:rsid w:val="002A7B25"/>
    <w:rsid w:val="002A7FFC"/>
    <w:rsid w:val="002B00FA"/>
    <w:rsid w:val="002B1E41"/>
    <w:rsid w:val="002B2076"/>
    <w:rsid w:val="002B3BD7"/>
    <w:rsid w:val="002B531F"/>
    <w:rsid w:val="002B6741"/>
    <w:rsid w:val="002C1F3B"/>
    <w:rsid w:val="002C678D"/>
    <w:rsid w:val="002C7002"/>
    <w:rsid w:val="002D078D"/>
    <w:rsid w:val="002D1043"/>
    <w:rsid w:val="002D10F1"/>
    <w:rsid w:val="002D1BCC"/>
    <w:rsid w:val="002D1C96"/>
    <w:rsid w:val="002D20EE"/>
    <w:rsid w:val="002D21CB"/>
    <w:rsid w:val="002D23FF"/>
    <w:rsid w:val="002D4BAC"/>
    <w:rsid w:val="002D57FF"/>
    <w:rsid w:val="002D6382"/>
    <w:rsid w:val="002E08A7"/>
    <w:rsid w:val="002E1B01"/>
    <w:rsid w:val="002E1F4E"/>
    <w:rsid w:val="002E2EAD"/>
    <w:rsid w:val="002E3BAD"/>
    <w:rsid w:val="002E3C70"/>
    <w:rsid w:val="002E3D60"/>
    <w:rsid w:val="002F3439"/>
    <w:rsid w:val="002F5441"/>
    <w:rsid w:val="002F6071"/>
    <w:rsid w:val="00300291"/>
    <w:rsid w:val="003055A2"/>
    <w:rsid w:val="00306573"/>
    <w:rsid w:val="0031005D"/>
    <w:rsid w:val="0031057C"/>
    <w:rsid w:val="00311BAB"/>
    <w:rsid w:val="003122E4"/>
    <w:rsid w:val="00312E8A"/>
    <w:rsid w:val="00314576"/>
    <w:rsid w:val="0031701A"/>
    <w:rsid w:val="00317DEB"/>
    <w:rsid w:val="0032054D"/>
    <w:rsid w:val="003206D4"/>
    <w:rsid w:val="00321073"/>
    <w:rsid w:val="00322C04"/>
    <w:rsid w:val="00323089"/>
    <w:rsid w:val="00325BE4"/>
    <w:rsid w:val="00326B86"/>
    <w:rsid w:val="0033458E"/>
    <w:rsid w:val="00334A7A"/>
    <w:rsid w:val="00334C10"/>
    <w:rsid w:val="00335275"/>
    <w:rsid w:val="00335409"/>
    <w:rsid w:val="00335715"/>
    <w:rsid w:val="00340C70"/>
    <w:rsid w:val="00343FBB"/>
    <w:rsid w:val="00351111"/>
    <w:rsid w:val="00352F73"/>
    <w:rsid w:val="00353EA3"/>
    <w:rsid w:val="00354E12"/>
    <w:rsid w:val="00355DA9"/>
    <w:rsid w:val="003560C4"/>
    <w:rsid w:val="00363E78"/>
    <w:rsid w:val="00365064"/>
    <w:rsid w:val="00365DF4"/>
    <w:rsid w:val="00370B8E"/>
    <w:rsid w:val="00371616"/>
    <w:rsid w:val="00374D3C"/>
    <w:rsid w:val="0037645D"/>
    <w:rsid w:val="003765BE"/>
    <w:rsid w:val="00377119"/>
    <w:rsid w:val="00380522"/>
    <w:rsid w:val="00382498"/>
    <w:rsid w:val="00383D8B"/>
    <w:rsid w:val="00385484"/>
    <w:rsid w:val="003873A3"/>
    <w:rsid w:val="003921B3"/>
    <w:rsid w:val="00392830"/>
    <w:rsid w:val="003932A0"/>
    <w:rsid w:val="003A2B1E"/>
    <w:rsid w:val="003A4C7A"/>
    <w:rsid w:val="003A5921"/>
    <w:rsid w:val="003A63EB"/>
    <w:rsid w:val="003B0B61"/>
    <w:rsid w:val="003B73F6"/>
    <w:rsid w:val="003B7BA4"/>
    <w:rsid w:val="003C6635"/>
    <w:rsid w:val="003C73BD"/>
    <w:rsid w:val="003C7884"/>
    <w:rsid w:val="003D1A57"/>
    <w:rsid w:val="003D24C2"/>
    <w:rsid w:val="003D4231"/>
    <w:rsid w:val="003D5343"/>
    <w:rsid w:val="003D650B"/>
    <w:rsid w:val="003E1E14"/>
    <w:rsid w:val="003E595A"/>
    <w:rsid w:val="003E7CEE"/>
    <w:rsid w:val="003F346B"/>
    <w:rsid w:val="003F5654"/>
    <w:rsid w:val="00401838"/>
    <w:rsid w:val="004055BF"/>
    <w:rsid w:val="004062DC"/>
    <w:rsid w:val="00412604"/>
    <w:rsid w:val="00412FF9"/>
    <w:rsid w:val="004135BB"/>
    <w:rsid w:val="00414941"/>
    <w:rsid w:val="004159C7"/>
    <w:rsid w:val="00415FF1"/>
    <w:rsid w:val="004169D9"/>
    <w:rsid w:val="00421017"/>
    <w:rsid w:val="0042193A"/>
    <w:rsid w:val="004252E8"/>
    <w:rsid w:val="004265E8"/>
    <w:rsid w:val="0042672E"/>
    <w:rsid w:val="004305E8"/>
    <w:rsid w:val="00434700"/>
    <w:rsid w:val="00435044"/>
    <w:rsid w:val="004351AF"/>
    <w:rsid w:val="00436F1C"/>
    <w:rsid w:val="00440919"/>
    <w:rsid w:val="00441556"/>
    <w:rsid w:val="00441AC4"/>
    <w:rsid w:val="00441E93"/>
    <w:rsid w:val="00442BC7"/>
    <w:rsid w:val="00443C4F"/>
    <w:rsid w:val="004448B3"/>
    <w:rsid w:val="004457DA"/>
    <w:rsid w:val="00447188"/>
    <w:rsid w:val="00450339"/>
    <w:rsid w:val="00450417"/>
    <w:rsid w:val="004562FF"/>
    <w:rsid w:val="0045676B"/>
    <w:rsid w:val="00456DFF"/>
    <w:rsid w:val="0046121C"/>
    <w:rsid w:val="0046180E"/>
    <w:rsid w:val="0046303E"/>
    <w:rsid w:val="0046341B"/>
    <w:rsid w:val="00464F8F"/>
    <w:rsid w:val="0046599D"/>
    <w:rsid w:val="0046643E"/>
    <w:rsid w:val="0046711A"/>
    <w:rsid w:val="00467AE8"/>
    <w:rsid w:val="00467CBB"/>
    <w:rsid w:val="00470657"/>
    <w:rsid w:val="00470972"/>
    <w:rsid w:val="00471BF4"/>
    <w:rsid w:val="00473801"/>
    <w:rsid w:val="00474AC1"/>
    <w:rsid w:val="00474E75"/>
    <w:rsid w:val="004756B8"/>
    <w:rsid w:val="00477F7B"/>
    <w:rsid w:val="00482C94"/>
    <w:rsid w:val="00484100"/>
    <w:rsid w:val="00484617"/>
    <w:rsid w:val="00485748"/>
    <w:rsid w:val="00485CE5"/>
    <w:rsid w:val="00485DAF"/>
    <w:rsid w:val="00487928"/>
    <w:rsid w:val="00491E6C"/>
    <w:rsid w:val="004920DB"/>
    <w:rsid w:val="004935B5"/>
    <w:rsid w:val="00493B44"/>
    <w:rsid w:val="00494CF7"/>
    <w:rsid w:val="00494EB8"/>
    <w:rsid w:val="00495B8A"/>
    <w:rsid w:val="00497E4C"/>
    <w:rsid w:val="004A1B8A"/>
    <w:rsid w:val="004A439B"/>
    <w:rsid w:val="004A44C5"/>
    <w:rsid w:val="004A4A7E"/>
    <w:rsid w:val="004A5956"/>
    <w:rsid w:val="004A5CBC"/>
    <w:rsid w:val="004A6226"/>
    <w:rsid w:val="004B05A6"/>
    <w:rsid w:val="004B33D7"/>
    <w:rsid w:val="004B3EC7"/>
    <w:rsid w:val="004B7ADB"/>
    <w:rsid w:val="004B7CE5"/>
    <w:rsid w:val="004C0621"/>
    <w:rsid w:val="004C0F07"/>
    <w:rsid w:val="004C3F5C"/>
    <w:rsid w:val="004C4023"/>
    <w:rsid w:val="004C5BD1"/>
    <w:rsid w:val="004C659A"/>
    <w:rsid w:val="004C67A2"/>
    <w:rsid w:val="004D3A0C"/>
    <w:rsid w:val="004D6DE5"/>
    <w:rsid w:val="004D6F4B"/>
    <w:rsid w:val="004E070D"/>
    <w:rsid w:val="004E0897"/>
    <w:rsid w:val="004E1367"/>
    <w:rsid w:val="004E2079"/>
    <w:rsid w:val="004E5941"/>
    <w:rsid w:val="004F01DA"/>
    <w:rsid w:val="004F3130"/>
    <w:rsid w:val="004F5A96"/>
    <w:rsid w:val="004F6A71"/>
    <w:rsid w:val="004F6E2A"/>
    <w:rsid w:val="004F7D73"/>
    <w:rsid w:val="00500795"/>
    <w:rsid w:val="00500B2F"/>
    <w:rsid w:val="0050393C"/>
    <w:rsid w:val="00503AC8"/>
    <w:rsid w:val="00504C2D"/>
    <w:rsid w:val="005212A1"/>
    <w:rsid w:val="005213F9"/>
    <w:rsid w:val="00523498"/>
    <w:rsid w:val="0052688F"/>
    <w:rsid w:val="00530EE8"/>
    <w:rsid w:val="00532B94"/>
    <w:rsid w:val="00535703"/>
    <w:rsid w:val="00537347"/>
    <w:rsid w:val="0054199F"/>
    <w:rsid w:val="005435F9"/>
    <w:rsid w:val="00547171"/>
    <w:rsid w:val="00551534"/>
    <w:rsid w:val="00553856"/>
    <w:rsid w:val="00557AC2"/>
    <w:rsid w:val="00557ED8"/>
    <w:rsid w:val="0056061B"/>
    <w:rsid w:val="0056068E"/>
    <w:rsid w:val="0056075C"/>
    <w:rsid w:val="00560B46"/>
    <w:rsid w:val="005648FF"/>
    <w:rsid w:val="0056742C"/>
    <w:rsid w:val="00567E88"/>
    <w:rsid w:val="005706DD"/>
    <w:rsid w:val="00570768"/>
    <w:rsid w:val="0057151B"/>
    <w:rsid w:val="0057174F"/>
    <w:rsid w:val="00576DCE"/>
    <w:rsid w:val="0058638A"/>
    <w:rsid w:val="00586C31"/>
    <w:rsid w:val="00587A37"/>
    <w:rsid w:val="00591BEF"/>
    <w:rsid w:val="00592847"/>
    <w:rsid w:val="005951DA"/>
    <w:rsid w:val="00596224"/>
    <w:rsid w:val="00596BA6"/>
    <w:rsid w:val="00597157"/>
    <w:rsid w:val="005A1ECB"/>
    <w:rsid w:val="005A7064"/>
    <w:rsid w:val="005A72E4"/>
    <w:rsid w:val="005A7C21"/>
    <w:rsid w:val="005B27B4"/>
    <w:rsid w:val="005B45F0"/>
    <w:rsid w:val="005B5688"/>
    <w:rsid w:val="005B5D1B"/>
    <w:rsid w:val="005B6559"/>
    <w:rsid w:val="005C2E67"/>
    <w:rsid w:val="005C2FCB"/>
    <w:rsid w:val="005C351D"/>
    <w:rsid w:val="005C4C8B"/>
    <w:rsid w:val="005C74BF"/>
    <w:rsid w:val="005C76EF"/>
    <w:rsid w:val="005D1A8F"/>
    <w:rsid w:val="005D49F1"/>
    <w:rsid w:val="005D5687"/>
    <w:rsid w:val="005D6262"/>
    <w:rsid w:val="005D6C21"/>
    <w:rsid w:val="005E090C"/>
    <w:rsid w:val="005E0B61"/>
    <w:rsid w:val="005E272D"/>
    <w:rsid w:val="005E31F0"/>
    <w:rsid w:val="005E4310"/>
    <w:rsid w:val="005E529C"/>
    <w:rsid w:val="005E58FA"/>
    <w:rsid w:val="005E5C98"/>
    <w:rsid w:val="005F070C"/>
    <w:rsid w:val="005F087E"/>
    <w:rsid w:val="005F3AF2"/>
    <w:rsid w:val="005F4519"/>
    <w:rsid w:val="005F58A2"/>
    <w:rsid w:val="005F7B9C"/>
    <w:rsid w:val="00600767"/>
    <w:rsid w:val="00601E5D"/>
    <w:rsid w:val="006032E8"/>
    <w:rsid w:val="006050AF"/>
    <w:rsid w:val="006050CD"/>
    <w:rsid w:val="00605156"/>
    <w:rsid w:val="00605310"/>
    <w:rsid w:val="00605FB1"/>
    <w:rsid w:val="00606662"/>
    <w:rsid w:val="00610699"/>
    <w:rsid w:val="006144EA"/>
    <w:rsid w:val="00614DC9"/>
    <w:rsid w:val="00616B1C"/>
    <w:rsid w:val="00622491"/>
    <w:rsid w:val="0062392D"/>
    <w:rsid w:val="006257FF"/>
    <w:rsid w:val="00626766"/>
    <w:rsid w:val="006268B4"/>
    <w:rsid w:val="00627326"/>
    <w:rsid w:val="00630C85"/>
    <w:rsid w:val="0063217B"/>
    <w:rsid w:val="00633EFD"/>
    <w:rsid w:val="00635CFA"/>
    <w:rsid w:val="00636C0C"/>
    <w:rsid w:val="006434A9"/>
    <w:rsid w:val="00644048"/>
    <w:rsid w:val="006449F9"/>
    <w:rsid w:val="006471CE"/>
    <w:rsid w:val="006477F2"/>
    <w:rsid w:val="0065151D"/>
    <w:rsid w:val="00653A8D"/>
    <w:rsid w:val="00654D94"/>
    <w:rsid w:val="00654E2E"/>
    <w:rsid w:val="006556F5"/>
    <w:rsid w:val="006628F4"/>
    <w:rsid w:val="006672B5"/>
    <w:rsid w:val="00674DC5"/>
    <w:rsid w:val="00676553"/>
    <w:rsid w:val="00683B7A"/>
    <w:rsid w:val="0068429C"/>
    <w:rsid w:val="00686636"/>
    <w:rsid w:val="00690FEC"/>
    <w:rsid w:val="00691196"/>
    <w:rsid w:val="0069133D"/>
    <w:rsid w:val="006960C5"/>
    <w:rsid w:val="00696BD9"/>
    <w:rsid w:val="00697785"/>
    <w:rsid w:val="006A0D4B"/>
    <w:rsid w:val="006A3609"/>
    <w:rsid w:val="006A3DF0"/>
    <w:rsid w:val="006A5CAF"/>
    <w:rsid w:val="006B30D1"/>
    <w:rsid w:val="006B3CCC"/>
    <w:rsid w:val="006B3CD0"/>
    <w:rsid w:val="006B7CDF"/>
    <w:rsid w:val="006C1177"/>
    <w:rsid w:val="006C154A"/>
    <w:rsid w:val="006C26D9"/>
    <w:rsid w:val="006C2754"/>
    <w:rsid w:val="006C2916"/>
    <w:rsid w:val="006C3473"/>
    <w:rsid w:val="006C681C"/>
    <w:rsid w:val="006C7095"/>
    <w:rsid w:val="006D1586"/>
    <w:rsid w:val="006D1919"/>
    <w:rsid w:val="006D2858"/>
    <w:rsid w:val="006D3D41"/>
    <w:rsid w:val="006D5F82"/>
    <w:rsid w:val="006E0734"/>
    <w:rsid w:val="006E4D44"/>
    <w:rsid w:val="006F29A6"/>
    <w:rsid w:val="006F2C8C"/>
    <w:rsid w:val="006F327D"/>
    <w:rsid w:val="006F3917"/>
    <w:rsid w:val="006F7341"/>
    <w:rsid w:val="00703D36"/>
    <w:rsid w:val="00704272"/>
    <w:rsid w:val="00704BAA"/>
    <w:rsid w:val="0071342B"/>
    <w:rsid w:val="0071548A"/>
    <w:rsid w:val="0071567E"/>
    <w:rsid w:val="00715BAB"/>
    <w:rsid w:val="00716916"/>
    <w:rsid w:val="0072295A"/>
    <w:rsid w:val="00723FB0"/>
    <w:rsid w:val="00726312"/>
    <w:rsid w:val="007272C6"/>
    <w:rsid w:val="00727A15"/>
    <w:rsid w:val="0073352F"/>
    <w:rsid w:val="007346E3"/>
    <w:rsid w:val="00737CE2"/>
    <w:rsid w:val="007401B8"/>
    <w:rsid w:val="00740E50"/>
    <w:rsid w:val="00742651"/>
    <w:rsid w:val="0074387F"/>
    <w:rsid w:val="00744933"/>
    <w:rsid w:val="00744CB4"/>
    <w:rsid w:val="007450CA"/>
    <w:rsid w:val="007506F9"/>
    <w:rsid w:val="00753502"/>
    <w:rsid w:val="00754CA3"/>
    <w:rsid w:val="0075591E"/>
    <w:rsid w:val="00757C33"/>
    <w:rsid w:val="00763E24"/>
    <w:rsid w:val="007715FD"/>
    <w:rsid w:val="0077275F"/>
    <w:rsid w:val="00774EFB"/>
    <w:rsid w:val="0077685E"/>
    <w:rsid w:val="00777C7F"/>
    <w:rsid w:val="00783C39"/>
    <w:rsid w:val="00783DE9"/>
    <w:rsid w:val="00783E1D"/>
    <w:rsid w:val="00784336"/>
    <w:rsid w:val="00785271"/>
    <w:rsid w:val="00785670"/>
    <w:rsid w:val="00787611"/>
    <w:rsid w:val="0078779D"/>
    <w:rsid w:val="007911D2"/>
    <w:rsid w:val="007915CA"/>
    <w:rsid w:val="00792035"/>
    <w:rsid w:val="00793955"/>
    <w:rsid w:val="00793AB7"/>
    <w:rsid w:val="007A10DB"/>
    <w:rsid w:val="007A1206"/>
    <w:rsid w:val="007B0689"/>
    <w:rsid w:val="007B0E1C"/>
    <w:rsid w:val="007B1DA2"/>
    <w:rsid w:val="007B3A23"/>
    <w:rsid w:val="007B4950"/>
    <w:rsid w:val="007B4DBB"/>
    <w:rsid w:val="007B533A"/>
    <w:rsid w:val="007B6B2B"/>
    <w:rsid w:val="007C18E4"/>
    <w:rsid w:val="007C39E1"/>
    <w:rsid w:val="007C3C10"/>
    <w:rsid w:val="007C57BE"/>
    <w:rsid w:val="007C6340"/>
    <w:rsid w:val="007C7B94"/>
    <w:rsid w:val="007D31C7"/>
    <w:rsid w:val="007D3DAE"/>
    <w:rsid w:val="007D3FD6"/>
    <w:rsid w:val="007D49EF"/>
    <w:rsid w:val="007D5819"/>
    <w:rsid w:val="007D59F1"/>
    <w:rsid w:val="007D5B09"/>
    <w:rsid w:val="007D5E8A"/>
    <w:rsid w:val="007D673C"/>
    <w:rsid w:val="007E7F8A"/>
    <w:rsid w:val="007F0870"/>
    <w:rsid w:val="007F3BC5"/>
    <w:rsid w:val="007F5B20"/>
    <w:rsid w:val="00801B02"/>
    <w:rsid w:val="00802041"/>
    <w:rsid w:val="00805B51"/>
    <w:rsid w:val="00810B63"/>
    <w:rsid w:val="00810D65"/>
    <w:rsid w:val="0081332A"/>
    <w:rsid w:val="00814BE1"/>
    <w:rsid w:val="0081557A"/>
    <w:rsid w:val="008163EB"/>
    <w:rsid w:val="00816A2E"/>
    <w:rsid w:val="008212D9"/>
    <w:rsid w:val="00822177"/>
    <w:rsid w:val="00823626"/>
    <w:rsid w:val="00825597"/>
    <w:rsid w:val="00830BE4"/>
    <w:rsid w:val="00830DC0"/>
    <w:rsid w:val="0083367B"/>
    <w:rsid w:val="00833E06"/>
    <w:rsid w:val="00834089"/>
    <w:rsid w:val="008352F2"/>
    <w:rsid w:val="008353DD"/>
    <w:rsid w:val="00841292"/>
    <w:rsid w:val="00843C7B"/>
    <w:rsid w:val="008464AC"/>
    <w:rsid w:val="00846888"/>
    <w:rsid w:val="00851E20"/>
    <w:rsid w:val="00852E3C"/>
    <w:rsid w:val="00852E85"/>
    <w:rsid w:val="008536F7"/>
    <w:rsid w:val="00853A81"/>
    <w:rsid w:val="00857D84"/>
    <w:rsid w:val="00862ED5"/>
    <w:rsid w:val="00864D86"/>
    <w:rsid w:val="0086536B"/>
    <w:rsid w:val="00865A4E"/>
    <w:rsid w:val="00866198"/>
    <w:rsid w:val="00867951"/>
    <w:rsid w:val="00870ABC"/>
    <w:rsid w:val="00872E52"/>
    <w:rsid w:val="0087319D"/>
    <w:rsid w:val="00874A0D"/>
    <w:rsid w:val="008754CB"/>
    <w:rsid w:val="008765D8"/>
    <w:rsid w:val="008770EE"/>
    <w:rsid w:val="008773A6"/>
    <w:rsid w:val="00877CD7"/>
    <w:rsid w:val="00886773"/>
    <w:rsid w:val="00887429"/>
    <w:rsid w:val="00891915"/>
    <w:rsid w:val="008934EC"/>
    <w:rsid w:val="00893E4E"/>
    <w:rsid w:val="00895E4A"/>
    <w:rsid w:val="008A02E4"/>
    <w:rsid w:val="008A0406"/>
    <w:rsid w:val="008A1767"/>
    <w:rsid w:val="008A4725"/>
    <w:rsid w:val="008B18A7"/>
    <w:rsid w:val="008B23FD"/>
    <w:rsid w:val="008B2549"/>
    <w:rsid w:val="008B4DAE"/>
    <w:rsid w:val="008B4FA0"/>
    <w:rsid w:val="008B505D"/>
    <w:rsid w:val="008B7AAF"/>
    <w:rsid w:val="008C38E8"/>
    <w:rsid w:val="008C3991"/>
    <w:rsid w:val="008C3D35"/>
    <w:rsid w:val="008C48A7"/>
    <w:rsid w:val="008C4FBC"/>
    <w:rsid w:val="008C5E78"/>
    <w:rsid w:val="008C76A7"/>
    <w:rsid w:val="008C76C6"/>
    <w:rsid w:val="008C7726"/>
    <w:rsid w:val="008C7C85"/>
    <w:rsid w:val="008D128A"/>
    <w:rsid w:val="008D4929"/>
    <w:rsid w:val="008D5FCE"/>
    <w:rsid w:val="008D7907"/>
    <w:rsid w:val="008E5C51"/>
    <w:rsid w:val="008E62EA"/>
    <w:rsid w:val="008F02CA"/>
    <w:rsid w:val="008F04A6"/>
    <w:rsid w:val="008F0A69"/>
    <w:rsid w:val="008F26F7"/>
    <w:rsid w:val="00901955"/>
    <w:rsid w:val="00902D44"/>
    <w:rsid w:val="00906CFC"/>
    <w:rsid w:val="00907707"/>
    <w:rsid w:val="00911EC9"/>
    <w:rsid w:val="009139A8"/>
    <w:rsid w:val="009175DB"/>
    <w:rsid w:val="00917BAC"/>
    <w:rsid w:val="009201FD"/>
    <w:rsid w:val="00923B4A"/>
    <w:rsid w:val="00931EB9"/>
    <w:rsid w:val="00933EFA"/>
    <w:rsid w:val="0093508F"/>
    <w:rsid w:val="009373E3"/>
    <w:rsid w:val="00937657"/>
    <w:rsid w:val="00940E25"/>
    <w:rsid w:val="00940F13"/>
    <w:rsid w:val="00941BED"/>
    <w:rsid w:val="00943B33"/>
    <w:rsid w:val="0094676B"/>
    <w:rsid w:val="00952160"/>
    <w:rsid w:val="00956551"/>
    <w:rsid w:val="00960914"/>
    <w:rsid w:val="0096642A"/>
    <w:rsid w:val="00970FB8"/>
    <w:rsid w:val="00973716"/>
    <w:rsid w:val="00973DDE"/>
    <w:rsid w:val="00974624"/>
    <w:rsid w:val="00975940"/>
    <w:rsid w:val="00977480"/>
    <w:rsid w:val="009809C5"/>
    <w:rsid w:val="00982F1A"/>
    <w:rsid w:val="009851DA"/>
    <w:rsid w:val="0098709C"/>
    <w:rsid w:val="00990E61"/>
    <w:rsid w:val="00997A6C"/>
    <w:rsid w:val="009A1B9A"/>
    <w:rsid w:val="009A1BB4"/>
    <w:rsid w:val="009A2850"/>
    <w:rsid w:val="009A2ECB"/>
    <w:rsid w:val="009A34B6"/>
    <w:rsid w:val="009A3EB1"/>
    <w:rsid w:val="009A654E"/>
    <w:rsid w:val="009A67DA"/>
    <w:rsid w:val="009A6E90"/>
    <w:rsid w:val="009A70E2"/>
    <w:rsid w:val="009B29FB"/>
    <w:rsid w:val="009B2F37"/>
    <w:rsid w:val="009B65A4"/>
    <w:rsid w:val="009B67B9"/>
    <w:rsid w:val="009B7820"/>
    <w:rsid w:val="009C01E3"/>
    <w:rsid w:val="009C465B"/>
    <w:rsid w:val="009C6602"/>
    <w:rsid w:val="009D244B"/>
    <w:rsid w:val="009D5DB5"/>
    <w:rsid w:val="009D6178"/>
    <w:rsid w:val="009D794B"/>
    <w:rsid w:val="009E20BE"/>
    <w:rsid w:val="009E31A9"/>
    <w:rsid w:val="009E4EC1"/>
    <w:rsid w:val="009E5930"/>
    <w:rsid w:val="009E6905"/>
    <w:rsid w:val="009E6D3F"/>
    <w:rsid w:val="009F080B"/>
    <w:rsid w:val="009F14E2"/>
    <w:rsid w:val="009F1CBA"/>
    <w:rsid w:val="009F21E4"/>
    <w:rsid w:val="009F236A"/>
    <w:rsid w:val="009F2B4E"/>
    <w:rsid w:val="009F38F5"/>
    <w:rsid w:val="009F4BB7"/>
    <w:rsid w:val="009F5EB7"/>
    <w:rsid w:val="00A0153D"/>
    <w:rsid w:val="00A03AA0"/>
    <w:rsid w:val="00A03AB6"/>
    <w:rsid w:val="00A06342"/>
    <w:rsid w:val="00A06B9E"/>
    <w:rsid w:val="00A0725F"/>
    <w:rsid w:val="00A07E03"/>
    <w:rsid w:val="00A10093"/>
    <w:rsid w:val="00A149A3"/>
    <w:rsid w:val="00A20291"/>
    <w:rsid w:val="00A226CF"/>
    <w:rsid w:val="00A23BBD"/>
    <w:rsid w:val="00A242B8"/>
    <w:rsid w:val="00A26D54"/>
    <w:rsid w:val="00A331E2"/>
    <w:rsid w:val="00A34BB7"/>
    <w:rsid w:val="00A35A97"/>
    <w:rsid w:val="00A35C21"/>
    <w:rsid w:val="00A35E70"/>
    <w:rsid w:val="00A3670B"/>
    <w:rsid w:val="00A36FC2"/>
    <w:rsid w:val="00A37FF1"/>
    <w:rsid w:val="00A4152C"/>
    <w:rsid w:val="00A42F0B"/>
    <w:rsid w:val="00A43314"/>
    <w:rsid w:val="00A4389C"/>
    <w:rsid w:val="00A47A9E"/>
    <w:rsid w:val="00A50270"/>
    <w:rsid w:val="00A50470"/>
    <w:rsid w:val="00A50BA2"/>
    <w:rsid w:val="00A5145F"/>
    <w:rsid w:val="00A52344"/>
    <w:rsid w:val="00A543B5"/>
    <w:rsid w:val="00A546B6"/>
    <w:rsid w:val="00A55033"/>
    <w:rsid w:val="00A5536E"/>
    <w:rsid w:val="00A5644B"/>
    <w:rsid w:val="00A56C8C"/>
    <w:rsid w:val="00A57287"/>
    <w:rsid w:val="00A57F8B"/>
    <w:rsid w:val="00A60E77"/>
    <w:rsid w:val="00A71891"/>
    <w:rsid w:val="00A72A4D"/>
    <w:rsid w:val="00A73959"/>
    <w:rsid w:val="00A74382"/>
    <w:rsid w:val="00A77831"/>
    <w:rsid w:val="00A80D23"/>
    <w:rsid w:val="00A80D9F"/>
    <w:rsid w:val="00A82919"/>
    <w:rsid w:val="00A83410"/>
    <w:rsid w:val="00A84002"/>
    <w:rsid w:val="00A8588B"/>
    <w:rsid w:val="00A85D76"/>
    <w:rsid w:val="00A85DA2"/>
    <w:rsid w:val="00A93052"/>
    <w:rsid w:val="00A95A36"/>
    <w:rsid w:val="00A973A6"/>
    <w:rsid w:val="00AA053C"/>
    <w:rsid w:val="00AA0BF7"/>
    <w:rsid w:val="00AA3228"/>
    <w:rsid w:val="00AB505E"/>
    <w:rsid w:val="00AB7684"/>
    <w:rsid w:val="00AC16F6"/>
    <w:rsid w:val="00AC2640"/>
    <w:rsid w:val="00AC2BEF"/>
    <w:rsid w:val="00AC366A"/>
    <w:rsid w:val="00AC4029"/>
    <w:rsid w:val="00AC4583"/>
    <w:rsid w:val="00AC5464"/>
    <w:rsid w:val="00AC6242"/>
    <w:rsid w:val="00AC79AC"/>
    <w:rsid w:val="00AD06FA"/>
    <w:rsid w:val="00AD2D28"/>
    <w:rsid w:val="00AD4188"/>
    <w:rsid w:val="00AD49B0"/>
    <w:rsid w:val="00AD760B"/>
    <w:rsid w:val="00AE0F96"/>
    <w:rsid w:val="00AE1FC8"/>
    <w:rsid w:val="00AE306B"/>
    <w:rsid w:val="00AE718F"/>
    <w:rsid w:val="00AF4C5B"/>
    <w:rsid w:val="00AF5364"/>
    <w:rsid w:val="00AF7905"/>
    <w:rsid w:val="00B00577"/>
    <w:rsid w:val="00B008CE"/>
    <w:rsid w:val="00B01A90"/>
    <w:rsid w:val="00B01C21"/>
    <w:rsid w:val="00B01F11"/>
    <w:rsid w:val="00B04351"/>
    <w:rsid w:val="00B04BC5"/>
    <w:rsid w:val="00B07199"/>
    <w:rsid w:val="00B10DF1"/>
    <w:rsid w:val="00B11D62"/>
    <w:rsid w:val="00B12C95"/>
    <w:rsid w:val="00B13F25"/>
    <w:rsid w:val="00B152DA"/>
    <w:rsid w:val="00B21FE3"/>
    <w:rsid w:val="00B2237F"/>
    <w:rsid w:val="00B24B20"/>
    <w:rsid w:val="00B2539A"/>
    <w:rsid w:val="00B259DB"/>
    <w:rsid w:val="00B263C2"/>
    <w:rsid w:val="00B274B0"/>
    <w:rsid w:val="00B3101A"/>
    <w:rsid w:val="00B32333"/>
    <w:rsid w:val="00B32D17"/>
    <w:rsid w:val="00B33642"/>
    <w:rsid w:val="00B3461B"/>
    <w:rsid w:val="00B456D4"/>
    <w:rsid w:val="00B466EB"/>
    <w:rsid w:val="00B46938"/>
    <w:rsid w:val="00B47BD7"/>
    <w:rsid w:val="00B5204F"/>
    <w:rsid w:val="00B54B41"/>
    <w:rsid w:val="00B568F2"/>
    <w:rsid w:val="00B65C07"/>
    <w:rsid w:val="00B71D31"/>
    <w:rsid w:val="00B74670"/>
    <w:rsid w:val="00B7550E"/>
    <w:rsid w:val="00B803BD"/>
    <w:rsid w:val="00B83137"/>
    <w:rsid w:val="00B85AC9"/>
    <w:rsid w:val="00B85C1D"/>
    <w:rsid w:val="00B86E13"/>
    <w:rsid w:val="00B90A1D"/>
    <w:rsid w:val="00B9146A"/>
    <w:rsid w:val="00B91B09"/>
    <w:rsid w:val="00B933D4"/>
    <w:rsid w:val="00B93F84"/>
    <w:rsid w:val="00B94F63"/>
    <w:rsid w:val="00B9748C"/>
    <w:rsid w:val="00BA0767"/>
    <w:rsid w:val="00BA2ACB"/>
    <w:rsid w:val="00BA2EC3"/>
    <w:rsid w:val="00BA40B1"/>
    <w:rsid w:val="00BA49C0"/>
    <w:rsid w:val="00BA594F"/>
    <w:rsid w:val="00BA67C9"/>
    <w:rsid w:val="00BB1B82"/>
    <w:rsid w:val="00BB1E58"/>
    <w:rsid w:val="00BB4E85"/>
    <w:rsid w:val="00BC2938"/>
    <w:rsid w:val="00BC641E"/>
    <w:rsid w:val="00BC77E3"/>
    <w:rsid w:val="00BD25BA"/>
    <w:rsid w:val="00BD4BDC"/>
    <w:rsid w:val="00BE2078"/>
    <w:rsid w:val="00BE2BF3"/>
    <w:rsid w:val="00BE2C8A"/>
    <w:rsid w:val="00BE4A80"/>
    <w:rsid w:val="00BE7376"/>
    <w:rsid w:val="00BF4254"/>
    <w:rsid w:val="00BF51D3"/>
    <w:rsid w:val="00BF62D6"/>
    <w:rsid w:val="00BF64E1"/>
    <w:rsid w:val="00C07991"/>
    <w:rsid w:val="00C106C3"/>
    <w:rsid w:val="00C123E2"/>
    <w:rsid w:val="00C12D2D"/>
    <w:rsid w:val="00C136AB"/>
    <w:rsid w:val="00C15B53"/>
    <w:rsid w:val="00C16365"/>
    <w:rsid w:val="00C1766C"/>
    <w:rsid w:val="00C177A3"/>
    <w:rsid w:val="00C20C10"/>
    <w:rsid w:val="00C2240F"/>
    <w:rsid w:val="00C2268C"/>
    <w:rsid w:val="00C22ED4"/>
    <w:rsid w:val="00C23B3F"/>
    <w:rsid w:val="00C243E9"/>
    <w:rsid w:val="00C24E5D"/>
    <w:rsid w:val="00C25DB0"/>
    <w:rsid w:val="00C25F28"/>
    <w:rsid w:val="00C2657E"/>
    <w:rsid w:val="00C31076"/>
    <w:rsid w:val="00C31D2A"/>
    <w:rsid w:val="00C33318"/>
    <w:rsid w:val="00C33E52"/>
    <w:rsid w:val="00C34131"/>
    <w:rsid w:val="00C40DA5"/>
    <w:rsid w:val="00C41F4D"/>
    <w:rsid w:val="00C42EDD"/>
    <w:rsid w:val="00C4530E"/>
    <w:rsid w:val="00C45445"/>
    <w:rsid w:val="00C45D1E"/>
    <w:rsid w:val="00C471DA"/>
    <w:rsid w:val="00C501F7"/>
    <w:rsid w:val="00C55846"/>
    <w:rsid w:val="00C55BDC"/>
    <w:rsid w:val="00C572C6"/>
    <w:rsid w:val="00C5758D"/>
    <w:rsid w:val="00C5794B"/>
    <w:rsid w:val="00C6260D"/>
    <w:rsid w:val="00C62CE5"/>
    <w:rsid w:val="00C64A36"/>
    <w:rsid w:val="00C6738C"/>
    <w:rsid w:val="00C67B0B"/>
    <w:rsid w:val="00C714C8"/>
    <w:rsid w:val="00C716FA"/>
    <w:rsid w:val="00C7187C"/>
    <w:rsid w:val="00C71BF3"/>
    <w:rsid w:val="00C73974"/>
    <w:rsid w:val="00C7448D"/>
    <w:rsid w:val="00C75452"/>
    <w:rsid w:val="00C777EC"/>
    <w:rsid w:val="00C8067B"/>
    <w:rsid w:val="00C80B0A"/>
    <w:rsid w:val="00C90AD5"/>
    <w:rsid w:val="00C9243B"/>
    <w:rsid w:val="00C93912"/>
    <w:rsid w:val="00C95E2C"/>
    <w:rsid w:val="00C97273"/>
    <w:rsid w:val="00CA26D0"/>
    <w:rsid w:val="00CA2D61"/>
    <w:rsid w:val="00CA3498"/>
    <w:rsid w:val="00CA53C2"/>
    <w:rsid w:val="00CA6550"/>
    <w:rsid w:val="00CA67CD"/>
    <w:rsid w:val="00CA7706"/>
    <w:rsid w:val="00CA7CFA"/>
    <w:rsid w:val="00CB06AF"/>
    <w:rsid w:val="00CB2182"/>
    <w:rsid w:val="00CB5A5F"/>
    <w:rsid w:val="00CB5CD5"/>
    <w:rsid w:val="00CB7EE9"/>
    <w:rsid w:val="00CC0A6A"/>
    <w:rsid w:val="00CC4222"/>
    <w:rsid w:val="00CD051E"/>
    <w:rsid w:val="00CD0782"/>
    <w:rsid w:val="00CD1EAA"/>
    <w:rsid w:val="00CD612A"/>
    <w:rsid w:val="00CD6346"/>
    <w:rsid w:val="00CD6A17"/>
    <w:rsid w:val="00CE06DD"/>
    <w:rsid w:val="00CE06E0"/>
    <w:rsid w:val="00CE28A0"/>
    <w:rsid w:val="00CE307A"/>
    <w:rsid w:val="00CE3A0F"/>
    <w:rsid w:val="00CE3D1A"/>
    <w:rsid w:val="00CE521E"/>
    <w:rsid w:val="00CE5497"/>
    <w:rsid w:val="00CE7A6D"/>
    <w:rsid w:val="00CF0E8D"/>
    <w:rsid w:val="00CF12AC"/>
    <w:rsid w:val="00CF24B0"/>
    <w:rsid w:val="00CF32FB"/>
    <w:rsid w:val="00CF3781"/>
    <w:rsid w:val="00CF4E1F"/>
    <w:rsid w:val="00CF5B91"/>
    <w:rsid w:val="00D01AE5"/>
    <w:rsid w:val="00D02EB3"/>
    <w:rsid w:val="00D074D0"/>
    <w:rsid w:val="00D0797C"/>
    <w:rsid w:val="00D07CED"/>
    <w:rsid w:val="00D10A4B"/>
    <w:rsid w:val="00D11FFE"/>
    <w:rsid w:val="00D14BF4"/>
    <w:rsid w:val="00D15FD4"/>
    <w:rsid w:val="00D163BC"/>
    <w:rsid w:val="00D232A6"/>
    <w:rsid w:val="00D2522D"/>
    <w:rsid w:val="00D27C17"/>
    <w:rsid w:val="00D27DD0"/>
    <w:rsid w:val="00D301DF"/>
    <w:rsid w:val="00D31432"/>
    <w:rsid w:val="00D3293F"/>
    <w:rsid w:val="00D35784"/>
    <w:rsid w:val="00D363CC"/>
    <w:rsid w:val="00D37946"/>
    <w:rsid w:val="00D40969"/>
    <w:rsid w:val="00D45123"/>
    <w:rsid w:val="00D465B3"/>
    <w:rsid w:val="00D520AD"/>
    <w:rsid w:val="00D5460C"/>
    <w:rsid w:val="00D55161"/>
    <w:rsid w:val="00D57E9B"/>
    <w:rsid w:val="00D60F78"/>
    <w:rsid w:val="00D62638"/>
    <w:rsid w:val="00D636CE"/>
    <w:rsid w:val="00D63DB5"/>
    <w:rsid w:val="00D65123"/>
    <w:rsid w:val="00D663A3"/>
    <w:rsid w:val="00D667A2"/>
    <w:rsid w:val="00D66E78"/>
    <w:rsid w:val="00D722D8"/>
    <w:rsid w:val="00D73190"/>
    <w:rsid w:val="00D73689"/>
    <w:rsid w:val="00D834C6"/>
    <w:rsid w:val="00D8686E"/>
    <w:rsid w:val="00D91884"/>
    <w:rsid w:val="00D918CB"/>
    <w:rsid w:val="00D9616F"/>
    <w:rsid w:val="00D97729"/>
    <w:rsid w:val="00D97757"/>
    <w:rsid w:val="00DA730C"/>
    <w:rsid w:val="00DA7F4A"/>
    <w:rsid w:val="00DB0C04"/>
    <w:rsid w:val="00DB2BAE"/>
    <w:rsid w:val="00DB34E5"/>
    <w:rsid w:val="00DB3AC9"/>
    <w:rsid w:val="00DB5956"/>
    <w:rsid w:val="00DB6655"/>
    <w:rsid w:val="00DB7A54"/>
    <w:rsid w:val="00DC0143"/>
    <w:rsid w:val="00DC1B8F"/>
    <w:rsid w:val="00DC1F42"/>
    <w:rsid w:val="00DC20CB"/>
    <w:rsid w:val="00DC2B93"/>
    <w:rsid w:val="00DC5D0D"/>
    <w:rsid w:val="00DC7F36"/>
    <w:rsid w:val="00DD293A"/>
    <w:rsid w:val="00DD35DF"/>
    <w:rsid w:val="00DD3E9A"/>
    <w:rsid w:val="00DD593E"/>
    <w:rsid w:val="00DE0A56"/>
    <w:rsid w:val="00DE210A"/>
    <w:rsid w:val="00DE27CA"/>
    <w:rsid w:val="00DF128A"/>
    <w:rsid w:val="00DF16A4"/>
    <w:rsid w:val="00DF2321"/>
    <w:rsid w:val="00DF7924"/>
    <w:rsid w:val="00E00372"/>
    <w:rsid w:val="00E027B8"/>
    <w:rsid w:val="00E11ACB"/>
    <w:rsid w:val="00E165D9"/>
    <w:rsid w:val="00E16689"/>
    <w:rsid w:val="00E17C53"/>
    <w:rsid w:val="00E2054E"/>
    <w:rsid w:val="00E20E7E"/>
    <w:rsid w:val="00E21194"/>
    <w:rsid w:val="00E218E2"/>
    <w:rsid w:val="00E220A2"/>
    <w:rsid w:val="00E228EC"/>
    <w:rsid w:val="00E23EC4"/>
    <w:rsid w:val="00E2549A"/>
    <w:rsid w:val="00E265B8"/>
    <w:rsid w:val="00E26F0D"/>
    <w:rsid w:val="00E2756D"/>
    <w:rsid w:val="00E320E3"/>
    <w:rsid w:val="00E3309B"/>
    <w:rsid w:val="00E33E29"/>
    <w:rsid w:val="00E34FD0"/>
    <w:rsid w:val="00E36269"/>
    <w:rsid w:val="00E36296"/>
    <w:rsid w:val="00E40466"/>
    <w:rsid w:val="00E414CA"/>
    <w:rsid w:val="00E43C4E"/>
    <w:rsid w:val="00E45E8A"/>
    <w:rsid w:val="00E47070"/>
    <w:rsid w:val="00E47E4C"/>
    <w:rsid w:val="00E47FEE"/>
    <w:rsid w:val="00E500F5"/>
    <w:rsid w:val="00E50C28"/>
    <w:rsid w:val="00E53908"/>
    <w:rsid w:val="00E53DB2"/>
    <w:rsid w:val="00E60DC4"/>
    <w:rsid w:val="00E6298B"/>
    <w:rsid w:val="00E63FD2"/>
    <w:rsid w:val="00E64013"/>
    <w:rsid w:val="00E64928"/>
    <w:rsid w:val="00E65A93"/>
    <w:rsid w:val="00E66C45"/>
    <w:rsid w:val="00E66E99"/>
    <w:rsid w:val="00E73ADA"/>
    <w:rsid w:val="00E75EE3"/>
    <w:rsid w:val="00E8015D"/>
    <w:rsid w:val="00E823EB"/>
    <w:rsid w:val="00E82BB6"/>
    <w:rsid w:val="00E83392"/>
    <w:rsid w:val="00E83AB5"/>
    <w:rsid w:val="00E83FA9"/>
    <w:rsid w:val="00E8453F"/>
    <w:rsid w:val="00E85AE4"/>
    <w:rsid w:val="00E86515"/>
    <w:rsid w:val="00E874F0"/>
    <w:rsid w:val="00E87C68"/>
    <w:rsid w:val="00E91F0E"/>
    <w:rsid w:val="00E91F27"/>
    <w:rsid w:val="00E924AE"/>
    <w:rsid w:val="00E92618"/>
    <w:rsid w:val="00E95665"/>
    <w:rsid w:val="00E97918"/>
    <w:rsid w:val="00E97B99"/>
    <w:rsid w:val="00EA04D0"/>
    <w:rsid w:val="00EA08BB"/>
    <w:rsid w:val="00EA1F70"/>
    <w:rsid w:val="00EA459F"/>
    <w:rsid w:val="00EA4819"/>
    <w:rsid w:val="00EA62A6"/>
    <w:rsid w:val="00EB27EE"/>
    <w:rsid w:val="00EB438F"/>
    <w:rsid w:val="00EB49E3"/>
    <w:rsid w:val="00EB5280"/>
    <w:rsid w:val="00EB5D09"/>
    <w:rsid w:val="00EB6DC4"/>
    <w:rsid w:val="00EC0661"/>
    <w:rsid w:val="00EC1C6A"/>
    <w:rsid w:val="00EC204D"/>
    <w:rsid w:val="00EC3F3D"/>
    <w:rsid w:val="00EC61E3"/>
    <w:rsid w:val="00EC7CEC"/>
    <w:rsid w:val="00ED1FDE"/>
    <w:rsid w:val="00ED2830"/>
    <w:rsid w:val="00ED2F12"/>
    <w:rsid w:val="00ED56E9"/>
    <w:rsid w:val="00EE058C"/>
    <w:rsid w:val="00EE132D"/>
    <w:rsid w:val="00EE2F7C"/>
    <w:rsid w:val="00EE4BAE"/>
    <w:rsid w:val="00EE643A"/>
    <w:rsid w:val="00EE6D14"/>
    <w:rsid w:val="00EF04D0"/>
    <w:rsid w:val="00EF0D66"/>
    <w:rsid w:val="00EF1726"/>
    <w:rsid w:val="00EF1D93"/>
    <w:rsid w:val="00EF29A0"/>
    <w:rsid w:val="00EF2CD0"/>
    <w:rsid w:val="00EF3872"/>
    <w:rsid w:val="00EF5665"/>
    <w:rsid w:val="00EF74B7"/>
    <w:rsid w:val="00F005C5"/>
    <w:rsid w:val="00F020BD"/>
    <w:rsid w:val="00F03DEC"/>
    <w:rsid w:val="00F061DC"/>
    <w:rsid w:val="00F07C8D"/>
    <w:rsid w:val="00F102F5"/>
    <w:rsid w:val="00F1207B"/>
    <w:rsid w:val="00F12361"/>
    <w:rsid w:val="00F13183"/>
    <w:rsid w:val="00F143F4"/>
    <w:rsid w:val="00F16207"/>
    <w:rsid w:val="00F1678C"/>
    <w:rsid w:val="00F20094"/>
    <w:rsid w:val="00F21B8A"/>
    <w:rsid w:val="00F2545F"/>
    <w:rsid w:val="00F2597C"/>
    <w:rsid w:val="00F27515"/>
    <w:rsid w:val="00F31641"/>
    <w:rsid w:val="00F31DE2"/>
    <w:rsid w:val="00F37F72"/>
    <w:rsid w:val="00F40DF3"/>
    <w:rsid w:val="00F4165B"/>
    <w:rsid w:val="00F420D8"/>
    <w:rsid w:val="00F42659"/>
    <w:rsid w:val="00F439BC"/>
    <w:rsid w:val="00F459B0"/>
    <w:rsid w:val="00F459D9"/>
    <w:rsid w:val="00F47291"/>
    <w:rsid w:val="00F50314"/>
    <w:rsid w:val="00F51C86"/>
    <w:rsid w:val="00F54963"/>
    <w:rsid w:val="00F614DD"/>
    <w:rsid w:val="00F62B68"/>
    <w:rsid w:val="00F63547"/>
    <w:rsid w:val="00F6376A"/>
    <w:rsid w:val="00F643F6"/>
    <w:rsid w:val="00F66E51"/>
    <w:rsid w:val="00F70B5A"/>
    <w:rsid w:val="00F70B7F"/>
    <w:rsid w:val="00F714CA"/>
    <w:rsid w:val="00F7208C"/>
    <w:rsid w:val="00F73BD6"/>
    <w:rsid w:val="00F74C78"/>
    <w:rsid w:val="00F75408"/>
    <w:rsid w:val="00F75AC3"/>
    <w:rsid w:val="00F77647"/>
    <w:rsid w:val="00F803AC"/>
    <w:rsid w:val="00F80A93"/>
    <w:rsid w:val="00F828A4"/>
    <w:rsid w:val="00F91867"/>
    <w:rsid w:val="00F920E1"/>
    <w:rsid w:val="00F92A35"/>
    <w:rsid w:val="00FA1FE3"/>
    <w:rsid w:val="00FA2F57"/>
    <w:rsid w:val="00FA3772"/>
    <w:rsid w:val="00FA38C2"/>
    <w:rsid w:val="00FA7240"/>
    <w:rsid w:val="00FB128E"/>
    <w:rsid w:val="00FB7A25"/>
    <w:rsid w:val="00FC1711"/>
    <w:rsid w:val="00FC2A7F"/>
    <w:rsid w:val="00FC2B95"/>
    <w:rsid w:val="00FC40EE"/>
    <w:rsid w:val="00FC4434"/>
    <w:rsid w:val="00FC7765"/>
    <w:rsid w:val="00FD704F"/>
    <w:rsid w:val="00FD74F1"/>
    <w:rsid w:val="00FE1506"/>
    <w:rsid w:val="00FE3839"/>
    <w:rsid w:val="00FE4F01"/>
    <w:rsid w:val="00FE5661"/>
    <w:rsid w:val="00FE739F"/>
    <w:rsid w:val="00FF079F"/>
    <w:rsid w:val="00FF07A0"/>
    <w:rsid w:val="00FF1904"/>
    <w:rsid w:val="00FF694A"/>
  </w:rsids>
  <m:mathPr>
    <m:mathFont m:val="Cambria Math"/>
    <m:brkBin m:val="before"/>
    <m:brkBinSub m:val="--"/>
    <m:smallFrac m:val="0"/>
    <m:dispDef/>
    <m:lMargin m:val="0"/>
    <m:rMargin m:val="0"/>
    <m:defJc m:val="centerGroup"/>
    <m:wrapIndent m:val="1440"/>
    <m:intLim m:val="subSup"/>
    <m:naryLim m:val="undOvr"/>
  </m:mathPr>
  <w:themeFontLang w:val="es-EC"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49AEC9B5"/>
  <w15:docId w15:val="{8F5820E6-4476-4D1E-8B4F-416419732E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6BE6"/>
    <w:pPr>
      <w:spacing w:after="0" w:line="360" w:lineRule="auto"/>
      <w:ind w:firstLine="709"/>
      <w:contextualSpacing/>
    </w:pPr>
    <w:rPr>
      <w:rFonts w:ascii="Century Gothic" w:hAnsi="Century Gothic"/>
    </w:rPr>
  </w:style>
  <w:style w:type="paragraph" w:styleId="Ttulo1">
    <w:name w:val="heading 1"/>
    <w:basedOn w:val="Normal"/>
    <w:next w:val="Normal"/>
    <w:link w:val="Ttulo1Car"/>
    <w:uiPriority w:val="9"/>
    <w:qFormat/>
    <w:rsid w:val="00E20E7E"/>
    <w:pPr>
      <w:keepNext/>
      <w:keepLines/>
      <w:spacing w:before="240"/>
      <w:outlineLvl w:val="0"/>
    </w:pPr>
    <w:rPr>
      <w:rFonts w:eastAsiaTheme="majorEastAsia" w:cstheme="majorBidi"/>
      <w:b/>
      <w:sz w:val="24"/>
      <w:szCs w:val="32"/>
    </w:rPr>
  </w:style>
  <w:style w:type="paragraph" w:styleId="Ttulo2">
    <w:name w:val="heading 2"/>
    <w:basedOn w:val="Normal"/>
    <w:next w:val="Normal"/>
    <w:link w:val="Ttulo2Car"/>
    <w:uiPriority w:val="9"/>
    <w:unhideWhenUsed/>
    <w:qFormat/>
    <w:rsid w:val="008C76A7"/>
    <w:pPr>
      <w:keepNext/>
      <w:keepLines/>
      <w:numPr>
        <w:numId w:val="25"/>
      </w:numPr>
      <w:spacing w:before="40"/>
      <w:ind w:left="454"/>
      <w:mirrorIndents/>
      <w:outlineLvl w:val="1"/>
    </w:pPr>
    <w:rPr>
      <w:rFonts w:eastAsiaTheme="majorEastAsia" w:cstheme="majorBidi"/>
      <w:b/>
      <w:sz w:val="24"/>
      <w:szCs w:val="26"/>
    </w:rPr>
  </w:style>
  <w:style w:type="paragraph" w:styleId="Ttulo3">
    <w:name w:val="heading 3"/>
    <w:basedOn w:val="Normal"/>
    <w:next w:val="Normal"/>
    <w:link w:val="Ttulo3Car"/>
    <w:uiPriority w:val="9"/>
    <w:unhideWhenUsed/>
    <w:qFormat/>
    <w:rsid w:val="008C76A7"/>
    <w:pPr>
      <w:keepNext/>
      <w:keepLines/>
      <w:numPr>
        <w:ilvl w:val="1"/>
        <w:numId w:val="25"/>
      </w:numPr>
      <w:tabs>
        <w:tab w:val="num" w:pos="1418"/>
        <w:tab w:val="num" w:pos="1986"/>
      </w:tabs>
      <w:spacing w:before="40"/>
      <w:ind w:left="454"/>
      <w:outlineLvl w:val="2"/>
    </w:pPr>
    <w:rPr>
      <w:rFonts w:eastAsiaTheme="majorEastAsia" w:cstheme="majorBidi"/>
      <w:b/>
      <w:szCs w:val="24"/>
    </w:rPr>
  </w:style>
  <w:style w:type="paragraph" w:styleId="Ttulo4">
    <w:name w:val="heading 4"/>
    <w:basedOn w:val="Normal"/>
    <w:next w:val="Normal"/>
    <w:link w:val="Ttulo4Car"/>
    <w:uiPriority w:val="9"/>
    <w:unhideWhenUsed/>
    <w:qFormat/>
    <w:rsid w:val="007B6B2B"/>
    <w:pPr>
      <w:keepNext/>
      <w:keepLines/>
      <w:ind w:left="34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6032E8"/>
    <w:pPr>
      <w:keepNext/>
      <w:keepLines/>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6032E8"/>
    <w:pPr>
      <w:keepNext/>
      <w:keepLines/>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6032E8"/>
    <w:pPr>
      <w:keepNext/>
      <w:keepLines/>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6032E8"/>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6032E8"/>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20E7E"/>
    <w:rPr>
      <w:rFonts w:ascii="Century Gothic" w:eastAsiaTheme="majorEastAsia" w:hAnsi="Century Gothic" w:cstheme="majorBidi"/>
      <w:b/>
      <w:sz w:val="24"/>
      <w:szCs w:val="32"/>
      <w:lang w:val="es-ES_tradnl"/>
    </w:rPr>
  </w:style>
  <w:style w:type="character" w:customStyle="1" w:styleId="Ttulo2Car">
    <w:name w:val="Título 2 Car"/>
    <w:basedOn w:val="Fuentedeprrafopredeter"/>
    <w:link w:val="Ttulo2"/>
    <w:uiPriority w:val="9"/>
    <w:rsid w:val="008C76A7"/>
    <w:rPr>
      <w:rFonts w:ascii="Century Gothic" w:eastAsiaTheme="majorEastAsia" w:hAnsi="Century Gothic" w:cstheme="majorBidi"/>
      <w:b/>
      <w:sz w:val="24"/>
      <w:szCs w:val="26"/>
    </w:rPr>
  </w:style>
  <w:style w:type="character" w:customStyle="1" w:styleId="Ttulo3Car">
    <w:name w:val="Título 3 Car"/>
    <w:basedOn w:val="Fuentedeprrafopredeter"/>
    <w:link w:val="Ttulo3"/>
    <w:uiPriority w:val="9"/>
    <w:rsid w:val="008C76A7"/>
    <w:rPr>
      <w:rFonts w:ascii="Century Gothic" w:eastAsiaTheme="majorEastAsia" w:hAnsi="Century Gothic" w:cstheme="majorBidi"/>
      <w:b/>
      <w:szCs w:val="24"/>
    </w:rPr>
  </w:style>
  <w:style w:type="numbering" w:customStyle="1" w:styleId="Norma">
    <w:name w:val="Norma"/>
    <w:uiPriority w:val="99"/>
    <w:rsid w:val="00065DC2"/>
    <w:pPr>
      <w:numPr>
        <w:numId w:val="1"/>
      </w:numPr>
    </w:pPr>
  </w:style>
  <w:style w:type="paragraph" w:styleId="TDC2">
    <w:name w:val="toc 2"/>
    <w:basedOn w:val="Normal"/>
    <w:next w:val="Normal"/>
    <w:autoRedefine/>
    <w:uiPriority w:val="39"/>
    <w:unhideWhenUsed/>
    <w:rsid w:val="004265E8"/>
    <w:pPr>
      <w:spacing w:after="100"/>
      <w:ind w:left="220"/>
    </w:pPr>
  </w:style>
  <w:style w:type="paragraph" w:styleId="TDC1">
    <w:name w:val="toc 1"/>
    <w:basedOn w:val="Normal"/>
    <w:next w:val="Normal"/>
    <w:autoRedefine/>
    <w:uiPriority w:val="39"/>
    <w:unhideWhenUsed/>
    <w:rsid w:val="001E245F"/>
    <w:pPr>
      <w:tabs>
        <w:tab w:val="right" w:leader="dot" w:pos="8495"/>
      </w:tabs>
      <w:spacing w:after="100"/>
      <w:ind w:firstLine="0"/>
    </w:pPr>
  </w:style>
  <w:style w:type="paragraph" w:styleId="TDC3">
    <w:name w:val="toc 3"/>
    <w:basedOn w:val="Normal"/>
    <w:next w:val="Normal"/>
    <w:autoRedefine/>
    <w:uiPriority w:val="39"/>
    <w:unhideWhenUsed/>
    <w:rsid w:val="004265E8"/>
    <w:pPr>
      <w:spacing w:after="100"/>
      <w:ind w:left="440"/>
    </w:pPr>
  </w:style>
  <w:style w:type="character" w:styleId="Hipervnculo">
    <w:name w:val="Hyperlink"/>
    <w:basedOn w:val="Fuentedeprrafopredeter"/>
    <w:uiPriority w:val="99"/>
    <w:unhideWhenUsed/>
    <w:rsid w:val="004265E8"/>
    <w:rPr>
      <w:color w:val="0563C1" w:themeColor="hyperlink"/>
      <w:u w:val="single"/>
    </w:rPr>
  </w:style>
  <w:style w:type="paragraph" w:styleId="Encabezado">
    <w:name w:val="header"/>
    <w:basedOn w:val="Normal"/>
    <w:link w:val="EncabezadoCar"/>
    <w:uiPriority w:val="99"/>
    <w:unhideWhenUsed/>
    <w:rsid w:val="00026BE6"/>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026BE6"/>
    <w:rPr>
      <w:rFonts w:ascii="Century Gothic" w:hAnsi="Century Gothic"/>
      <w:lang w:val="es-ES_tradnl"/>
    </w:rPr>
  </w:style>
  <w:style w:type="paragraph" w:styleId="Piedepgina">
    <w:name w:val="footer"/>
    <w:basedOn w:val="Normal"/>
    <w:link w:val="PiedepginaCar"/>
    <w:uiPriority w:val="99"/>
    <w:unhideWhenUsed/>
    <w:rsid w:val="00026BE6"/>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026BE6"/>
    <w:rPr>
      <w:rFonts w:ascii="Century Gothic" w:hAnsi="Century Gothic"/>
      <w:lang w:val="es-ES_tradnl"/>
    </w:rPr>
  </w:style>
  <w:style w:type="paragraph" w:styleId="Prrafodelista">
    <w:name w:val="List Paragraph"/>
    <w:basedOn w:val="Normal"/>
    <w:uiPriority w:val="34"/>
    <w:qFormat/>
    <w:rsid w:val="00026BE6"/>
    <w:pPr>
      <w:ind w:left="720"/>
    </w:pPr>
  </w:style>
  <w:style w:type="paragraph" w:styleId="Textodeglobo">
    <w:name w:val="Balloon Text"/>
    <w:basedOn w:val="Normal"/>
    <w:link w:val="TextodegloboCar"/>
    <w:uiPriority w:val="99"/>
    <w:semiHidden/>
    <w:unhideWhenUsed/>
    <w:rsid w:val="00C716FA"/>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716FA"/>
    <w:rPr>
      <w:rFonts w:ascii="Segoe UI" w:hAnsi="Segoe UI" w:cs="Segoe UI"/>
      <w:sz w:val="18"/>
      <w:szCs w:val="18"/>
      <w:lang w:val="es-ES_tradnl"/>
    </w:rPr>
  </w:style>
  <w:style w:type="character" w:customStyle="1" w:styleId="Ttulo4Car">
    <w:name w:val="Título 4 Car"/>
    <w:basedOn w:val="Fuentedeprrafopredeter"/>
    <w:link w:val="Ttulo4"/>
    <w:uiPriority w:val="9"/>
    <w:rsid w:val="007B6B2B"/>
    <w:rPr>
      <w:rFonts w:ascii="Century Gothic" w:eastAsiaTheme="majorEastAsia" w:hAnsi="Century Gothic" w:cstheme="majorBidi"/>
      <w:b/>
      <w:iCs/>
    </w:rPr>
  </w:style>
  <w:style w:type="character" w:styleId="Textodelmarcadordeposicin">
    <w:name w:val="Placeholder Text"/>
    <w:basedOn w:val="Fuentedeprrafopredeter"/>
    <w:uiPriority w:val="99"/>
    <w:semiHidden/>
    <w:rsid w:val="00BE2BF3"/>
    <w:rPr>
      <w:color w:val="808080"/>
    </w:rPr>
  </w:style>
  <w:style w:type="paragraph" w:styleId="Descripcin">
    <w:name w:val="caption"/>
    <w:basedOn w:val="Normal"/>
    <w:next w:val="Normal"/>
    <w:uiPriority w:val="35"/>
    <w:unhideWhenUsed/>
    <w:qFormat/>
    <w:rsid w:val="00D918CB"/>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D918CB"/>
  </w:style>
  <w:style w:type="character" w:styleId="Hipervnculovisitado">
    <w:name w:val="FollowedHyperlink"/>
    <w:basedOn w:val="Fuentedeprrafopredeter"/>
    <w:uiPriority w:val="99"/>
    <w:semiHidden/>
    <w:unhideWhenUsed/>
    <w:rsid w:val="000D2BC3"/>
    <w:rPr>
      <w:color w:val="954F72" w:themeColor="followedHyperlink"/>
      <w:u w:val="single"/>
    </w:rPr>
  </w:style>
  <w:style w:type="table" w:styleId="Listaclara-nfasis3">
    <w:name w:val="Light List Accent 3"/>
    <w:basedOn w:val="Tablanormal"/>
    <w:uiPriority w:val="61"/>
    <w:rsid w:val="00793AB7"/>
    <w:pPr>
      <w:spacing w:after="0" w:line="240" w:lineRule="auto"/>
    </w:pPr>
    <w:rPr>
      <w:rFonts w:eastAsiaTheme="minorEastAsia"/>
      <w:lang w:eastAsia="es-EC"/>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Tablaconcuadrcula">
    <w:name w:val="Table Grid"/>
    <w:basedOn w:val="Tablanormal"/>
    <w:uiPriority w:val="39"/>
    <w:rsid w:val="00793A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1">
    <w:name w:val="Tabla normal 11"/>
    <w:basedOn w:val="Tablanormal"/>
    <w:uiPriority w:val="41"/>
    <w:rsid w:val="00793AB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1clara-nfasis31">
    <w:name w:val="Tabla de cuadrícula 1 clara - Énfasis 31"/>
    <w:basedOn w:val="Tablanormal"/>
    <w:uiPriority w:val="46"/>
    <w:rsid w:val="00793AB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31">
    <w:name w:val="Tabla de cuadrícula 31"/>
    <w:basedOn w:val="Tablanormal"/>
    <w:uiPriority w:val="48"/>
    <w:rsid w:val="009D244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6concolores1">
    <w:name w:val="Tabla de cuadrícula 6 con colores1"/>
    <w:basedOn w:val="Tablanormal"/>
    <w:uiPriority w:val="51"/>
    <w:rsid w:val="009D244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7concolores1">
    <w:name w:val="Tabla de cuadrícula 7 con colores1"/>
    <w:basedOn w:val="Tablanormal"/>
    <w:uiPriority w:val="52"/>
    <w:rsid w:val="009D244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lista1clara1">
    <w:name w:val="Tabla de lista 1 clara1"/>
    <w:basedOn w:val="Tablanormal"/>
    <w:uiPriority w:val="46"/>
    <w:rsid w:val="009D244B"/>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lista21">
    <w:name w:val="Tabla de lista 21"/>
    <w:basedOn w:val="Tablanormal"/>
    <w:uiPriority w:val="47"/>
    <w:rsid w:val="009D244B"/>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lista31">
    <w:name w:val="Tabla de lista 31"/>
    <w:basedOn w:val="Tablanormal"/>
    <w:uiPriority w:val="48"/>
    <w:rsid w:val="009D244B"/>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Tabladecuadrcula3-nfasis31">
    <w:name w:val="Tabla de cuadrícula 3 - Énfasis 31"/>
    <w:basedOn w:val="Tablanormal"/>
    <w:uiPriority w:val="48"/>
    <w:rsid w:val="009D244B"/>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adecuadrcula6concolores-nfasis31">
    <w:name w:val="Tabla de cuadrícula 6 con colores - Énfasis 31"/>
    <w:basedOn w:val="Tablanormal"/>
    <w:uiPriority w:val="51"/>
    <w:rsid w:val="009D244B"/>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tuloTDC">
    <w:name w:val="TOC Heading"/>
    <w:basedOn w:val="Ttulo1"/>
    <w:next w:val="Normal"/>
    <w:uiPriority w:val="39"/>
    <w:unhideWhenUsed/>
    <w:qFormat/>
    <w:rsid w:val="006032E8"/>
    <w:pPr>
      <w:outlineLvl w:val="9"/>
    </w:pPr>
    <w:rPr>
      <w:rFonts w:asciiTheme="majorHAnsi" w:hAnsiTheme="majorHAnsi"/>
      <w:b w:val="0"/>
      <w:color w:val="2E74B5" w:themeColor="accent1" w:themeShade="BF"/>
      <w:sz w:val="32"/>
    </w:rPr>
  </w:style>
  <w:style w:type="paragraph" w:styleId="Bibliografa">
    <w:name w:val="Bibliography"/>
    <w:basedOn w:val="Normal"/>
    <w:next w:val="Normal"/>
    <w:uiPriority w:val="37"/>
    <w:semiHidden/>
    <w:unhideWhenUsed/>
    <w:rsid w:val="006032E8"/>
  </w:style>
  <w:style w:type="character" w:styleId="Ttulodellibro">
    <w:name w:val="Book Title"/>
    <w:basedOn w:val="Fuentedeprrafopredeter"/>
    <w:uiPriority w:val="33"/>
    <w:qFormat/>
    <w:rsid w:val="006032E8"/>
    <w:rPr>
      <w:b/>
      <w:bCs/>
      <w:i/>
      <w:iCs/>
      <w:spacing w:val="5"/>
    </w:rPr>
  </w:style>
  <w:style w:type="character" w:styleId="Referenciaintensa">
    <w:name w:val="Intense Reference"/>
    <w:basedOn w:val="Fuentedeprrafopredeter"/>
    <w:uiPriority w:val="32"/>
    <w:qFormat/>
    <w:rsid w:val="006032E8"/>
    <w:rPr>
      <w:b/>
      <w:bCs/>
      <w:smallCaps/>
      <w:color w:val="5B9BD5" w:themeColor="accent1"/>
      <w:spacing w:val="5"/>
    </w:rPr>
  </w:style>
  <w:style w:type="character" w:styleId="Referenciasutil">
    <w:name w:val="Subtle Reference"/>
    <w:basedOn w:val="Fuentedeprrafopredeter"/>
    <w:uiPriority w:val="31"/>
    <w:qFormat/>
    <w:rsid w:val="006032E8"/>
    <w:rPr>
      <w:smallCaps/>
      <w:color w:val="5A5A5A" w:themeColor="text1" w:themeTint="A5"/>
    </w:rPr>
  </w:style>
  <w:style w:type="character" w:styleId="nfasisintenso">
    <w:name w:val="Intense Emphasis"/>
    <w:basedOn w:val="Fuentedeprrafopredeter"/>
    <w:uiPriority w:val="21"/>
    <w:qFormat/>
    <w:rsid w:val="006032E8"/>
    <w:rPr>
      <w:i/>
      <w:iCs/>
      <w:color w:val="5B9BD5" w:themeColor="accent1"/>
    </w:rPr>
  </w:style>
  <w:style w:type="character" w:styleId="nfasissutil">
    <w:name w:val="Subtle Emphasis"/>
    <w:basedOn w:val="Fuentedeprrafopredeter"/>
    <w:uiPriority w:val="19"/>
    <w:qFormat/>
    <w:rsid w:val="006032E8"/>
    <w:rPr>
      <w:i/>
      <w:iCs/>
      <w:color w:val="404040" w:themeColor="text1" w:themeTint="BF"/>
    </w:rPr>
  </w:style>
  <w:style w:type="paragraph" w:styleId="Citadestacada">
    <w:name w:val="Intense Quote"/>
    <w:basedOn w:val="Normal"/>
    <w:next w:val="Normal"/>
    <w:link w:val="CitadestacadaCar"/>
    <w:uiPriority w:val="30"/>
    <w:qFormat/>
    <w:rsid w:val="006032E8"/>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CitadestacadaCar">
    <w:name w:val="Cita destacada Car"/>
    <w:basedOn w:val="Fuentedeprrafopredeter"/>
    <w:link w:val="Citadestacada"/>
    <w:uiPriority w:val="30"/>
    <w:rsid w:val="006032E8"/>
    <w:rPr>
      <w:rFonts w:ascii="Century Gothic" w:hAnsi="Century Gothic"/>
      <w:i/>
      <w:iCs/>
      <w:color w:val="5B9BD5" w:themeColor="accent1"/>
      <w:lang w:val="es-ES_tradnl"/>
    </w:rPr>
  </w:style>
  <w:style w:type="paragraph" w:styleId="Cita">
    <w:name w:val="Quote"/>
    <w:basedOn w:val="Normal"/>
    <w:next w:val="Normal"/>
    <w:link w:val="CitaCar"/>
    <w:uiPriority w:val="29"/>
    <w:qFormat/>
    <w:rsid w:val="006032E8"/>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6032E8"/>
    <w:rPr>
      <w:rFonts w:ascii="Century Gothic" w:hAnsi="Century Gothic"/>
      <w:i/>
      <w:iCs/>
      <w:color w:val="404040" w:themeColor="text1" w:themeTint="BF"/>
      <w:lang w:val="es-ES_tradnl"/>
    </w:rPr>
  </w:style>
  <w:style w:type="table" w:styleId="Listamedia1-nfasis1">
    <w:name w:val="Medium List 1 Accent 1"/>
    <w:basedOn w:val="Tablanormal"/>
    <w:uiPriority w:val="65"/>
    <w:semiHidden/>
    <w:unhideWhenUsed/>
    <w:rsid w:val="006032E8"/>
    <w:pPr>
      <w:spacing w:after="0" w:line="240" w:lineRule="auto"/>
    </w:pPr>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Sombreadomedio2-nfasis1">
    <w:name w:val="Medium Shading 2 Accent 1"/>
    <w:basedOn w:val="Tablanormal"/>
    <w:uiPriority w:val="64"/>
    <w:semiHidden/>
    <w:unhideWhenUsed/>
    <w:rsid w:val="006032E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1-nfasis1">
    <w:name w:val="Medium Shading 1 Accent 1"/>
    <w:basedOn w:val="Tablanormal"/>
    <w:uiPriority w:val="63"/>
    <w:semiHidden/>
    <w:unhideWhenUsed/>
    <w:rsid w:val="006032E8"/>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Cuadrculaclara-nfasis1">
    <w:name w:val="Light Grid Accent 1"/>
    <w:basedOn w:val="Tablanormal"/>
    <w:uiPriority w:val="62"/>
    <w:semiHidden/>
    <w:unhideWhenUsed/>
    <w:rsid w:val="006032E8"/>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staclara-nfasis1">
    <w:name w:val="Light List Accent 1"/>
    <w:basedOn w:val="Tablanormal"/>
    <w:uiPriority w:val="61"/>
    <w:semiHidden/>
    <w:unhideWhenUsed/>
    <w:rsid w:val="006032E8"/>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Sombreadoclaro-nfasis1">
    <w:name w:val="Light Shading Accent 1"/>
    <w:basedOn w:val="Tablanormal"/>
    <w:uiPriority w:val="60"/>
    <w:semiHidden/>
    <w:unhideWhenUsed/>
    <w:rsid w:val="006032E8"/>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Cuadrculavistosa">
    <w:name w:val="Colorful Grid"/>
    <w:basedOn w:val="Tablanormal"/>
    <w:uiPriority w:val="73"/>
    <w:semiHidden/>
    <w:unhideWhenUsed/>
    <w:rsid w:val="006032E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Listavistosa">
    <w:name w:val="Colorful List"/>
    <w:basedOn w:val="Tablanormal"/>
    <w:uiPriority w:val="72"/>
    <w:semiHidden/>
    <w:unhideWhenUsed/>
    <w:rsid w:val="006032E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Sombreadovistoso">
    <w:name w:val="Colorful Shading"/>
    <w:basedOn w:val="Tablanormal"/>
    <w:uiPriority w:val="71"/>
    <w:semiHidden/>
    <w:unhideWhenUsed/>
    <w:rsid w:val="006032E8"/>
    <w:pPr>
      <w:spacing w:after="0" w:line="240" w:lineRule="auto"/>
    </w:pPr>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Listaoscura">
    <w:name w:val="Dark List"/>
    <w:basedOn w:val="Tablanormal"/>
    <w:uiPriority w:val="70"/>
    <w:semiHidden/>
    <w:unhideWhenUsed/>
    <w:rsid w:val="006032E8"/>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Cuadrculamedia3">
    <w:name w:val="Medium Grid 3"/>
    <w:basedOn w:val="Tablanormal"/>
    <w:uiPriority w:val="69"/>
    <w:semiHidden/>
    <w:unhideWhenUsed/>
    <w:rsid w:val="006032E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Cuadrculamedia2">
    <w:name w:val="Medium Grid 2"/>
    <w:basedOn w:val="Tablanormal"/>
    <w:uiPriority w:val="68"/>
    <w:semiHidden/>
    <w:unhideWhenUsed/>
    <w:rsid w:val="006032E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Cuadrculamedia1">
    <w:name w:val="Medium Grid 1"/>
    <w:basedOn w:val="Tablanormal"/>
    <w:uiPriority w:val="67"/>
    <w:semiHidden/>
    <w:unhideWhenUsed/>
    <w:rsid w:val="006032E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Listamedia2">
    <w:name w:val="Medium List 2"/>
    <w:basedOn w:val="Tablanormal"/>
    <w:uiPriority w:val="66"/>
    <w:semiHidden/>
    <w:unhideWhenUsed/>
    <w:rsid w:val="006032E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1">
    <w:name w:val="Medium List 1"/>
    <w:basedOn w:val="Tablanormal"/>
    <w:uiPriority w:val="65"/>
    <w:semiHidden/>
    <w:unhideWhenUsed/>
    <w:rsid w:val="006032E8"/>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Sombreadomedio2">
    <w:name w:val="Medium Shading 2"/>
    <w:basedOn w:val="Tablanormal"/>
    <w:uiPriority w:val="64"/>
    <w:semiHidden/>
    <w:unhideWhenUsed/>
    <w:rsid w:val="006032E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1">
    <w:name w:val="Medium Shading 1"/>
    <w:basedOn w:val="Tablanormal"/>
    <w:uiPriority w:val="63"/>
    <w:semiHidden/>
    <w:unhideWhenUsed/>
    <w:rsid w:val="006032E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Cuadrculaclara">
    <w:name w:val="Light Grid"/>
    <w:basedOn w:val="Tablanormal"/>
    <w:uiPriority w:val="62"/>
    <w:semiHidden/>
    <w:unhideWhenUsed/>
    <w:rsid w:val="006032E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staclara">
    <w:name w:val="Light List"/>
    <w:basedOn w:val="Tablanormal"/>
    <w:uiPriority w:val="61"/>
    <w:semiHidden/>
    <w:unhideWhenUsed/>
    <w:rsid w:val="006032E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Sombreadoclaro">
    <w:name w:val="Light Shading"/>
    <w:basedOn w:val="Tablanormal"/>
    <w:uiPriority w:val="60"/>
    <w:semiHidden/>
    <w:unhideWhenUsed/>
    <w:rsid w:val="006032E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Sinespaciado">
    <w:name w:val="No Spacing"/>
    <w:uiPriority w:val="1"/>
    <w:qFormat/>
    <w:rsid w:val="006032E8"/>
    <w:pPr>
      <w:spacing w:after="0" w:line="240" w:lineRule="auto"/>
      <w:ind w:firstLine="709"/>
      <w:contextualSpacing/>
    </w:pPr>
    <w:rPr>
      <w:rFonts w:ascii="Century Gothic" w:hAnsi="Century Gothic"/>
      <w:lang w:val="es-ES_tradnl"/>
    </w:rPr>
  </w:style>
  <w:style w:type="character" w:styleId="VariableHTML">
    <w:name w:val="HTML Variable"/>
    <w:basedOn w:val="Fuentedeprrafopredeter"/>
    <w:uiPriority w:val="99"/>
    <w:semiHidden/>
    <w:unhideWhenUsed/>
    <w:rsid w:val="006032E8"/>
    <w:rPr>
      <w:i/>
      <w:iCs/>
    </w:rPr>
  </w:style>
  <w:style w:type="character" w:styleId="MquinadeescribirHTML">
    <w:name w:val="HTML Typewriter"/>
    <w:basedOn w:val="Fuentedeprrafopredeter"/>
    <w:uiPriority w:val="99"/>
    <w:semiHidden/>
    <w:unhideWhenUsed/>
    <w:rsid w:val="006032E8"/>
    <w:rPr>
      <w:rFonts w:ascii="Consolas" w:hAnsi="Consolas"/>
      <w:sz w:val="20"/>
      <w:szCs w:val="20"/>
    </w:rPr>
  </w:style>
  <w:style w:type="character" w:styleId="EjemplodeHTML">
    <w:name w:val="HTML Sample"/>
    <w:basedOn w:val="Fuentedeprrafopredeter"/>
    <w:uiPriority w:val="99"/>
    <w:semiHidden/>
    <w:unhideWhenUsed/>
    <w:rsid w:val="006032E8"/>
    <w:rPr>
      <w:rFonts w:ascii="Consolas" w:hAnsi="Consolas"/>
      <w:sz w:val="24"/>
      <w:szCs w:val="24"/>
    </w:rPr>
  </w:style>
  <w:style w:type="paragraph" w:styleId="HTMLconformatoprevio">
    <w:name w:val="HTML Preformatted"/>
    <w:basedOn w:val="Normal"/>
    <w:link w:val="HTMLconformatoprevioCar"/>
    <w:uiPriority w:val="99"/>
    <w:semiHidden/>
    <w:unhideWhenUsed/>
    <w:rsid w:val="006032E8"/>
    <w:pPr>
      <w:spacing w:line="240" w:lineRule="auto"/>
    </w:pPr>
    <w:rPr>
      <w:rFonts w:ascii="Consolas" w:hAnsi="Consolas"/>
      <w:sz w:val="20"/>
      <w:szCs w:val="20"/>
    </w:rPr>
  </w:style>
  <w:style w:type="character" w:customStyle="1" w:styleId="HTMLconformatoprevioCar">
    <w:name w:val="HTML con formato previo Car"/>
    <w:basedOn w:val="Fuentedeprrafopredeter"/>
    <w:link w:val="HTMLconformatoprevio"/>
    <w:uiPriority w:val="99"/>
    <w:semiHidden/>
    <w:rsid w:val="006032E8"/>
    <w:rPr>
      <w:rFonts w:ascii="Consolas" w:hAnsi="Consolas"/>
      <w:sz w:val="20"/>
      <w:szCs w:val="20"/>
      <w:lang w:val="es-ES_tradnl"/>
    </w:rPr>
  </w:style>
  <w:style w:type="character" w:styleId="TecladoHTML">
    <w:name w:val="HTML Keyboard"/>
    <w:basedOn w:val="Fuentedeprrafopredeter"/>
    <w:uiPriority w:val="99"/>
    <w:semiHidden/>
    <w:unhideWhenUsed/>
    <w:rsid w:val="006032E8"/>
    <w:rPr>
      <w:rFonts w:ascii="Consolas" w:hAnsi="Consolas"/>
      <w:sz w:val="20"/>
      <w:szCs w:val="20"/>
    </w:rPr>
  </w:style>
  <w:style w:type="character" w:styleId="DefinicinHTML">
    <w:name w:val="HTML Definition"/>
    <w:basedOn w:val="Fuentedeprrafopredeter"/>
    <w:uiPriority w:val="99"/>
    <w:semiHidden/>
    <w:unhideWhenUsed/>
    <w:rsid w:val="006032E8"/>
    <w:rPr>
      <w:i/>
      <w:iCs/>
    </w:rPr>
  </w:style>
  <w:style w:type="character" w:styleId="CdigoHTML">
    <w:name w:val="HTML Code"/>
    <w:basedOn w:val="Fuentedeprrafopredeter"/>
    <w:uiPriority w:val="99"/>
    <w:semiHidden/>
    <w:unhideWhenUsed/>
    <w:rsid w:val="006032E8"/>
    <w:rPr>
      <w:rFonts w:ascii="Consolas" w:hAnsi="Consolas"/>
      <w:sz w:val="20"/>
      <w:szCs w:val="20"/>
    </w:rPr>
  </w:style>
  <w:style w:type="character" w:styleId="CitaHTML">
    <w:name w:val="HTML Cite"/>
    <w:basedOn w:val="Fuentedeprrafopredeter"/>
    <w:uiPriority w:val="99"/>
    <w:semiHidden/>
    <w:unhideWhenUsed/>
    <w:rsid w:val="006032E8"/>
    <w:rPr>
      <w:i/>
      <w:iCs/>
    </w:rPr>
  </w:style>
  <w:style w:type="paragraph" w:styleId="DireccinHTML">
    <w:name w:val="HTML Address"/>
    <w:basedOn w:val="Normal"/>
    <w:link w:val="DireccinHTMLCar"/>
    <w:uiPriority w:val="99"/>
    <w:semiHidden/>
    <w:unhideWhenUsed/>
    <w:rsid w:val="006032E8"/>
    <w:pPr>
      <w:spacing w:line="240" w:lineRule="auto"/>
    </w:pPr>
    <w:rPr>
      <w:i/>
      <w:iCs/>
    </w:rPr>
  </w:style>
  <w:style w:type="character" w:customStyle="1" w:styleId="DireccinHTMLCar">
    <w:name w:val="Dirección HTML Car"/>
    <w:basedOn w:val="Fuentedeprrafopredeter"/>
    <w:link w:val="DireccinHTML"/>
    <w:uiPriority w:val="99"/>
    <w:semiHidden/>
    <w:rsid w:val="006032E8"/>
    <w:rPr>
      <w:rFonts w:ascii="Century Gothic" w:hAnsi="Century Gothic"/>
      <w:i/>
      <w:iCs/>
      <w:lang w:val="es-ES_tradnl"/>
    </w:rPr>
  </w:style>
  <w:style w:type="character" w:styleId="AcrnimoHTML">
    <w:name w:val="HTML Acronym"/>
    <w:basedOn w:val="Fuentedeprrafopredeter"/>
    <w:uiPriority w:val="99"/>
    <w:semiHidden/>
    <w:unhideWhenUsed/>
    <w:rsid w:val="006032E8"/>
  </w:style>
  <w:style w:type="paragraph" w:styleId="NormalWeb">
    <w:name w:val="Normal (Web)"/>
    <w:basedOn w:val="Normal"/>
    <w:uiPriority w:val="99"/>
    <w:semiHidden/>
    <w:unhideWhenUsed/>
    <w:rsid w:val="006032E8"/>
    <w:rPr>
      <w:rFonts w:ascii="Times New Roman" w:hAnsi="Times New Roman" w:cs="Times New Roman"/>
      <w:sz w:val="24"/>
      <w:szCs w:val="24"/>
    </w:rPr>
  </w:style>
  <w:style w:type="paragraph" w:styleId="Textosinformato">
    <w:name w:val="Plain Text"/>
    <w:basedOn w:val="Normal"/>
    <w:link w:val="TextosinformatoCar"/>
    <w:uiPriority w:val="99"/>
    <w:semiHidden/>
    <w:unhideWhenUsed/>
    <w:rsid w:val="006032E8"/>
    <w:pPr>
      <w:spacing w:line="240" w:lineRule="auto"/>
    </w:pPr>
    <w:rPr>
      <w:rFonts w:ascii="Consolas" w:hAnsi="Consolas"/>
      <w:sz w:val="21"/>
      <w:szCs w:val="21"/>
    </w:rPr>
  </w:style>
  <w:style w:type="character" w:customStyle="1" w:styleId="TextosinformatoCar">
    <w:name w:val="Texto sin formato Car"/>
    <w:basedOn w:val="Fuentedeprrafopredeter"/>
    <w:link w:val="Textosinformato"/>
    <w:uiPriority w:val="99"/>
    <w:semiHidden/>
    <w:rsid w:val="006032E8"/>
    <w:rPr>
      <w:rFonts w:ascii="Consolas" w:hAnsi="Consolas"/>
      <w:sz w:val="21"/>
      <w:szCs w:val="21"/>
      <w:lang w:val="es-ES_tradnl"/>
    </w:rPr>
  </w:style>
  <w:style w:type="paragraph" w:styleId="Mapadeldocumento">
    <w:name w:val="Document Map"/>
    <w:basedOn w:val="Normal"/>
    <w:link w:val="MapadeldocumentoCar"/>
    <w:uiPriority w:val="99"/>
    <w:semiHidden/>
    <w:unhideWhenUsed/>
    <w:rsid w:val="006032E8"/>
    <w:pPr>
      <w:spacing w:line="240" w:lineRule="auto"/>
    </w:pPr>
    <w:rPr>
      <w:rFonts w:ascii="Segoe UI" w:hAnsi="Segoe UI" w:cs="Segoe UI"/>
      <w:sz w:val="16"/>
      <w:szCs w:val="16"/>
    </w:rPr>
  </w:style>
  <w:style w:type="character" w:customStyle="1" w:styleId="MapadeldocumentoCar">
    <w:name w:val="Mapa del documento Car"/>
    <w:basedOn w:val="Fuentedeprrafopredeter"/>
    <w:link w:val="Mapadeldocumento"/>
    <w:uiPriority w:val="99"/>
    <w:semiHidden/>
    <w:rsid w:val="006032E8"/>
    <w:rPr>
      <w:rFonts w:ascii="Segoe UI" w:hAnsi="Segoe UI" w:cs="Segoe UI"/>
      <w:sz w:val="16"/>
      <w:szCs w:val="16"/>
      <w:lang w:val="es-ES_tradnl"/>
    </w:rPr>
  </w:style>
  <w:style w:type="character" w:styleId="nfasis">
    <w:name w:val="Emphasis"/>
    <w:basedOn w:val="Fuentedeprrafopredeter"/>
    <w:uiPriority w:val="20"/>
    <w:qFormat/>
    <w:rsid w:val="006032E8"/>
    <w:rPr>
      <w:i/>
      <w:iCs/>
    </w:rPr>
  </w:style>
  <w:style w:type="character" w:styleId="Textoennegrita">
    <w:name w:val="Strong"/>
    <w:basedOn w:val="Fuentedeprrafopredeter"/>
    <w:uiPriority w:val="22"/>
    <w:qFormat/>
    <w:rsid w:val="006032E8"/>
    <w:rPr>
      <w:b/>
      <w:bCs/>
    </w:rPr>
  </w:style>
  <w:style w:type="paragraph" w:styleId="Textodebloque">
    <w:name w:val="Block Text"/>
    <w:basedOn w:val="Normal"/>
    <w:uiPriority w:val="99"/>
    <w:semiHidden/>
    <w:unhideWhenUsed/>
    <w:rsid w:val="006032E8"/>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eastAsiaTheme="minorEastAsia" w:hAnsiTheme="minorHAnsi"/>
      <w:i/>
      <w:iCs/>
      <w:color w:val="5B9BD5" w:themeColor="accent1"/>
    </w:rPr>
  </w:style>
  <w:style w:type="paragraph" w:styleId="Sangra3detindependiente">
    <w:name w:val="Body Text Indent 3"/>
    <w:basedOn w:val="Normal"/>
    <w:link w:val="Sangra3detindependienteCar"/>
    <w:uiPriority w:val="99"/>
    <w:semiHidden/>
    <w:unhideWhenUsed/>
    <w:rsid w:val="006032E8"/>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6032E8"/>
    <w:rPr>
      <w:rFonts w:ascii="Century Gothic" w:hAnsi="Century Gothic"/>
      <w:sz w:val="16"/>
      <w:szCs w:val="16"/>
      <w:lang w:val="es-ES_tradnl"/>
    </w:rPr>
  </w:style>
  <w:style w:type="paragraph" w:styleId="Sangra2detindependiente">
    <w:name w:val="Body Text Indent 2"/>
    <w:basedOn w:val="Normal"/>
    <w:link w:val="Sangra2detindependienteCar"/>
    <w:uiPriority w:val="99"/>
    <w:semiHidden/>
    <w:unhideWhenUsed/>
    <w:rsid w:val="006032E8"/>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6032E8"/>
    <w:rPr>
      <w:rFonts w:ascii="Century Gothic" w:hAnsi="Century Gothic"/>
      <w:lang w:val="es-ES_tradnl"/>
    </w:rPr>
  </w:style>
  <w:style w:type="paragraph" w:styleId="Textoindependiente3">
    <w:name w:val="Body Text 3"/>
    <w:basedOn w:val="Normal"/>
    <w:link w:val="Textoindependiente3Car"/>
    <w:uiPriority w:val="99"/>
    <w:semiHidden/>
    <w:unhideWhenUsed/>
    <w:rsid w:val="006032E8"/>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6032E8"/>
    <w:rPr>
      <w:rFonts w:ascii="Century Gothic" w:hAnsi="Century Gothic"/>
      <w:sz w:val="16"/>
      <w:szCs w:val="16"/>
      <w:lang w:val="es-ES_tradnl"/>
    </w:rPr>
  </w:style>
  <w:style w:type="paragraph" w:styleId="Textoindependiente2">
    <w:name w:val="Body Text 2"/>
    <w:basedOn w:val="Normal"/>
    <w:link w:val="Textoindependiente2Car"/>
    <w:uiPriority w:val="99"/>
    <w:semiHidden/>
    <w:unhideWhenUsed/>
    <w:rsid w:val="006032E8"/>
    <w:pPr>
      <w:spacing w:after="120" w:line="480" w:lineRule="auto"/>
    </w:pPr>
  </w:style>
  <w:style w:type="character" w:customStyle="1" w:styleId="Textoindependiente2Car">
    <w:name w:val="Texto independiente 2 Car"/>
    <w:basedOn w:val="Fuentedeprrafopredeter"/>
    <w:link w:val="Textoindependiente2"/>
    <w:uiPriority w:val="99"/>
    <w:semiHidden/>
    <w:rsid w:val="006032E8"/>
    <w:rPr>
      <w:rFonts w:ascii="Century Gothic" w:hAnsi="Century Gothic"/>
      <w:lang w:val="es-ES_tradnl"/>
    </w:rPr>
  </w:style>
  <w:style w:type="paragraph" w:styleId="Encabezadodenota">
    <w:name w:val="Note Heading"/>
    <w:basedOn w:val="Normal"/>
    <w:next w:val="Normal"/>
    <w:link w:val="EncabezadodenotaCar"/>
    <w:uiPriority w:val="99"/>
    <w:semiHidden/>
    <w:unhideWhenUsed/>
    <w:rsid w:val="006032E8"/>
    <w:pPr>
      <w:spacing w:line="240" w:lineRule="auto"/>
    </w:pPr>
  </w:style>
  <w:style w:type="character" w:customStyle="1" w:styleId="EncabezadodenotaCar">
    <w:name w:val="Encabezado de nota Car"/>
    <w:basedOn w:val="Fuentedeprrafopredeter"/>
    <w:link w:val="Encabezadodenota"/>
    <w:uiPriority w:val="99"/>
    <w:semiHidden/>
    <w:rsid w:val="006032E8"/>
    <w:rPr>
      <w:rFonts w:ascii="Century Gothic" w:hAnsi="Century Gothic"/>
      <w:lang w:val="es-ES_tradnl"/>
    </w:rPr>
  </w:style>
  <w:style w:type="paragraph" w:styleId="Sangradetextonormal">
    <w:name w:val="Body Text Indent"/>
    <w:basedOn w:val="Normal"/>
    <w:link w:val="SangradetextonormalCar"/>
    <w:uiPriority w:val="99"/>
    <w:semiHidden/>
    <w:unhideWhenUsed/>
    <w:rsid w:val="006032E8"/>
    <w:pPr>
      <w:spacing w:after="120"/>
      <w:ind w:left="283"/>
    </w:pPr>
  </w:style>
  <w:style w:type="character" w:customStyle="1" w:styleId="SangradetextonormalCar">
    <w:name w:val="Sangría de texto normal Car"/>
    <w:basedOn w:val="Fuentedeprrafopredeter"/>
    <w:link w:val="Sangradetextonormal"/>
    <w:uiPriority w:val="99"/>
    <w:semiHidden/>
    <w:rsid w:val="006032E8"/>
    <w:rPr>
      <w:rFonts w:ascii="Century Gothic" w:hAnsi="Century Gothic"/>
      <w:lang w:val="es-ES_tradnl"/>
    </w:rPr>
  </w:style>
  <w:style w:type="paragraph" w:styleId="Textoindependienteprimerasangra2">
    <w:name w:val="Body Text First Indent 2"/>
    <w:basedOn w:val="Sangradetextonormal"/>
    <w:link w:val="Textoindependienteprimerasangra2Car"/>
    <w:uiPriority w:val="99"/>
    <w:semiHidden/>
    <w:unhideWhenUsed/>
    <w:rsid w:val="006032E8"/>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6032E8"/>
    <w:rPr>
      <w:rFonts w:ascii="Century Gothic" w:hAnsi="Century Gothic"/>
      <w:lang w:val="es-ES_tradnl"/>
    </w:rPr>
  </w:style>
  <w:style w:type="paragraph" w:styleId="Textoindependiente">
    <w:name w:val="Body Text"/>
    <w:basedOn w:val="Normal"/>
    <w:link w:val="TextoindependienteCar"/>
    <w:uiPriority w:val="99"/>
    <w:unhideWhenUsed/>
    <w:rsid w:val="006032E8"/>
    <w:pPr>
      <w:spacing w:after="120"/>
    </w:pPr>
  </w:style>
  <w:style w:type="character" w:customStyle="1" w:styleId="TextoindependienteCar">
    <w:name w:val="Texto independiente Car"/>
    <w:basedOn w:val="Fuentedeprrafopredeter"/>
    <w:link w:val="Textoindependiente"/>
    <w:uiPriority w:val="99"/>
    <w:rsid w:val="006032E8"/>
    <w:rPr>
      <w:rFonts w:ascii="Century Gothic" w:hAnsi="Century Gothic"/>
      <w:lang w:val="es-ES_tradnl"/>
    </w:rPr>
  </w:style>
  <w:style w:type="paragraph" w:styleId="Textoindependienteprimerasangra">
    <w:name w:val="Body Text First Indent"/>
    <w:basedOn w:val="Textoindependiente"/>
    <w:link w:val="TextoindependienteprimerasangraCar"/>
    <w:uiPriority w:val="99"/>
    <w:semiHidden/>
    <w:unhideWhenUsed/>
    <w:rsid w:val="006032E8"/>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semiHidden/>
    <w:rsid w:val="006032E8"/>
    <w:rPr>
      <w:rFonts w:ascii="Century Gothic" w:hAnsi="Century Gothic"/>
      <w:lang w:val="es-ES_tradnl"/>
    </w:rPr>
  </w:style>
  <w:style w:type="paragraph" w:styleId="Fecha">
    <w:name w:val="Date"/>
    <w:basedOn w:val="Normal"/>
    <w:next w:val="Normal"/>
    <w:link w:val="FechaCar"/>
    <w:uiPriority w:val="99"/>
    <w:semiHidden/>
    <w:unhideWhenUsed/>
    <w:rsid w:val="006032E8"/>
  </w:style>
  <w:style w:type="character" w:customStyle="1" w:styleId="FechaCar">
    <w:name w:val="Fecha Car"/>
    <w:basedOn w:val="Fuentedeprrafopredeter"/>
    <w:link w:val="Fecha"/>
    <w:uiPriority w:val="99"/>
    <w:semiHidden/>
    <w:rsid w:val="006032E8"/>
    <w:rPr>
      <w:rFonts w:ascii="Century Gothic" w:hAnsi="Century Gothic"/>
      <w:lang w:val="es-ES_tradnl"/>
    </w:rPr>
  </w:style>
  <w:style w:type="paragraph" w:styleId="Saludo">
    <w:name w:val="Salutation"/>
    <w:basedOn w:val="Normal"/>
    <w:next w:val="Normal"/>
    <w:link w:val="SaludoCar"/>
    <w:uiPriority w:val="99"/>
    <w:semiHidden/>
    <w:unhideWhenUsed/>
    <w:rsid w:val="006032E8"/>
  </w:style>
  <w:style w:type="character" w:customStyle="1" w:styleId="SaludoCar">
    <w:name w:val="Saludo Car"/>
    <w:basedOn w:val="Fuentedeprrafopredeter"/>
    <w:link w:val="Saludo"/>
    <w:uiPriority w:val="99"/>
    <w:semiHidden/>
    <w:rsid w:val="006032E8"/>
    <w:rPr>
      <w:rFonts w:ascii="Century Gothic" w:hAnsi="Century Gothic"/>
      <w:lang w:val="es-ES_tradnl"/>
    </w:rPr>
  </w:style>
  <w:style w:type="paragraph" w:styleId="Subttulo">
    <w:name w:val="Subtitle"/>
    <w:basedOn w:val="Normal"/>
    <w:next w:val="Normal"/>
    <w:link w:val="SubttuloCar"/>
    <w:uiPriority w:val="11"/>
    <w:qFormat/>
    <w:rsid w:val="006032E8"/>
    <w:pPr>
      <w:numPr>
        <w:ilvl w:val="1"/>
      </w:numPr>
      <w:spacing w:after="160"/>
      <w:ind w:firstLine="709"/>
    </w:pPr>
    <w:rPr>
      <w:rFonts w:asciiTheme="minorHAnsi" w:eastAsiaTheme="minorEastAsia" w:hAnsiTheme="minorHAnsi"/>
      <w:color w:val="5A5A5A" w:themeColor="text1" w:themeTint="A5"/>
      <w:spacing w:val="15"/>
    </w:rPr>
  </w:style>
  <w:style w:type="character" w:customStyle="1" w:styleId="SubttuloCar">
    <w:name w:val="Subtítulo Car"/>
    <w:basedOn w:val="Fuentedeprrafopredeter"/>
    <w:link w:val="Subttulo"/>
    <w:uiPriority w:val="11"/>
    <w:rsid w:val="006032E8"/>
    <w:rPr>
      <w:rFonts w:eastAsiaTheme="minorEastAsia"/>
      <w:color w:val="5A5A5A" w:themeColor="text1" w:themeTint="A5"/>
      <w:spacing w:val="15"/>
      <w:lang w:val="es-ES_tradnl"/>
    </w:rPr>
  </w:style>
  <w:style w:type="paragraph" w:styleId="Encabezadodemensaje">
    <w:name w:val="Message Header"/>
    <w:basedOn w:val="Normal"/>
    <w:link w:val="EncabezadodemensajeCar"/>
    <w:uiPriority w:val="99"/>
    <w:semiHidden/>
    <w:unhideWhenUsed/>
    <w:rsid w:val="006032E8"/>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semiHidden/>
    <w:rsid w:val="006032E8"/>
    <w:rPr>
      <w:rFonts w:asciiTheme="majorHAnsi" w:eastAsiaTheme="majorEastAsia" w:hAnsiTheme="majorHAnsi" w:cstheme="majorBidi"/>
      <w:sz w:val="24"/>
      <w:szCs w:val="24"/>
      <w:shd w:val="pct20" w:color="auto" w:fill="auto"/>
      <w:lang w:val="es-ES_tradnl"/>
    </w:rPr>
  </w:style>
  <w:style w:type="paragraph" w:styleId="Continuarlista5">
    <w:name w:val="List Continue 5"/>
    <w:basedOn w:val="Normal"/>
    <w:uiPriority w:val="99"/>
    <w:semiHidden/>
    <w:unhideWhenUsed/>
    <w:rsid w:val="006032E8"/>
    <w:pPr>
      <w:spacing w:after="120"/>
      <w:ind w:left="1415"/>
    </w:pPr>
  </w:style>
  <w:style w:type="paragraph" w:styleId="Continuarlista4">
    <w:name w:val="List Continue 4"/>
    <w:basedOn w:val="Normal"/>
    <w:uiPriority w:val="99"/>
    <w:semiHidden/>
    <w:unhideWhenUsed/>
    <w:rsid w:val="006032E8"/>
    <w:pPr>
      <w:spacing w:after="120"/>
      <w:ind w:left="1132"/>
    </w:pPr>
  </w:style>
  <w:style w:type="paragraph" w:styleId="Continuarlista3">
    <w:name w:val="List Continue 3"/>
    <w:basedOn w:val="Normal"/>
    <w:uiPriority w:val="99"/>
    <w:semiHidden/>
    <w:unhideWhenUsed/>
    <w:rsid w:val="006032E8"/>
    <w:pPr>
      <w:spacing w:after="120"/>
      <w:ind w:left="849"/>
    </w:pPr>
  </w:style>
  <w:style w:type="paragraph" w:styleId="Continuarlista2">
    <w:name w:val="List Continue 2"/>
    <w:basedOn w:val="Normal"/>
    <w:uiPriority w:val="99"/>
    <w:semiHidden/>
    <w:unhideWhenUsed/>
    <w:rsid w:val="006032E8"/>
    <w:pPr>
      <w:spacing w:after="120"/>
      <w:ind w:left="566"/>
    </w:pPr>
  </w:style>
  <w:style w:type="paragraph" w:styleId="Continuarlista">
    <w:name w:val="List Continue"/>
    <w:basedOn w:val="Normal"/>
    <w:uiPriority w:val="99"/>
    <w:semiHidden/>
    <w:unhideWhenUsed/>
    <w:rsid w:val="006032E8"/>
    <w:pPr>
      <w:spacing w:after="120"/>
      <w:ind w:left="283"/>
    </w:pPr>
  </w:style>
  <w:style w:type="paragraph" w:styleId="Firma">
    <w:name w:val="Signature"/>
    <w:basedOn w:val="Normal"/>
    <w:link w:val="FirmaCar"/>
    <w:uiPriority w:val="99"/>
    <w:semiHidden/>
    <w:unhideWhenUsed/>
    <w:rsid w:val="006032E8"/>
    <w:pPr>
      <w:spacing w:line="240" w:lineRule="auto"/>
      <w:ind w:left="4252"/>
    </w:pPr>
  </w:style>
  <w:style w:type="character" w:customStyle="1" w:styleId="FirmaCar">
    <w:name w:val="Firma Car"/>
    <w:basedOn w:val="Fuentedeprrafopredeter"/>
    <w:link w:val="Firma"/>
    <w:uiPriority w:val="99"/>
    <w:semiHidden/>
    <w:rsid w:val="006032E8"/>
    <w:rPr>
      <w:rFonts w:ascii="Century Gothic" w:hAnsi="Century Gothic"/>
      <w:lang w:val="es-ES_tradnl"/>
    </w:rPr>
  </w:style>
  <w:style w:type="paragraph" w:styleId="Cierre">
    <w:name w:val="Closing"/>
    <w:basedOn w:val="Normal"/>
    <w:link w:val="CierreCar"/>
    <w:uiPriority w:val="99"/>
    <w:semiHidden/>
    <w:unhideWhenUsed/>
    <w:rsid w:val="006032E8"/>
    <w:pPr>
      <w:spacing w:line="240" w:lineRule="auto"/>
      <w:ind w:left="4252"/>
    </w:pPr>
  </w:style>
  <w:style w:type="character" w:customStyle="1" w:styleId="CierreCar">
    <w:name w:val="Cierre Car"/>
    <w:basedOn w:val="Fuentedeprrafopredeter"/>
    <w:link w:val="Cierre"/>
    <w:uiPriority w:val="99"/>
    <w:semiHidden/>
    <w:rsid w:val="006032E8"/>
    <w:rPr>
      <w:rFonts w:ascii="Century Gothic" w:hAnsi="Century Gothic"/>
      <w:lang w:val="es-ES_tradnl"/>
    </w:rPr>
  </w:style>
  <w:style w:type="paragraph" w:styleId="Ttulo">
    <w:name w:val="Title"/>
    <w:basedOn w:val="Normal"/>
    <w:next w:val="Normal"/>
    <w:link w:val="TtuloCar"/>
    <w:uiPriority w:val="10"/>
    <w:qFormat/>
    <w:rsid w:val="006032E8"/>
    <w:pPr>
      <w:spacing w:line="240" w:lineRule="auto"/>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6032E8"/>
    <w:rPr>
      <w:rFonts w:asciiTheme="majorHAnsi" w:eastAsiaTheme="majorEastAsia" w:hAnsiTheme="majorHAnsi" w:cstheme="majorBidi"/>
      <w:spacing w:val="-10"/>
      <w:kern w:val="28"/>
      <w:sz w:val="56"/>
      <w:szCs w:val="56"/>
      <w:lang w:val="es-ES_tradnl"/>
    </w:rPr>
  </w:style>
  <w:style w:type="paragraph" w:styleId="Listaconnmeros5">
    <w:name w:val="List Number 5"/>
    <w:basedOn w:val="Normal"/>
    <w:uiPriority w:val="99"/>
    <w:semiHidden/>
    <w:unhideWhenUsed/>
    <w:rsid w:val="006032E8"/>
    <w:pPr>
      <w:numPr>
        <w:numId w:val="6"/>
      </w:numPr>
      <w:tabs>
        <w:tab w:val="clear" w:pos="1492"/>
        <w:tab w:val="num" w:pos="360"/>
      </w:tabs>
      <w:ind w:left="0" w:firstLine="709"/>
    </w:pPr>
  </w:style>
  <w:style w:type="paragraph" w:styleId="Listaconnmeros4">
    <w:name w:val="List Number 4"/>
    <w:basedOn w:val="Normal"/>
    <w:uiPriority w:val="99"/>
    <w:semiHidden/>
    <w:unhideWhenUsed/>
    <w:rsid w:val="006032E8"/>
    <w:pPr>
      <w:numPr>
        <w:numId w:val="7"/>
      </w:numPr>
    </w:pPr>
  </w:style>
  <w:style w:type="paragraph" w:styleId="Listaconnmeros3">
    <w:name w:val="List Number 3"/>
    <w:basedOn w:val="Normal"/>
    <w:uiPriority w:val="99"/>
    <w:semiHidden/>
    <w:unhideWhenUsed/>
    <w:rsid w:val="006032E8"/>
    <w:pPr>
      <w:numPr>
        <w:numId w:val="8"/>
      </w:numPr>
    </w:pPr>
  </w:style>
  <w:style w:type="paragraph" w:styleId="Listaconnmeros2">
    <w:name w:val="List Number 2"/>
    <w:basedOn w:val="Normal"/>
    <w:uiPriority w:val="99"/>
    <w:semiHidden/>
    <w:unhideWhenUsed/>
    <w:rsid w:val="006032E8"/>
    <w:pPr>
      <w:numPr>
        <w:numId w:val="9"/>
      </w:numPr>
    </w:pPr>
  </w:style>
  <w:style w:type="paragraph" w:styleId="Listaconvietas5">
    <w:name w:val="List Bullet 5"/>
    <w:basedOn w:val="Normal"/>
    <w:uiPriority w:val="99"/>
    <w:semiHidden/>
    <w:unhideWhenUsed/>
    <w:rsid w:val="006032E8"/>
    <w:pPr>
      <w:numPr>
        <w:numId w:val="10"/>
      </w:numPr>
    </w:pPr>
  </w:style>
  <w:style w:type="paragraph" w:styleId="Listaconvietas4">
    <w:name w:val="List Bullet 4"/>
    <w:basedOn w:val="Normal"/>
    <w:uiPriority w:val="99"/>
    <w:semiHidden/>
    <w:unhideWhenUsed/>
    <w:rsid w:val="006032E8"/>
    <w:pPr>
      <w:numPr>
        <w:numId w:val="11"/>
      </w:numPr>
    </w:pPr>
  </w:style>
  <w:style w:type="paragraph" w:styleId="Listaconvietas3">
    <w:name w:val="List Bullet 3"/>
    <w:basedOn w:val="Normal"/>
    <w:uiPriority w:val="99"/>
    <w:semiHidden/>
    <w:unhideWhenUsed/>
    <w:rsid w:val="006032E8"/>
    <w:pPr>
      <w:numPr>
        <w:numId w:val="12"/>
      </w:numPr>
    </w:pPr>
  </w:style>
  <w:style w:type="paragraph" w:styleId="Listaconvietas2">
    <w:name w:val="List Bullet 2"/>
    <w:basedOn w:val="Normal"/>
    <w:uiPriority w:val="99"/>
    <w:semiHidden/>
    <w:unhideWhenUsed/>
    <w:rsid w:val="006032E8"/>
    <w:pPr>
      <w:numPr>
        <w:numId w:val="13"/>
      </w:numPr>
    </w:pPr>
  </w:style>
  <w:style w:type="paragraph" w:styleId="Lista5">
    <w:name w:val="List 5"/>
    <w:basedOn w:val="Normal"/>
    <w:uiPriority w:val="99"/>
    <w:semiHidden/>
    <w:unhideWhenUsed/>
    <w:rsid w:val="006032E8"/>
    <w:pPr>
      <w:ind w:left="1415" w:hanging="283"/>
    </w:pPr>
  </w:style>
  <w:style w:type="paragraph" w:styleId="Lista4">
    <w:name w:val="List 4"/>
    <w:basedOn w:val="Normal"/>
    <w:uiPriority w:val="99"/>
    <w:semiHidden/>
    <w:unhideWhenUsed/>
    <w:rsid w:val="006032E8"/>
    <w:pPr>
      <w:ind w:left="1132" w:hanging="283"/>
    </w:pPr>
  </w:style>
  <w:style w:type="paragraph" w:styleId="Lista3">
    <w:name w:val="List 3"/>
    <w:basedOn w:val="Normal"/>
    <w:uiPriority w:val="99"/>
    <w:semiHidden/>
    <w:unhideWhenUsed/>
    <w:rsid w:val="006032E8"/>
    <w:pPr>
      <w:ind w:left="849" w:hanging="283"/>
    </w:pPr>
  </w:style>
  <w:style w:type="paragraph" w:styleId="Lista2">
    <w:name w:val="List 2"/>
    <w:basedOn w:val="Normal"/>
    <w:uiPriority w:val="99"/>
    <w:semiHidden/>
    <w:unhideWhenUsed/>
    <w:rsid w:val="006032E8"/>
    <w:pPr>
      <w:ind w:left="566" w:hanging="283"/>
    </w:pPr>
  </w:style>
  <w:style w:type="paragraph" w:styleId="Listaconnmeros">
    <w:name w:val="List Number"/>
    <w:basedOn w:val="Normal"/>
    <w:uiPriority w:val="99"/>
    <w:semiHidden/>
    <w:unhideWhenUsed/>
    <w:rsid w:val="006032E8"/>
    <w:pPr>
      <w:numPr>
        <w:numId w:val="14"/>
      </w:numPr>
    </w:pPr>
  </w:style>
  <w:style w:type="paragraph" w:styleId="Listaconvietas">
    <w:name w:val="List Bullet"/>
    <w:basedOn w:val="Normal"/>
    <w:uiPriority w:val="99"/>
    <w:semiHidden/>
    <w:unhideWhenUsed/>
    <w:rsid w:val="006032E8"/>
    <w:pPr>
      <w:numPr>
        <w:numId w:val="15"/>
      </w:numPr>
    </w:pPr>
  </w:style>
  <w:style w:type="paragraph" w:styleId="Lista">
    <w:name w:val="List"/>
    <w:basedOn w:val="Normal"/>
    <w:uiPriority w:val="99"/>
    <w:semiHidden/>
    <w:unhideWhenUsed/>
    <w:rsid w:val="006032E8"/>
    <w:pPr>
      <w:ind w:left="283" w:hanging="283"/>
    </w:pPr>
  </w:style>
  <w:style w:type="paragraph" w:styleId="Encabezadodelista">
    <w:name w:val="toa heading"/>
    <w:basedOn w:val="Normal"/>
    <w:next w:val="Normal"/>
    <w:uiPriority w:val="99"/>
    <w:semiHidden/>
    <w:unhideWhenUsed/>
    <w:rsid w:val="006032E8"/>
    <w:pPr>
      <w:spacing w:before="120"/>
    </w:pPr>
    <w:rPr>
      <w:rFonts w:asciiTheme="majorHAnsi" w:eastAsiaTheme="majorEastAsia" w:hAnsiTheme="majorHAnsi" w:cstheme="majorBidi"/>
      <w:b/>
      <w:bCs/>
      <w:sz w:val="24"/>
      <w:szCs w:val="24"/>
    </w:rPr>
  </w:style>
  <w:style w:type="paragraph" w:styleId="Textomacro">
    <w:name w:val="macro"/>
    <w:link w:val="TextomacroCar"/>
    <w:uiPriority w:val="99"/>
    <w:semiHidden/>
    <w:unhideWhenUsed/>
    <w:rsid w:val="006032E8"/>
    <w:pPr>
      <w:tabs>
        <w:tab w:val="left" w:pos="480"/>
        <w:tab w:val="left" w:pos="960"/>
        <w:tab w:val="left" w:pos="1440"/>
        <w:tab w:val="left" w:pos="1920"/>
        <w:tab w:val="left" w:pos="2400"/>
        <w:tab w:val="left" w:pos="2880"/>
        <w:tab w:val="left" w:pos="3360"/>
        <w:tab w:val="left" w:pos="3840"/>
        <w:tab w:val="left" w:pos="4320"/>
      </w:tabs>
      <w:spacing w:after="0" w:line="360" w:lineRule="auto"/>
      <w:ind w:firstLine="709"/>
      <w:contextualSpacing/>
    </w:pPr>
    <w:rPr>
      <w:rFonts w:ascii="Consolas" w:hAnsi="Consolas"/>
      <w:sz w:val="20"/>
      <w:szCs w:val="20"/>
      <w:lang w:val="es-ES_tradnl"/>
    </w:rPr>
  </w:style>
  <w:style w:type="character" w:customStyle="1" w:styleId="TextomacroCar">
    <w:name w:val="Texto macro Car"/>
    <w:basedOn w:val="Fuentedeprrafopredeter"/>
    <w:link w:val="Textomacro"/>
    <w:uiPriority w:val="99"/>
    <w:semiHidden/>
    <w:rsid w:val="006032E8"/>
    <w:rPr>
      <w:rFonts w:ascii="Consolas" w:hAnsi="Consolas"/>
      <w:sz w:val="20"/>
      <w:szCs w:val="20"/>
      <w:lang w:val="es-ES_tradnl"/>
    </w:rPr>
  </w:style>
  <w:style w:type="paragraph" w:styleId="Textoconsangra">
    <w:name w:val="table of authorities"/>
    <w:basedOn w:val="Normal"/>
    <w:next w:val="Normal"/>
    <w:uiPriority w:val="99"/>
    <w:semiHidden/>
    <w:unhideWhenUsed/>
    <w:rsid w:val="006032E8"/>
    <w:pPr>
      <w:ind w:left="220" w:hanging="220"/>
    </w:pPr>
  </w:style>
  <w:style w:type="paragraph" w:styleId="Textonotaalfinal">
    <w:name w:val="endnote text"/>
    <w:basedOn w:val="Normal"/>
    <w:link w:val="TextonotaalfinalCar"/>
    <w:uiPriority w:val="99"/>
    <w:semiHidden/>
    <w:unhideWhenUsed/>
    <w:rsid w:val="006032E8"/>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6032E8"/>
    <w:rPr>
      <w:rFonts w:ascii="Century Gothic" w:hAnsi="Century Gothic"/>
      <w:sz w:val="20"/>
      <w:szCs w:val="20"/>
      <w:lang w:val="es-ES_tradnl"/>
    </w:rPr>
  </w:style>
  <w:style w:type="character" w:styleId="Refdenotaalfinal">
    <w:name w:val="endnote reference"/>
    <w:basedOn w:val="Fuentedeprrafopredeter"/>
    <w:uiPriority w:val="99"/>
    <w:semiHidden/>
    <w:unhideWhenUsed/>
    <w:rsid w:val="006032E8"/>
    <w:rPr>
      <w:vertAlign w:val="superscript"/>
    </w:rPr>
  </w:style>
  <w:style w:type="character" w:styleId="Nmerodepgina">
    <w:name w:val="page number"/>
    <w:basedOn w:val="Fuentedeprrafopredeter"/>
    <w:uiPriority w:val="99"/>
    <w:semiHidden/>
    <w:unhideWhenUsed/>
    <w:rsid w:val="006032E8"/>
  </w:style>
  <w:style w:type="character" w:styleId="Nmerodelnea">
    <w:name w:val="line number"/>
    <w:basedOn w:val="Fuentedeprrafopredeter"/>
    <w:uiPriority w:val="99"/>
    <w:semiHidden/>
    <w:unhideWhenUsed/>
    <w:rsid w:val="006032E8"/>
  </w:style>
  <w:style w:type="character" w:styleId="Refdecomentario">
    <w:name w:val="annotation reference"/>
    <w:basedOn w:val="Fuentedeprrafopredeter"/>
    <w:uiPriority w:val="99"/>
    <w:semiHidden/>
    <w:unhideWhenUsed/>
    <w:rsid w:val="006032E8"/>
    <w:rPr>
      <w:sz w:val="16"/>
      <w:szCs w:val="16"/>
    </w:rPr>
  </w:style>
  <w:style w:type="character" w:styleId="Refdenotaalpie">
    <w:name w:val="footnote reference"/>
    <w:basedOn w:val="Fuentedeprrafopredeter"/>
    <w:uiPriority w:val="99"/>
    <w:semiHidden/>
    <w:unhideWhenUsed/>
    <w:rsid w:val="006032E8"/>
    <w:rPr>
      <w:vertAlign w:val="superscript"/>
    </w:rPr>
  </w:style>
  <w:style w:type="paragraph" w:styleId="Remitedesobre">
    <w:name w:val="envelope return"/>
    <w:basedOn w:val="Normal"/>
    <w:uiPriority w:val="99"/>
    <w:semiHidden/>
    <w:unhideWhenUsed/>
    <w:rsid w:val="006032E8"/>
    <w:pPr>
      <w:spacing w:line="240" w:lineRule="auto"/>
    </w:pPr>
    <w:rPr>
      <w:rFonts w:asciiTheme="majorHAnsi" w:eastAsiaTheme="majorEastAsia" w:hAnsiTheme="majorHAnsi" w:cstheme="majorBidi"/>
      <w:sz w:val="20"/>
      <w:szCs w:val="20"/>
    </w:rPr>
  </w:style>
  <w:style w:type="paragraph" w:styleId="Direccinsobre">
    <w:name w:val="envelope address"/>
    <w:basedOn w:val="Normal"/>
    <w:uiPriority w:val="99"/>
    <w:semiHidden/>
    <w:unhideWhenUsed/>
    <w:rsid w:val="006032E8"/>
    <w:pPr>
      <w:framePr w:w="7920" w:h="1980" w:hRule="exact" w:hSpace="141" w:wrap="auto" w:hAnchor="page" w:xAlign="center" w:yAlign="bottom"/>
      <w:spacing w:line="240" w:lineRule="auto"/>
      <w:ind w:left="2880"/>
    </w:pPr>
    <w:rPr>
      <w:rFonts w:asciiTheme="majorHAnsi" w:eastAsiaTheme="majorEastAsia" w:hAnsiTheme="majorHAnsi" w:cstheme="majorBidi"/>
      <w:sz w:val="24"/>
      <w:szCs w:val="24"/>
    </w:rPr>
  </w:style>
  <w:style w:type="paragraph" w:styleId="ndice1">
    <w:name w:val="index 1"/>
    <w:basedOn w:val="Normal"/>
    <w:next w:val="Normal"/>
    <w:autoRedefine/>
    <w:uiPriority w:val="99"/>
    <w:semiHidden/>
    <w:unhideWhenUsed/>
    <w:rsid w:val="006032E8"/>
    <w:pPr>
      <w:spacing w:line="240" w:lineRule="auto"/>
      <w:ind w:left="220" w:hanging="220"/>
    </w:pPr>
  </w:style>
  <w:style w:type="paragraph" w:styleId="Ttulodendice">
    <w:name w:val="index heading"/>
    <w:basedOn w:val="Normal"/>
    <w:next w:val="ndice1"/>
    <w:uiPriority w:val="99"/>
    <w:semiHidden/>
    <w:unhideWhenUsed/>
    <w:rsid w:val="006032E8"/>
    <w:rPr>
      <w:rFonts w:asciiTheme="majorHAnsi" w:eastAsiaTheme="majorEastAsia" w:hAnsiTheme="majorHAnsi" w:cstheme="majorBidi"/>
      <w:b/>
      <w:bCs/>
    </w:rPr>
  </w:style>
  <w:style w:type="paragraph" w:styleId="Textocomentario">
    <w:name w:val="annotation text"/>
    <w:basedOn w:val="Normal"/>
    <w:link w:val="TextocomentarioCar"/>
    <w:uiPriority w:val="99"/>
    <w:semiHidden/>
    <w:unhideWhenUsed/>
    <w:rsid w:val="006032E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032E8"/>
    <w:rPr>
      <w:rFonts w:ascii="Century Gothic" w:hAnsi="Century Gothic"/>
      <w:sz w:val="20"/>
      <w:szCs w:val="20"/>
      <w:lang w:val="es-ES_tradnl"/>
    </w:rPr>
  </w:style>
  <w:style w:type="paragraph" w:styleId="Textonotapie">
    <w:name w:val="footnote text"/>
    <w:basedOn w:val="Normal"/>
    <w:link w:val="TextonotapieCar"/>
    <w:uiPriority w:val="99"/>
    <w:semiHidden/>
    <w:unhideWhenUsed/>
    <w:rsid w:val="006032E8"/>
    <w:pPr>
      <w:spacing w:line="240" w:lineRule="auto"/>
    </w:pPr>
    <w:rPr>
      <w:sz w:val="20"/>
      <w:szCs w:val="20"/>
    </w:rPr>
  </w:style>
  <w:style w:type="character" w:customStyle="1" w:styleId="TextonotapieCar">
    <w:name w:val="Texto nota pie Car"/>
    <w:basedOn w:val="Fuentedeprrafopredeter"/>
    <w:link w:val="Textonotapie"/>
    <w:uiPriority w:val="99"/>
    <w:semiHidden/>
    <w:rsid w:val="006032E8"/>
    <w:rPr>
      <w:rFonts w:ascii="Century Gothic" w:hAnsi="Century Gothic"/>
      <w:sz w:val="20"/>
      <w:szCs w:val="20"/>
      <w:lang w:val="es-ES_tradnl"/>
    </w:rPr>
  </w:style>
  <w:style w:type="paragraph" w:styleId="Sangranormal">
    <w:name w:val="Normal Indent"/>
    <w:basedOn w:val="Normal"/>
    <w:uiPriority w:val="99"/>
    <w:semiHidden/>
    <w:unhideWhenUsed/>
    <w:rsid w:val="006032E8"/>
    <w:pPr>
      <w:ind w:left="708"/>
    </w:pPr>
  </w:style>
  <w:style w:type="paragraph" w:styleId="TDC9">
    <w:name w:val="toc 9"/>
    <w:basedOn w:val="Normal"/>
    <w:next w:val="Normal"/>
    <w:autoRedefine/>
    <w:uiPriority w:val="39"/>
    <w:unhideWhenUsed/>
    <w:rsid w:val="006032E8"/>
    <w:pPr>
      <w:spacing w:after="100"/>
      <w:ind w:left="1760"/>
    </w:pPr>
  </w:style>
  <w:style w:type="paragraph" w:styleId="TDC8">
    <w:name w:val="toc 8"/>
    <w:basedOn w:val="Normal"/>
    <w:next w:val="Normal"/>
    <w:autoRedefine/>
    <w:uiPriority w:val="39"/>
    <w:unhideWhenUsed/>
    <w:rsid w:val="006032E8"/>
    <w:pPr>
      <w:spacing w:after="100"/>
      <w:ind w:left="1540"/>
    </w:pPr>
  </w:style>
  <w:style w:type="paragraph" w:styleId="TDC7">
    <w:name w:val="toc 7"/>
    <w:basedOn w:val="Normal"/>
    <w:next w:val="Normal"/>
    <w:autoRedefine/>
    <w:uiPriority w:val="39"/>
    <w:unhideWhenUsed/>
    <w:rsid w:val="006032E8"/>
    <w:pPr>
      <w:spacing w:after="100"/>
      <w:ind w:left="1320"/>
    </w:pPr>
  </w:style>
  <w:style w:type="paragraph" w:styleId="TDC6">
    <w:name w:val="toc 6"/>
    <w:basedOn w:val="Normal"/>
    <w:next w:val="Normal"/>
    <w:autoRedefine/>
    <w:uiPriority w:val="39"/>
    <w:unhideWhenUsed/>
    <w:rsid w:val="006032E8"/>
    <w:pPr>
      <w:spacing w:after="100"/>
      <w:ind w:left="1100"/>
    </w:pPr>
  </w:style>
  <w:style w:type="paragraph" w:styleId="TDC5">
    <w:name w:val="toc 5"/>
    <w:basedOn w:val="Normal"/>
    <w:next w:val="Normal"/>
    <w:autoRedefine/>
    <w:uiPriority w:val="39"/>
    <w:unhideWhenUsed/>
    <w:rsid w:val="006032E8"/>
    <w:pPr>
      <w:spacing w:after="100"/>
      <w:ind w:left="880"/>
    </w:pPr>
  </w:style>
  <w:style w:type="paragraph" w:styleId="TDC4">
    <w:name w:val="toc 4"/>
    <w:basedOn w:val="Normal"/>
    <w:next w:val="Normal"/>
    <w:autoRedefine/>
    <w:uiPriority w:val="39"/>
    <w:unhideWhenUsed/>
    <w:rsid w:val="006032E8"/>
    <w:pPr>
      <w:spacing w:after="100"/>
      <w:ind w:left="660"/>
    </w:pPr>
  </w:style>
  <w:style w:type="paragraph" w:styleId="ndice9">
    <w:name w:val="index 9"/>
    <w:basedOn w:val="Normal"/>
    <w:next w:val="Normal"/>
    <w:autoRedefine/>
    <w:uiPriority w:val="99"/>
    <w:semiHidden/>
    <w:unhideWhenUsed/>
    <w:rsid w:val="006032E8"/>
    <w:pPr>
      <w:spacing w:line="240" w:lineRule="auto"/>
      <w:ind w:left="1980" w:hanging="220"/>
    </w:pPr>
  </w:style>
  <w:style w:type="paragraph" w:styleId="ndice8">
    <w:name w:val="index 8"/>
    <w:basedOn w:val="Normal"/>
    <w:next w:val="Normal"/>
    <w:autoRedefine/>
    <w:uiPriority w:val="99"/>
    <w:semiHidden/>
    <w:unhideWhenUsed/>
    <w:rsid w:val="006032E8"/>
    <w:pPr>
      <w:spacing w:line="240" w:lineRule="auto"/>
      <w:ind w:left="1760" w:hanging="220"/>
    </w:pPr>
  </w:style>
  <w:style w:type="paragraph" w:styleId="ndice7">
    <w:name w:val="index 7"/>
    <w:basedOn w:val="Normal"/>
    <w:next w:val="Normal"/>
    <w:autoRedefine/>
    <w:uiPriority w:val="99"/>
    <w:semiHidden/>
    <w:unhideWhenUsed/>
    <w:rsid w:val="006032E8"/>
    <w:pPr>
      <w:spacing w:line="240" w:lineRule="auto"/>
      <w:ind w:left="1540" w:hanging="220"/>
    </w:pPr>
  </w:style>
  <w:style w:type="paragraph" w:styleId="ndice6">
    <w:name w:val="index 6"/>
    <w:basedOn w:val="Normal"/>
    <w:next w:val="Normal"/>
    <w:autoRedefine/>
    <w:uiPriority w:val="99"/>
    <w:semiHidden/>
    <w:unhideWhenUsed/>
    <w:rsid w:val="006032E8"/>
    <w:pPr>
      <w:spacing w:line="240" w:lineRule="auto"/>
      <w:ind w:left="1320" w:hanging="220"/>
    </w:pPr>
  </w:style>
  <w:style w:type="paragraph" w:styleId="ndice5">
    <w:name w:val="index 5"/>
    <w:basedOn w:val="Normal"/>
    <w:next w:val="Normal"/>
    <w:autoRedefine/>
    <w:uiPriority w:val="99"/>
    <w:semiHidden/>
    <w:unhideWhenUsed/>
    <w:rsid w:val="006032E8"/>
    <w:pPr>
      <w:spacing w:line="240" w:lineRule="auto"/>
      <w:ind w:left="1100" w:hanging="220"/>
    </w:pPr>
  </w:style>
  <w:style w:type="paragraph" w:styleId="ndice4">
    <w:name w:val="index 4"/>
    <w:basedOn w:val="Normal"/>
    <w:next w:val="Normal"/>
    <w:autoRedefine/>
    <w:uiPriority w:val="99"/>
    <w:semiHidden/>
    <w:unhideWhenUsed/>
    <w:rsid w:val="006032E8"/>
    <w:pPr>
      <w:spacing w:line="240" w:lineRule="auto"/>
      <w:ind w:left="880" w:hanging="220"/>
    </w:pPr>
  </w:style>
  <w:style w:type="paragraph" w:styleId="ndice3">
    <w:name w:val="index 3"/>
    <w:basedOn w:val="Normal"/>
    <w:next w:val="Normal"/>
    <w:autoRedefine/>
    <w:uiPriority w:val="99"/>
    <w:semiHidden/>
    <w:unhideWhenUsed/>
    <w:rsid w:val="006032E8"/>
    <w:pPr>
      <w:spacing w:line="240" w:lineRule="auto"/>
      <w:ind w:left="660" w:hanging="220"/>
    </w:pPr>
  </w:style>
  <w:style w:type="paragraph" w:styleId="ndice2">
    <w:name w:val="index 2"/>
    <w:basedOn w:val="Normal"/>
    <w:next w:val="Normal"/>
    <w:autoRedefine/>
    <w:uiPriority w:val="99"/>
    <w:semiHidden/>
    <w:unhideWhenUsed/>
    <w:rsid w:val="006032E8"/>
    <w:pPr>
      <w:spacing w:line="240" w:lineRule="auto"/>
      <w:ind w:left="440" w:hanging="220"/>
    </w:pPr>
  </w:style>
  <w:style w:type="character" w:customStyle="1" w:styleId="Ttulo9Car">
    <w:name w:val="Título 9 Car"/>
    <w:basedOn w:val="Fuentedeprrafopredeter"/>
    <w:link w:val="Ttulo9"/>
    <w:uiPriority w:val="9"/>
    <w:semiHidden/>
    <w:rsid w:val="006032E8"/>
    <w:rPr>
      <w:rFonts w:asciiTheme="majorHAnsi" w:eastAsiaTheme="majorEastAsia" w:hAnsiTheme="majorHAnsi" w:cstheme="majorBidi"/>
      <w:i/>
      <w:iCs/>
      <w:color w:val="272727" w:themeColor="text1" w:themeTint="D8"/>
      <w:sz w:val="21"/>
      <w:szCs w:val="21"/>
      <w:lang w:val="es-ES_tradnl"/>
    </w:rPr>
  </w:style>
  <w:style w:type="character" w:customStyle="1" w:styleId="Ttulo8Car">
    <w:name w:val="Título 8 Car"/>
    <w:basedOn w:val="Fuentedeprrafopredeter"/>
    <w:link w:val="Ttulo8"/>
    <w:uiPriority w:val="9"/>
    <w:semiHidden/>
    <w:rsid w:val="006032E8"/>
    <w:rPr>
      <w:rFonts w:asciiTheme="majorHAnsi" w:eastAsiaTheme="majorEastAsia" w:hAnsiTheme="majorHAnsi" w:cstheme="majorBidi"/>
      <w:color w:val="272727" w:themeColor="text1" w:themeTint="D8"/>
      <w:sz w:val="21"/>
      <w:szCs w:val="21"/>
      <w:lang w:val="es-ES_tradnl"/>
    </w:rPr>
  </w:style>
  <w:style w:type="character" w:customStyle="1" w:styleId="Ttulo7Car">
    <w:name w:val="Título 7 Car"/>
    <w:basedOn w:val="Fuentedeprrafopredeter"/>
    <w:link w:val="Ttulo7"/>
    <w:uiPriority w:val="9"/>
    <w:semiHidden/>
    <w:rsid w:val="006032E8"/>
    <w:rPr>
      <w:rFonts w:asciiTheme="majorHAnsi" w:eastAsiaTheme="majorEastAsia" w:hAnsiTheme="majorHAnsi" w:cstheme="majorBidi"/>
      <w:i/>
      <w:iCs/>
      <w:color w:val="1F4D78" w:themeColor="accent1" w:themeShade="7F"/>
      <w:lang w:val="es-ES_tradnl"/>
    </w:rPr>
  </w:style>
  <w:style w:type="character" w:customStyle="1" w:styleId="Ttulo6Car">
    <w:name w:val="Título 6 Car"/>
    <w:basedOn w:val="Fuentedeprrafopredeter"/>
    <w:link w:val="Ttulo6"/>
    <w:uiPriority w:val="9"/>
    <w:semiHidden/>
    <w:rsid w:val="006032E8"/>
    <w:rPr>
      <w:rFonts w:asciiTheme="majorHAnsi" w:eastAsiaTheme="majorEastAsia" w:hAnsiTheme="majorHAnsi" w:cstheme="majorBidi"/>
      <w:color w:val="1F4D78" w:themeColor="accent1" w:themeShade="7F"/>
      <w:lang w:val="es-ES_tradnl"/>
    </w:rPr>
  </w:style>
  <w:style w:type="character" w:customStyle="1" w:styleId="Ttulo5Car">
    <w:name w:val="Título 5 Car"/>
    <w:basedOn w:val="Fuentedeprrafopredeter"/>
    <w:link w:val="Ttulo5"/>
    <w:uiPriority w:val="9"/>
    <w:semiHidden/>
    <w:rsid w:val="006032E8"/>
    <w:rPr>
      <w:rFonts w:asciiTheme="majorHAnsi" w:eastAsiaTheme="majorEastAsia" w:hAnsiTheme="majorHAnsi" w:cstheme="majorBidi"/>
      <w:color w:val="2E74B5" w:themeColor="accent1" w:themeShade="BF"/>
      <w:lang w:val="es-ES_tradnl"/>
    </w:rPr>
  </w:style>
  <w:style w:type="paragraph" w:customStyle="1" w:styleId="CitaviBibliographyHeading">
    <w:name w:val="Citavi Bibliography Heading"/>
    <w:basedOn w:val="Normal"/>
    <w:link w:val="CitaviBibliographyHeadingCar"/>
    <w:rsid w:val="006032E8"/>
  </w:style>
  <w:style w:type="character" w:customStyle="1" w:styleId="CitaviBibliographyHeadingCar">
    <w:name w:val="Citavi Bibliography Heading Car"/>
    <w:basedOn w:val="Fuentedeprrafopredeter"/>
    <w:link w:val="CitaviBibliographyHeading"/>
    <w:rsid w:val="006032E8"/>
    <w:rPr>
      <w:rFonts w:ascii="Century Gothic" w:hAnsi="Century Gothic"/>
      <w:lang w:val="es-ES_tradnl"/>
    </w:rPr>
  </w:style>
  <w:style w:type="paragraph" w:customStyle="1" w:styleId="CitaviBibliographyEntry">
    <w:name w:val="Citavi Bibliography Entry"/>
    <w:basedOn w:val="Normal"/>
    <w:link w:val="CitaviBibliographyEntryCar"/>
    <w:rsid w:val="006032E8"/>
    <w:pPr>
      <w:tabs>
        <w:tab w:val="left" w:pos="283"/>
      </w:tabs>
      <w:spacing w:after="60"/>
      <w:ind w:left="283" w:hanging="283"/>
      <w:contextualSpacing w:val="0"/>
    </w:pPr>
  </w:style>
  <w:style w:type="character" w:customStyle="1" w:styleId="CitaviBibliographyEntryCar">
    <w:name w:val="Citavi Bibliography Entry Car"/>
    <w:basedOn w:val="Fuentedeprrafopredeter"/>
    <w:link w:val="CitaviBibliographyEntry"/>
    <w:rsid w:val="006032E8"/>
    <w:rPr>
      <w:rFonts w:ascii="Century Gothic" w:hAnsi="Century Gothic"/>
    </w:rPr>
  </w:style>
  <w:style w:type="paragraph" w:customStyle="1" w:styleId="CitaviBibliographySubheading1">
    <w:name w:val="Citavi Bibliography Subheading 1"/>
    <w:basedOn w:val="Ttulo2"/>
    <w:link w:val="CitaviBibliographySubheading1Car"/>
    <w:rsid w:val="000A028F"/>
    <w:pPr>
      <w:outlineLvl w:val="9"/>
    </w:pPr>
  </w:style>
  <w:style w:type="character" w:customStyle="1" w:styleId="CitaviBibliographySubheading1Car">
    <w:name w:val="Citavi Bibliography Subheading 1 Car"/>
    <w:basedOn w:val="Fuentedeprrafopredeter"/>
    <w:link w:val="CitaviBibliographySubheading1"/>
    <w:rsid w:val="000A028F"/>
    <w:rPr>
      <w:rFonts w:ascii="Century Gothic" w:eastAsiaTheme="majorEastAsia" w:hAnsi="Century Gothic" w:cstheme="majorBidi"/>
      <w:b/>
      <w:sz w:val="24"/>
      <w:szCs w:val="26"/>
    </w:rPr>
  </w:style>
  <w:style w:type="paragraph" w:customStyle="1" w:styleId="CitaviBibliographySubheading2">
    <w:name w:val="Citavi Bibliography Subheading 2"/>
    <w:basedOn w:val="Ttulo3"/>
    <w:link w:val="CitaviBibliographySubheading2Car"/>
    <w:rsid w:val="000A028F"/>
    <w:pPr>
      <w:outlineLvl w:val="9"/>
    </w:pPr>
  </w:style>
  <w:style w:type="character" w:customStyle="1" w:styleId="CitaviBibliographySubheading2Car">
    <w:name w:val="Citavi Bibliography Subheading 2 Car"/>
    <w:basedOn w:val="Fuentedeprrafopredeter"/>
    <w:link w:val="CitaviBibliographySubheading2"/>
    <w:rsid w:val="000A028F"/>
    <w:rPr>
      <w:rFonts w:ascii="Century Gothic" w:eastAsiaTheme="majorEastAsia" w:hAnsi="Century Gothic" w:cstheme="majorBidi"/>
      <w:b/>
      <w:szCs w:val="24"/>
    </w:rPr>
  </w:style>
  <w:style w:type="paragraph" w:customStyle="1" w:styleId="CitaviBibliographySubheading3">
    <w:name w:val="Citavi Bibliography Subheading 3"/>
    <w:basedOn w:val="Ttulo4"/>
    <w:link w:val="CitaviBibliographySubheading3Car"/>
    <w:rsid w:val="000A028F"/>
    <w:pPr>
      <w:outlineLvl w:val="9"/>
    </w:pPr>
  </w:style>
  <w:style w:type="character" w:customStyle="1" w:styleId="CitaviBibliographySubheading3Car">
    <w:name w:val="Citavi Bibliography Subheading 3 Car"/>
    <w:basedOn w:val="Fuentedeprrafopredeter"/>
    <w:link w:val="CitaviBibliographySubheading3"/>
    <w:rsid w:val="000A028F"/>
    <w:rPr>
      <w:rFonts w:ascii="Century Gothic" w:eastAsiaTheme="majorEastAsia" w:hAnsi="Century Gothic" w:cstheme="majorBidi"/>
      <w:b/>
      <w:iCs/>
    </w:rPr>
  </w:style>
  <w:style w:type="paragraph" w:customStyle="1" w:styleId="CitaviBibliographySubheading4">
    <w:name w:val="Citavi Bibliography Subheading 4"/>
    <w:basedOn w:val="Ttulo5"/>
    <w:link w:val="CitaviBibliographySubheading4Car"/>
    <w:rsid w:val="000A028F"/>
    <w:pPr>
      <w:outlineLvl w:val="9"/>
    </w:pPr>
  </w:style>
  <w:style w:type="character" w:customStyle="1" w:styleId="CitaviBibliographySubheading4Car">
    <w:name w:val="Citavi Bibliography Subheading 4 Car"/>
    <w:basedOn w:val="Fuentedeprrafopredeter"/>
    <w:link w:val="CitaviBibliographySubheading4"/>
    <w:rsid w:val="000A028F"/>
    <w:rPr>
      <w:rFonts w:asciiTheme="majorHAnsi" w:eastAsiaTheme="majorEastAsia" w:hAnsiTheme="majorHAnsi" w:cstheme="majorBidi"/>
      <w:color w:val="2E74B5" w:themeColor="accent1" w:themeShade="BF"/>
    </w:rPr>
  </w:style>
  <w:style w:type="paragraph" w:customStyle="1" w:styleId="CitaviBibliographySubheading5">
    <w:name w:val="Citavi Bibliography Subheading 5"/>
    <w:basedOn w:val="Ttulo6"/>
    <w:link w:val="CitaviBibliographySubheading5Car"/>
    <w:rsid w:val="000A028F"/>
    <w:pPr>
      <w:outlineLvl w:val="9"/>
    </w:pPr>
  </w:style>
  <w:style w:type="character" w:customStyle="1" w:styleId="CitaviBibliographySubheading5Car">
    <w:name w:val="Citavi Bibliography Subheading 5 Car"/>
    <w:basedOn w:val="Fuentedeprrafopredeter"/>
    <w:link w:val="CitaviBibliographySubheading5"/>
    <w:rsid w:val="000A028F"/>
    <w:rPr>
      <w:rFonts w:asciiTheme="majorHAnsi" w:eastAsiaTheme="majorEastAsia" w:hAnsiTheme="majorHAnsi" w:cstheme="majorBidi"/>
      <w:color w:val="1F4D78" w:themeColor="accent1" w:themeShade="7F"/>
    </w:rPr>
  </w:style>
  <w:style w:type="paragraph" w:customStyle="1" w:styleId="CitaviBibliographySubheading6">
    <w:name w:val="Citavi Bibliography Subheading 6"/>
    <w:basedOn w:val="Ttulo7"/>
    <w:link w:val="CitaviBibliographySubheading6Car"/>
    <w:rsid w:val="000A028F"/>
    <w:pPr>
      <w:outlineLvl w:val="9"/>
    </w:pPr>
  </w:style>
  <w:style w:type="character" w:customStyle="1" w:styleId="CitaviBibliographySubheading6Car">
    <w:name w:val="Citavi Bibliography Subheading 6 Car"/>
    <w:basedOn w:val="Fuentedeprrafopredeter"/>
    <w:link w:val="CitaviBibliographySubheading6"/>
    <w:rsid w:val="000A028F"/>
    <w:rPr>
      <w:rFonts w:asciiTheme="majorHAnsi" w:eastAsiaTheme="majorEastAsia" w:hAnsiTheme="majorHAnsi" w:cstheme="majorBidi"/>
      <w:i/>
      <w:iCs/>
      <w:color w:val="1F4D78" w:themeColor="accent1" w:themeShade="7F"/>
    </w:rPr>
  </w:style>
  <w:style w:type="paragraph" w:customStyle="1" w:styleId="CitaviBibliographySubheading7">
    <w:name w:val="Citavi Bibliography Subheading 7"/>
    <w:basedOn w:val="Ttulo8"/>
    <w:link w:val="CitaviBibliographySubheading7Car"/>
    <w:rsid w:val="000A028F"/>
    <w:pPr>
      <w:outlineLvl w:val="9"/>
    </w:pPr>
  </w:style>
  <w:style w:type="character" w:customStyle="1" w:styleId="CitaviBibliographySubheading7Car">
    <w:name w:val="Citavi Bibliography Subheading 7 Car"/>
    <w:basedOn w:val="Fuentedeprrafopredeter"/>
    <w:link w:val="CitaviBibliographySubheading7"/>
    <w:rsid w:val="000A028F"/>
    <w:rPr>
      <w:rFonts w:asciiTheme="majorHAnsi" w:eastAsiaTheme="majorEastAsia" w:hAnsiTheme="majorHAnsi" w:cstheme="majorBidi"/>
      <w:color w:val="272727" w:themeColor="text1" w:themeTint="D8"/>
      <w:sz w:val="21"/>
      <w:szCs w:val="21"/>
    </w:rPr>
  </w:style>
  <w:style w:type="paragraph" w:customStyle="1" w:styleId="CitaviBibliographySubheading8">
    <w:name w:val="Citavi Bibliography Subheading 8"/>
    <w:basedOn w:val="Ttulo9"/>
    <w:link w:val="CitaviBibliographySubheading8Car"/>
    <w:rsid w:val="000A028F"/>
    <w:pPr>
      <w:outlineLvl w:val="9"/>
    </w:pPr>
  </w:style>
  <w:style w:type="character" w:customStyle="1" w:styleId="CitaviBibliographySubheading8Car">
    <w:name w:val="Citavi Bibliography Subheading 8 Car"/>
    <w:basedOn w:val="Fuentedeprrafopredeter"/>
    <w:link w:val="CitaviBibliographySubheading8"/>
    <w:rsid w:val="000A028F"/>
    <w:rPr>
      <w:rFonts w:asciiTheme="majorHAnsi" w:eastAsiaTheme="majorEastAsia" w:hAnsiTheme="majorHAnsi" w:cstheme="majorBidi"/>
      <w:i/>
      <w:iCs/>
      <w:color w:val="272727" w:themeColor="text1" w:themeTint="D8"/>
      <w:sz w:val="21"/>
      <w:szCs w:val="21"/>
    </w:rPr>
  </w:style>
  <w:style w:type="table" w:customStyle="1" w:styleId="Tabladecuadrcula6concolores-nfasis41">
    <w:name w:val="Tabla de cuadrícula 6 con colores - Énfasis 41"/>
    <w:basedOn w:val="Tablanormal"/>
    <w:uiPriority w:val="51"/>
    <w:rsid w:val="00FC4434"/>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cuadrcula6concolores-nfasis51">
    <w:name w:val="Tabla de cuadrícula 6 con colores - Énfasis 51"/>
    <w:basedOn w:val="Tablanormal"/>
    <w:uiPriority w:val="51"/>
    <w:rsid w:val="009E4EC1"/>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DefaultText">
    <w:name w:val="Default Text"/>
    <w:basedOn w:val="Normal"/>
    <w:rsid w:val="000B2D4A"/>
    <w:pPr>
      <w:spacing w:line="240" w:lineRule="auto"/>
      <w:ind w:firstLine="0"/>
      <w:contextualSpacing w:val="0"/>
    </w:pPr>
    <w:rPr>
      <w:rFonts w:ascii="Times New Roman" w:eastAsia="Times New Roman" w:hAnsi="Times New Roman" w:cs="Times New Roman"/>
      <w:sz w:val="24"/>
      <w:szCs w:val="24"/>
      <w:lang w:val="en-US" w:eastAsia="es-ES"/>
    </w:rPr>
  </w:style>
  <w:style w:type="paragraph" w:styleId="Asuntodelcomentario">
    <w:name w:val="annotation subject"/>
    <w:basedOn w:val="Textocomentario"/>
    <w:next w:val="Textocomentario"/>
    <w:link w:val="AsuntodelcomentarioCar"/>
    <w:uiPriority w:val="99"/>
    <w:semiHidden/>
    <w:unhideWhenUsed/>
    <w:rsid w:val="008934EC"/>
    <w:rPr>
      <w:b/>
      <w:bCs/>
    </w:rPr>
  </w:style>
  <w:style w:type="character" w:customStyle="1" w:styleId="AsuntodelcomentarioCar">
    <w:name w:val="Asunto del comentario Car"/>
    <w:basedOn w:val="TextocomentarioCar"/>
    <w:link w:val="Asuntodelcomentario"/>
    <w:uiPriority w:val="99"/>
    <w:semiHidden/>
    <w:rsid w:val="008934EC"/>
    <w:rPr>
      <w:rFonts w:ascii="Century Gothic" w:hAnsi="Century Gothic"/>
      <w:b/>
      <w:bCs/>
      <w:sz w:val="20"/>
      <w:szCs w:val="20"/>
      <w:lang w:val="es-ES_tradnl"/>
    </w:rPr>
  </w:style>
  <w:style w:type="table" w:styleId="Tabladecuadrcula6concolores-nfasis3">
    <w:name w:val="Grid Table 6 Colorful Accent 3"/>
    <w:basedOn w:val="Tablanormal"/>
    <w:uiPriority w:val="51"/>
    <w:rsid w:val="005C2FCB"/>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8870620">
      <w:bodyDiv w:val="1"/>
      <w:marLeft w:val="0"/>
      <w:marRight w:val="0"/>
      <w:marTop w:val="0"/>
      <w:marBottom w:val="0"/>
      <w:divBdr>
        <w:top w:val="none" w:sz="0" w:space="0" w:color="auto"/>
        <w:left w:val="none" w:sz="0" w:space="0" w:color="auto"/>
        <w:bottom w:val="none" w:sz="0" w:space="0" w:color="auto"/>
        <w:right w:val="none" w:sz="0" w:space="0" w:color="auto"/>
      </w:divBdr>
    </w:div>
    <w:div w:id="535120165">
      <w:bodyDiv w:val="1"/>
      <w:marLeft w:val="0"/>
      <w:marRight w:val="0"/>
      <w:marTop w:val="0"/>
      <w:marBottom w:val="0"/>
      <w:divBdr>
        <w:top w:val="none" w:sz="0" w:space="0" w:color="auto"/>
        <w:left w:val="none" w:sz="0" w:space="0" w:color="auto"/>
        <w:bottom w:val="none" w:sz="0" w:space="0" w:color="auto"/>
        <w:right w:val="none" w:sz="0" w:space="0" w:color="auto"/>
      </w:divBdr>
    </w:div>
    <w:div w:id="604923572">
      <w:bodyDiv w:val="1"/>
      <w:marLeft w:val="0"/>
      <w:marRight w:val="0"/>
      <w:marTop w:val="0"/>
      <w:marBottom w:val="0"/>
      <w:divBdr>
        <w:top w:val="none" w:sz="0" w:space="0" w:color="auto"/>
        <w:left w:val="none" w:sz="0" w:space="0" w:color="auto"/>
        <w:bottom w:val="none" w:sz="0" w:space="0" w:color="auto"/>
        <w:right w:val="none" w:sz="0" w:space="0" w:color="auto"/>
      </w:divBdr>
    </w:div>
    <w:div w:id="697047774">
      <w:bodyDiv w:val="1"/>
      <w:marLeft w:val="0"/>
      <w:marRight w:val="0"/>
      <w:marTop w:val="0"/>
      <w:marBottom w:val="0"/>
      <w:divBdr>
        <w:top w:val="none" w:sz="0" w:space="0" w:color="auto"/>
        <w:left w:val="none" w:sz="0" w:space="0" w:color="auto"/>
        <w:bottom w:val="none" w:sz="0" w:space="0" w:color="auto"/>
        <w:right w:val="none" w:sz="0" w:space="0" w:color="auto"/>
      </w:divBdr>
    </w:div>
    <w:div w:id="884561621">
      <w:bodyDiv w:val="1"/>
      <w:marLeft w:val="0"/>
      <w:marRight w:val="0"/>
      <w:marTop w:val="0"/>
      <w:marBottom w:val="0"/>
      <w:divBdr>
        <w:top w:val="none" w:sz="0" w:space="0" w:color="auto"/>
        <w:left w:val="none" w:sz="0" w:space="0" w:color="auto"/>
        <w:bottom w:val="none" w:sz="0" w:space="0" w:color="auto"/>
        <w:right w:val="none" w:sz="0" w:space="0" w:color="auto"/>
      </w:divBdr>
    </w:div>
    <w:div w:id="946734880">
      <w:bodyDiv w:val="1"/>
      <w:marLeft w:val="0"/>
      <w:marRight w:val="0"/>
      <w:marTop w:val="0"/>
      <w:marBottom w:val="0"/>
      <w:divBdr>
        <w:top w:val="none" w:sz="0" w:space="0" w:color="auto"/>
        <w:left w:val="none" w:sz="0" w:space="0" w:color="auto"/>
        <w:bottom w:val="none" w:sz="0" w:space="0" w:color="auto"/>
        <w:right w:val="none" w:sz="0" w:space="0" w:color="auto"/>
      </w:divBdr>
    </w:div>
    <w:div w:id="1336180484">
      <w:bodyDiv w:val="1"/>
      <w:marLeft w:val="0"/>
      <w:marRight w:val="0"/>
      <w:marTop w:val="0"/>
      <w:marBottom w:val="0"/>
      <w:divBdr>
        <w:top w:val="none" w:sz="0" w:space="0" w:color="auto"/>
        <w:left w:val="none" w:sz="0" w:space="0" w:color="auto"/>
        <w:bottom w:val="none" w:sz="0" w:space="0" w:color="auto"/>
        <w:right w:val="none" w:sz="0" w:space="0" w:color="auto"/>
      </w:divBdr>
    </w:div>
    <w:div w:id="1344622363">
      <w:bodyDiv w:val="1"/>
      <w:marLeft w:val="0"/>
      <w:marRight w:val="0"/>
      <w:marTop w:val="0"/>
      <w:marBottom w:val="0"/>
      <w:divBdr>
        <w:top w:val="none" w:sz="0" w:space="0" w:color="auto"/>
        <w:left w:val="none" w:sz="0" w:space="0" w:color="auto"/>
        <w:bottom w:val="none" w:sz="0" w:space="0" w:color="auto"/>
        <w:right w:val="none" w:sz="0" w:space="0" w:color="auto"/>
      </w:divBdr>
    </w:div>
    <w:div w:id="1360932778">
      <w:bodyDiv w:val="1"/>
      <w:marLeft w:val="0"/>
      <w:marRight w:val="0"/>
      <w:marTop w:val="0"/>
      <w:marBottom w:val="0"/>
      <w:divBdr>
        <w:top w:val="none" w:sz="0" w:space="0" w:color="auto"/>
        <w:left w:val="none" w:sz="0" w:space="0" w:color="auto"/>
        <w:bottom w:val="none" w:sz="0" w:space="0" w:color="auto"/>
        <w:right w:val="none" w:sz="0" w:space="0" w:color="auto"/>
      </w:divBdr>
    </w:div>
    <w:div w:id="1429812603">
      <w:bodyDiv w:val="1"/>
      <w:marLeft w:val="0"/>
      <w:marRight w:val="0"/>
      <w:marTop w:val="0"/>
      <w:marBottom w:val="0"/>
      <w:divBdr>
        <w:top w:val="none" w:sz="0" w:space="0" w:color="auto"/>
        <w:left w:val="none" w:sz="0" w:space="0" w:color="auto"/>
        <w:bottom w:val="none" w:sz="0" w:space="0" w:color="auto"/>
        <w:right w:val="none" w:sz="0" w:space="0" w:color="auto"/>
      </w:divBdr>
    </w:div>
    <w:div w:id="1461066930">
      <w:bodyDiv w:val="1"/>
      <w:marLeft w:val="0"/>
      <w:marRight w:val="0"/>
      <w:marTop w:val="0"/>
      <w:marBottom w:val="0"/>
      <w:divBdr>
        <w:top w:val="none" w:sz="0" w:space="0" w:color="auto"/>
        <w:left w:val="none" w:sz="0" w:space="0" w:color="auto"/>
        <w:bottom w:val="none" w:sz="0" w:space="0" w:color="auto"/>
        <w:right w:val="none" w:sz="0" w:space="0" w:color="auto"/>
      </w:divBdr>
    </w:div>
    <w:div w:id="1535314861">
      <w:bodyDiv w:val="1"/>
      <w:marLeft w:val="0"/>
      <w:marRight w:val="0"/>
      <w:marTop w:val="0"/>
      <w:marBottom w:val="0"/>
      <w:divBdr>
        <w:top w:val="none" w:sz="0" w:space="0" w:color="auto"/>
        <w:left w:val="none" w:sz="0" w:space="0" w:color="auto"/>
        <w:bottom w:val="none" w:sz="0" w:space="0" w:color="auto"/>
        <w:right w:val="none" w:sz="0" w:space="0" w:color="auto"/>
      </w:divBdr>
    </w:div>
    <w:div w:id="1645232863">
      <w:bodyDiv w:val="1"/>
      <w:marLeft w:val="0"/>
      <w:marRight w:val="0"/>
      <w:marTop w:val="0"/>
      <w:marBottom w:val="0"/>
      <w:divBdr>
        <w:top w:val="none" w:sz="0" w:space="0" w:color="auto"/>
        <w:left w:val="none" w:sz="0" w:space="0" w:color="auto"/>
        <w:bottom w:val="none" w:sz="0" w:space="0" w:color="auto"/>
        <w:right w:val="none" w:sz="0" w:space="0" w:color="auto"/>
      </w:divBdr>
    </w:div>
    <w:div w:id="1735352198">
      <w:bodyDiv w:val="1"/>
      <w:marLeft w:val="0"/>
      <w:marRight w:val="0"/>
      <w:marTop w:val="0"/>
      <w:marBottom w:val="0"/>
      <w:divBdr>
        <w:top w:val="none" w:sz="0" w:space="0" w:color="auto"/>
        <w:left w:val="none" w:sz="0" w:space="0" w:color="auto"/>
        <w:bottom w:val="none" w:sz="0" w:space="0" w:color="auto"/>
        <w:right w:val="none" w:sz="0" w:space="0" w:color="auto"/>
      </w:divBdr>
    </w:div>
    <w:div w:id="1781534878">
      <w:bodyDiv w:val="1"/>
      <w:marLeft w:val="0"/>
      <w:marRight w:val="0"/>
      <w:marTop w:val="0"/>
      <w:marBottom w:val="0"/>
      <w:divBdr>
        <w:top w:val="none" w:sz="0" w:space="0" w:color="auto"/>
        <w:left w:val="none" w:sz="0" w:space="0" w:color="auto"/>
        <w:bottom w:val="none" w:sz="0" w:space="0" w:color="auto"/>
        <w:right w:val="none" w:sz="0" w:space="0" w:color="auto"/>
      </w:divBdr>
    </w:div>
    <w:div w:id="1898123650">
      <w:bodyDiv w:val="1"/>
      <w:marLeft w:val="0"/>
      <w:marRight w:val="0"/>
      <w:marTop w:val="0"/>
      <w:marBottom w:val="0"/>
      <w:divBdr>
        <w:top w:val="none" w:sz="0" w:space="0" w:color="auto"/>
        <w:left w:val="none" w:sz="0" w:space="0" w:color="auto"/>
        <w:bottom w:val="none" w:sz="0" w:space="0" w:color="auto"/>
        <w:right w:val="none" w:sz="0" w:space="0" w:color="auto"/>
      </w:divBdr>
    </w:div>
    <w:div w:id="1905334833">
      <w:bodyDiv w:val="1"/>
      <w:marLeft w:val="0"/>
      <w:marRight w:val="0"/>
      <w:marTop w:val="0"/>
      <w:marBottom w:val="0"/>
      <w:divBdr>
        <w:top w:val="none" w:sz="0" w:space="0" w:color="auto"/>
        <w:left w:val="none" w:sz="0" w:space="0" w:color="auto"/>
        <w:bottom w:val="none" w:sz="0" w:space="0" w:color="auto"/>
        <w:right w:val="none" w:sz="0" w:space="0" w:color="auto"/>
      </w:divBdr>
    </w:div>
    <w:div w:id="2102219849">
      <w:bodyDiv w:val="1"/>
      <w:marLeft w:val="0"/>
      <w:marRight w:val="0"/>
      <w:marTop w:val="0"/>
      <w:marBottom w:val="0"/>
      <w:divBdr>
        <w:top w:val="none" w:sz="0" w:space="0" w:color="auto"/>
        <w:left w:val="none" w:sz="0" w:space="0" w:color="auto"/>
        <w:bottom w:val="none" w:sz="0" w:space="0" w:color="auto"/>
        <w:right w:val="none" w:sz="0" w:space="0" w:color="auto"/>
      </w:divBdr>
    </w:div>
    <w:div w:id="2123694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JPG"/><Relationship Id="rId42" Type="http://schemas.openxmlformats.org/officeDocument/2006/relationships/image" Target="media/image35.emf"/><Relationship Id="rId47" Type="http://schemas.openxmlformats.org/officeDocument/2006/relationships/image" Target="media/image40.jpg"/><Relationship Id="rId63" Type="http://schemas.openxmlformats.org/officeDocument/2006/relationships/image" Target="media/image52.jpg"/><Relationship Id="rId68" Type="http://schemas.openxmlformats.org/officeDocument/2006/relationships/hyperlink" Target="http://icasasecologicas.com/bio-viviendas-la-casa-cueva-moderna/" TargetMode="External"/><Relationship Id="rId84" Type="http://schemas.openxmlformats.org/officeDocument/2006/relationships/hyperlink" Target="https://blog.a-cero.com/proceso-constructivo-de-una-vivienda-a-cero-situada-en-tarifa/" TargetMode="External"/><Relationship Id="rId89" Type="http://schemas.openxmlformats.org/officeDocument/2006/relationships/image" Target="media/image67.jpg"/><Relationship Id="rId16" Type="http://schemas.openxmlformats.org/officeDocument/2006/relationships/image" Target="media/image9.tmp"/><Relationship Id="rId107" Type="http://schemas.openxmlformats.org/officeDocument/2006/relationships/image" Target="media/image81.emf"/><Relationship Id="rId11" Type="http://schemas.openxmlformats.org/officeDocument/2006/relationships/image" Target="media/image4.JPG"/><Relationship Id="rId32" Type="http://schemas.openxmlformats.org/officeDocument/2006/relationships/image" Target="media/image25.emf"/><Relationship Id="rId37" Type="http://schemas.openxmlformats.org/officeDocument/2006/relationships/image" Target="media/image30.png"/><Relationship Id="rId53" Type="http://schemas.openxmlformats.org/officeDocument/2006/relationships/image" Target="media/image46.emf"/><Relationship Id="rId58" Type="http://schemas.openxmlformats.org/officeDocument/2006/relationships/hyperlink" Target="http://www.integraliagrupo.com/como-se-construye-la-estructura-metalica-para-un-edificio-de-tecnologia-aeroespacial/" TargetMode="External"/><Relationship Id="rId74" Type="http://schemas.openxmlformats.org/officeDocument/2006/relationships/hyperlink" Target="https://fotos.habitissimo.es/foto/fachada-de-piedra-construccion-reinosa_216515" TargetMode="External"/><Relationship Id="rId79" Type="http://schemas.openxmlformats.org/officeDocument/2006/relationships/image" Target="media/image61.emf"/><Relationship Id="rId102" Type="http://schemas.openxmlformats.org/officeDocument/2006/relationships/image" Target="media/image76.emf"/><Relationship Id="rId5" Type="http://schemas.openxmlformats.org/officeDocument/2006/relationships/webSettings" Target="webSettings.xml"/><Relationship Id="rId90" Type="http://schemas.openxmlformats.org/officeDocument/2006/relationships/hyperlink" Target="http://estucosypinturas.com.co/estuco-molduras-marmolizados/" TargetMode="External"/><Relationship Id="rId22" Type="http://schemas.openxmlformats.org/officeDocument/2006/relationships/image" Target="media/image15.JPG"/><Relationship Id="rId27" Type="http://schemas.openxmlformats.org/officeDocument/2006/relationships/image" Target="media/image20.emf"/><Relationship Id="rId43" Type="http://schemas.openxmlformats.org/officeDocument/2006/relationships/image" Target="media/image36.jpg"/><Relationship Id="rId48" Type="http://schemas.openxmlformats.org/officeDocument/2006/relationships/image" Target="media/image41.jpg"/><Relationship Id="rId64" Type="http://schemas.openxmlformats.org/officeDocument/2006/relationships/hyperlink" Target="https://e-struc.com/2016/03/31/estructuras-de-ladrillo-arcos-bovedas/" TargetMode="External"/><Relationship Id="rId69" Type="http://schemas.openxmlformats.org/officeDocument/2006/relationships/image" Target="media/image55.jpg"/><Relationship Id="rId80" Type="http://schemas.openxmlformats.org/officeDocument/2006/relationships/image" Target="media/image62.JPG"/><Relationship Id="rId85" Type="http://schemas.openxmlformats.org/officeDocument/2006/relationships/image" Target="media/image65.jpeg"/><Relationship Id="rId12" Type="http://schemas.openxmlformats.org/officeDocument/2006/relationships/image" Target="media/image5.tmp"/><Relationship Id="rId17" Type="http://schemas.openxmlformats.org/officeDocument/2006/relationships/image" Target="media/image10.tmp"/><Relationship Id="rId33" Type="http://schemas.openxmlformats.org/officeDocument/2006/relationships/image" Target="media/image26.emf"/><Relationship Id="rId38" Type="http://schemas.openxmlformats.org/officeDocument/2006/relationships/image" Target="media/image31.emf"/><Relationship Id="rId59" Type="http://schemas.openxmlformats.org/officeDocument/2006/relationships/image" Target="media/image50.jpeg"/><Relationship Id="rId103" Type="http://schemas.openxmlformats.org/officeDocument/2006/relationships/image" Target="media/image77.emf"/><Relationship Id="rId108" Type="http://schemas.openxmlformats.org/officeDocument/2006/relationships/header" Target="header1.xml"/><Relationship Id="rId54" Type="http://schemas.openxmlformats.org/officeDocument/2006/relationships/image" Target="media/image47.jpg"/><Relationship Id="rId70" Type="http://schemas.openxmlformats.org/officeDocument/2006/relationships/hyperlink" Target="https://tierrrah.wordpress.com/author/julierabaud/" TargetMode="External"/><Relationship Id="rId75" Type="http://schemas.openxmlformats.org/officeDocument/2006/relationships/image" Target="media/image58.jpg"/><Relationship Id="rId91" Type="http://schemas.openxmlformats.org/officeDocument/2006/relationships/image" Target="media/image68.png"/><Relationship Id="rId96" Type="http://schemas.openxmlformats.org/officeDocument/2006/relationships/image" Target="media/image71.g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mp"/><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emf"/><Relationship Id="rId49" Type="http://schemas.openxmlformats.org/officeDocument/2006/relationships/image" Target="media/image42.JPG"/><Relationship Id="rId57" Type="http://schemas.openxmlformats.org/officeDocument/2006/relationships/image" Target="media/image49.jpeg"/><Relationship Id="rId106" Type="http://schemas.openxmlformats.org/officeDocument/2006/relationships/image" Target="media/image80.emf"/><Relationship Id="rId10" Type="http://schemas.openxmlformats.org/officeDocument/2006/relationships/image" Target="media/image3.JPG"/><Relationship Id="rId31" Type="http://schemas.openxmlformats.org/officeDocument/2006/relationships/image" Target="media/image24.emf"/><Relationship Id="rId44" Type="http://schemas.openxmlformats.org/officeDocument/2006/relationships/image" Target="media/image37.jpg"/><Relationship Id="rId52" Type="http://schemas.openxmlformats.org/officeDocument/2006/relationships/image" Target="media/image45.tmp"/><Relationship Id="rId60" Type="http://schemas.openxmlformats.org/officeDocument/2006/relationships/hyperlink" Target="http://www.titansrl.com.ar/estructura-alma-llena.html" TargetMode="External"/><Relationship Id="rId65" Type="http://schemas.openxmlformats.org/officeDocument/2006/relationships/image" Target="media/image53.jpg"/><Relationship Id="rId73" Type="http://schemas.openxmlformats.org/officeDocument/2006/relationships/image" Target="media/image57.jpeg"/><Relationship Id="rId78" Type="http://schemas.openxmlformats.org/officeDocument/2006/relationships/image" Target="media/image60.emf"/><Relationship Id="rId81" Type="http://schemas.openxmlformats.org/officeDocument/2006/relationships/image" Target="media/image63.jpg"/><Relationship Id="rId86" Type="http://schemas.openxmlformats.org/officeDocument/2006/relationships/hyperlink" Target="https://fotos.habitissimo.com.mx/foto/obra-gris_159712" TargetMode="External"/><Relationship Id="rId94" Type="http://schemas.openxmlformats.org/officeDocument/2006/relationships/image" Target="media/image71.JPG"/><Relationship Id="rId99" Type="http://schemas.openxmlformats.org/officeDocument/2006/relationships/image" Target="media/image74.JPG"/><Relationship Id="rId101" Type="http://schemas.openxmlformats.org/officeDocument/2006/relationships/hyperlink" Target="https://tomasceron.wordpress.com/2011/09/13/5av/corte-tipo/" TargetMode="Externa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tmp"/><Relationship Id="rId18" Type="http://schemas.openxmlformats.org/officeDocument/2006/relationships/image" Target="media/image11.tmp"/><Relationship Id="rId39" Type="http://schemas.openxmlformats.org/officeDocument/2006/relationships/image" Target="media/image32.emf"/><Relationship Id="rId109" Type="http://schemas.openxmlformats.org/officeDocument/2006/relationships/footer" Target="footer1.xml"/><Relationship Id="rId34" Type="http://schemas.openxmlformats.org/officeDocument/2006/relationships/image" Target="media/image27.emf"/><Relationship Id="rId50" Type="http://schemas.openxmlformats.org/officeDocument/2006/relationships/image" Target="media/image43.png"/><Relationship Id="rId55" Type="http://schemas.openxmlformats.org/officeDocument/2006/relationships/image" Target="media/image48.jpg"/><Relationship Id="rId76" Type="http://schemas.openxmlformats.org/officeDocument/2006/relationships/hyperlink" Target="http://www.ecuavisa.com/articulo/noticias/nacional/35990-cana-guadua-una-opcion-para-resolver-las-necesidades-de-vivienda-en" TargetMode="External"/><Relationship Id="rId97" Type="http://schemas.openxmlformats.org/officeDocument/2006/relationships/image" Target="media/image72.JPG"/><Relationship Id="rId104" Type="http://schemas.openxmlformats.org/officeDocument/2006/relationships/image" Target="media/image78.emf"/><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JPG"/><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hyperlink" Target="http://blog.360gradosenconcreto.com/mamposteria-estructural-el-que-y-el-como/" TargetMode="External"/><Relationship Id="rId87" Type="http://schemas.openxmlformats.org/officeDocument/2006/relationships/image" Target="media/image66.jpg"/><Relationship Id="rId110" Type="http://schemas.openxmlformats.org/officeDocument/2006/relationships/fontTable" Target="fontTable.xml"/><Relationship Id="rId61" Type="http://schemas.openxmlformats.org/officeDocument/2006/relationships/image" Target="media/image51.jpg"/><Relationship Id="rId82" Type="http://schemas.openxmlformats.org/officeDocument/2006/relationships/hyperlink" Target="http://smnsja3bgrupo2.blogspot.com/2015/06/imagenes-del-proceso-de-construccion.html" TargetMode="External"/><Relationship Id="rId19" Type="http://schemas.openxmlformats.org/officeDocument/2006/relationships/image" Target="media/image12.tmp"/><Relationship Id="rId14" Type="http://schemas.openxmlformats.org/officeDocument/2006/relationships/image" Target="media/image7.tmp"/><Relationship Id="rId30" Type="http://schemas.openxmlformats.org/officeDocument/2006/relationships/image" Target="media/image23.JPG"/><Relationship Id="rId35" Type="http://schemas.openxmlformats.org/officeDocument/2006/relationships/image" Target="media/image28.emf"/><Relationship Id="rId56" Type="http://schemas.openxmlformats.org/officeDocument/2006/relationships/hyperlink" Target="https://www.arqhys.com/construcciones/estructuras-hormigon-armado.html" TargetMode="External"/><Relationship Id="rId77" Type="http://schemas.openxmlformats.org/officeDocument/2006/relationships/image" Target="media/image59.emf"/><Relationship Id="rId100" Type="http://schemas.openxmlformats.org/officeDocument/2006/relationships/image" Target="media/image75.jpg"/><Relationship Id="rId105" Type="http://schemas.openxmlformats.org/officeDocument/2006/relationships/image" Target="media/image79.JPG"/><Relationship Id="rId8" Type="http://schemas.openxmlformats.org/officeDocument/2006/relationships/image" Target="media/image1.jpg"/><Relationship Id="rId51" Type="http://schemas.openxmlformats.org/officeDocument/2006/relationships/image" Target="media/image44.png"/><Relationship Id="rId72" Type="http://schemas.openxmlformats.org/officeDocument/2006/relationships/hyperlink" Target="http://construccionesteito.com/proyectos/cenador-con-estructura-de-madera/" TargetMode="External"/><Relationship Id="rId93" Type="http://schemas.openxmlformats.org/officeDocument/2006/relationships/image" Target="media/image70.png"/><Relationship Id="rId98" Type="http://schemas.openxmlformats.org/officeDocument/2006/relationships/image" Target="media/image73.JPG"/><Relationship Id="rId3" Type="http://schemas.openxmlformats.org/officeDocument/2006/relationships/styles" Target="styles.xml"/><Relationship Id="rId25" Type="http://schemas.openxmlformats.org/officeDocument/2006/relationships/image" Target="media/image18.JPG"/><Relationship Id="rId46" Type="http://schemas.openxmlformats.org/officeDocument/2006/relationships/image" Target="media/image39.emf"/><Relationship Id="rId67" Type="http://schemas.openxmlformats.org/officeDocument/2006/relationships/image" Target="media/image54.jpg"/><Relationship Id="rId20" Type="http://schemas.openxmlformats.org/officeDocument/2006/relationships/image" Target="media/image13.JPG"/><Relationship Id="rId41" Type="http://schemas.openxmlformats.org/officeDocument/2006/relationships/image" Target="media/image34.jpeg"/><Relationship Id="rId62" Type="http://schemas.openxmlformats.org/officeDocument/2006/relationships/hyperlink" Target="http://www.institutoimatec.cl/construcciones-metalicas-e-interpretacion-de-planos/" TargetMode="External"/><Relationship Id="rId83" Type="http://schemas.openxmlformats.org/officeDocument/2006/relationships/image" Target="media/image64.jpg"/><Relationship Id="rId88" Type="http://schemas.openxmlformats.org/officeDocument/2006/relationships/hyperlink" Target="http://fmpropiedades.com/asesoria-inmobiliaria/remodelacion-viviendas-san-jose/" TargetMode="External"/><Relationship Id="rId111"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137CB-7B7E-4C76-A783-BAAE225B95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177</Pages>
  <Words>50331</Words>
  <Characters>276826</Characters>
  <Application>Microsoft Office Word</Application>
  <DocSecurity>0</DocSecurity>
  <Lines>2306</Lines>
  <Paragraphs>653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326504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Sylvia Sandoval Villacis</dc:creator>
  <cp:lastModifiedBy>Sylvia Sandoval Villacis</cp:lastModifiedBy>
  <cp:revision>5</cp:revision>
  <cp:lastPrinted>2018-12-14T21:04:00Z</cp:lastPrinted>
  <dcterms:created xsi:type="dcterms:W3CDTF">2018-12-14T20:36:00Z</dcterms:created>
  <dcterms:modified xsi:type="dcterms:W3CDTF">2018-12-14T21:12:00Z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itaviDocumentProperty_7">
    <vt:lpwstr>Norma_valoracion_2019</vt:lpwstr>
  </property>
  <property fmtid="{D5CDD505-2E9C-101B-9397-08002B2CF9AE}" pid="3" name="CitaviDocumentProperty_0">
    <vt:lpwstr>95382168-4922-4275-9828-9e2da65e33d8</vt:lpwstr>
  </property>
  <property fmtid="{D5CDD505-2E9C-101B-9397-08002B2CF9AE}" pid="4" name="CitaviDocumentProperty_8">
    <vt:lpwstr>C:\Users\ssandoval\Documents\Citavi 5\Projects\Norma_valoracion_2019\Norma_valoracion_2019.ctv5</vt:lpwstr>
  </property>
  <property fmtid="{D5CDD505-2E9C-101B-9397-08002B2CF9AE}" pid="5" name="CitaviDocumentProperty_6">
    <vt:lpwstr>True</vt:lpwstr>
  </property>
  <property fmtid="{D5CDD505-2E9C-101B-9397-08002B2CF9AE}" pid="6" name="CitaviDocumentProperty_1">
    <vt:lpwstr>5.6.0.2</vt:lpwstr>
  </property>
</Properties>
</file>