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C32A" w14:textId="7FF59568" w:rsidR="008F4677" w:rsidRPr="005B7532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5B7532">
        <w:rPr>
          <w:rFonts w:ascii="Palatino Linotype" w:hAnsi="Palatino Linotype" w:cs="Tahoma"/>
          <w:b/>
          <w:color w:val="000000" w:themeColor="text1"/>
          <w:sz w:val="22"/>
          <w:szCs w:val="22"/>
        </w:rPr>
        <w:t>ACT</w:t>
      </w:r>
      <w:r w:rsidR="001324B1" w:rsidRPr="005B7532">
        <w:rPr>
          <w:rFonts w:ascii="Palatino Linotype" w:hAnsi="Palatino Linotype" w:cs="Tahoma"/>
          <w:b/>
          <w:color w:val="000000" w:themeColor="text1"/>
          <w:sz w:val="22"/>
          <w:szCs w:val="22"/>
        </w:rPr>
        <w:t>A RESOLUTIVA DE LA SESIÓN No. 050</w:t>
      </w:r>
      <w:r w:rsidRPr="005B7532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- ORDINARIA</w:t>
      </w:r>
    </w:p>
    <w:p w14:paraId="74F7DDD3" w14:textId="77777777" w:rsidR="008F4677" w:rsidRPr="005B7532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5B7532">
        <w:rPr>
          <w:rFonts w:ascii="Palatino Linotype" w:hAnsi="Palatino Linotype" w:cs="Tahoma"/>
          <w:b/>
          <w:color w:val="000000" w:themeColor="text1"/>
          <w:sz w:val="22"/>
          <w:szCs w:val="22"/>
        </w:rPr>
        <w:t>DE LA COMISIÓN DE PARTICIPACIÓN CIUDADANA</w:t>
      </w:r>
    </w:p>
    <w:p w14:paraId="6405D100" w14:textId="77777777" w:rsidR="008F4677" w:rsidRPr="005B7532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5B7532">
        <w:rPr>
          <w:rFonts w:ascii="Palatino Linotype" w:hAnsi="Palatino Linotype" w:cs="Tahoma"/>
          <w:b/>
          <w:color w:val="000000" w:themeColor="text1"/>
          <w:sz w:val="22"/>
          <w:szCs w:val="22"/>
        </w:rPr>
        <w:t>Y GOBIERNO ABIERTO</w:t>
      </w:r>
    </w:p>
    <w:p w14:paraId="4E2FD5D3" w14:textId="77777777" w:rsidR="008F4677" w:rsidRPr="005B7532" w:rsidRDefault="008F4677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14:paraId="1C2ADDEA" w14:textId="6147BFC7" w:rsidR="008F4677" w:rsidRPr="005B7532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5B7532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MIÉRCOLES </w:t>
      </w:r>
      <w:r w:rsidR="001324B1" w:rsidRPr="005B7532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>16</w:t>
      </w:r>
      <w:r w:rsidRPr="005B7532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DE </w:t>
      </w:r>
      <w:r w:rsidR="00CA4462" w:rsidRPr="005B7532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 xml:space="preserve">JUNIO </w:t>
      </w:r>
      <w:r w:rsidRPr="005B7532">
        <w:rPr>
          <w:rFonts w:ascii="Palatino Linotype" w:hAnsi="Palatino Linotype" w:cs="Tahoma"/>
          <w:b/>
          <w:color w:val="000000" w:themeColor="text1"/>
          <w:sz w:val="22"/>
          <w:szCs w:val="22"/>
        </w:rPr>
        <w:t>DE 2021</w:t>
      </w:r>
    </w:p>
    <w:p w14:paraId="339020D1" w14:textId="77777777" w:rsidR="008F4677" w:rsidRPr="005B7532" w:rsidRDefault="008F4677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14:paraId="3B47BE5A" w14:textId="38E31871" w:rsidR="008F4677" w:rsidRPr="005B7532" w:rsidRDefault="003575D5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5B753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En el Distrito Metropolitano de Quito, siendo las </w:t>
      </w:r>
      <w:r w:rsidR="00AA71BA" w:rsidRPr="005B7532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14h3</w:t>
      </w:r>
      <w:r w:rsidR="00CF3F78" w:rsidRPr="005B7532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7</w:t>
      </w:r>
      <w:r w:rsidRPr="005B7532">
        <w:rPr>
          <w:rFonts w:ascii="Palatino Linotype" w:hAnsi="Palatino Linotype"/>
          <w:sz w:val="22"/>
          <w:szCs w:val="22"/>
        </w:rPr>
        <w:t xml:space="preserve">, </w:t>
      </w:r>
      <w:r w:rsidRPr="005B753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del </w:t>
      </w:r>
      <w:r w:rsidR="00964B3D" w:rsidRPr="005B753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16</w:t>
      </w:r>
      <w:r w:rsidR="00F56086" w:rsidRPr="005B753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 de </w:t>
      </w:r>
      <w:r w:rsidR="00CA4462" w:rsidRPr="005B753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junio </w:t>
      </w:r>
      <w:r w:rsidRPr="005B7532">
        <w:rPr>
          <w:rFonts w:ascii="Palatino Linotype" w:hAnsi="Palatino Linotype" w:cs="Tahoma"/>
          <w:color w:val="000000" w:themeColor="text1"/>
          <w:sz w:val="22"/>
          <w:szCs w:val="22"/>
        </w:rPr>
        <w:t>de 2021, conforme la convocatoria realizada, se lleva a cabo, de manera virtual, por medio de la plataforma “Microsoft Teams”, la Sesión No. 0</w:t>
      </w:r>
      <w:r w:rsidR="005B7532" w:rsidRPr="005B753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50</w:t>
      </w:r>
      <w:r w:rsidRPr="005B753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- ordinaria de la Comisión de Participación Ciudadana y Gobierno Abierto, presidida por el concejal Fernando Morales.</w:t>
      </w:r>
    </w:p>
    <w:p w14:paraId="4A5E6706" w14:textId="77777777" w:rsidR="008F4677" w:rsidRPr="005B7532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22A33356" w14:textId="5A200129" w:rsidR="008F4677" w:rsidRPr="005B7532" w:rsidRDefault="003575D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5B7532">
        <w:rPr>
          <w:rFonts w:ascii="Palatino Linotype" w:hAnsi="Palatino Linotype" w:cs="Tahoma"/>
          <w:color w:val="000000" w:themeColor="text1"/>
          <w:sz w:val="22"/>
          <w:szCs w:val="22"/>
        </w:rPr>
        <w:t>Por disposición del presidente de la comisión, se procede a constatar el quórum reglamentario en la sala, el mismo que se encuentra conformado por los siguientes concejal</w:t>
      </w:r>
      <w:r w:rsidR="00917928" w:rsidRPr="005B7532">
        <w:rPr>
          <w:rFonts w:ascii="Palatino Linotype" w:hAnsi="Palatino Linotype" w:cs="Tahoma"/>
          <w:color w:val="000000" w:themeColor="text1"/>
          <w:sz w:val="22"/>
          <w:szCs w:val="22"/>
        </w:rPr>
        <w:t>es presentes: Fernando Morales</w:t>
      </w:r>
      <w:r w:rsidR="00281C90" w:rsidRPr="005B753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; </w:t>
      </w:r>
      <w:r w:rsidR="00AA71BA" w:rsidRPr="005B753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Santiago </w:t>
      </w:r>
      <w:proofErr w:type="spellStart"/>
      <w:r w:rsidR="00AA71BA" w:rsidRPr="005B753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Guarderas</w:t>
      </w:r>
      <w:proofErr w:type="spellEnd"/>
      <w:r w:rsidR="00AA71BA" w:rsidRPr="005B753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; </w:t>
      </w:r>
      <w:r w:rsidR="00281C90" w:rsidRPr="005B7532">
        <w:rPr>
          <w:rFonts w:ascii="Palatino Linotype" w:hAnsi="Palatino Linotype" w:cs="Tahoma"/>
          <w:color w:val="000000" w:themeColor="text1"/>
          <w:sz w:val="22"/>
          <w:szCs w:val="22"/>
        </w:rPr>
        <w:t>y,</w:t>
      </w:r>
      <w:r w:rsidR="00813760" w:rsidRPr="005B753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Luis Robles,</w:t>
      </w:r>
      <w:r w:rsidR="007E1B9F" w:rsidRPr="005B753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 </w:t>
      </w:r>
      <w:r w:rsidRPr="005B7532">
        <w:rPr>
          <w:rFonts w:ascii="Palatino Linotype" w:hAnsi="Palatino Linotype" w:cs="Tahoma"/>
          <w:color w:val="000000" w:themeColor="text1"/>
          <w:sz w:val="22"/>
          <w:szCs w:val="22"/>
        </w:rPr>
        <w:t>de conformidad con el siguiente detalle:</w:t>
      </w:r>
    </w:p>
    <w:p w14:paraId="69F54221" w14:textId="77777777" w:rsidR="008F4677" w:rsidRPr="005B7532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  <w:gridCol w:w="1891"/>
        <w:gridCol w:w="1847"/>
      </w:tblGrid>
      <w:tr w:rsidR="008F4677" w:rsidRPr="005B7532" w14:paraId="48B6D2BD" w14:textId="77777777">
        <w:trPr>
          <w:trHeight w:val="338"/>
          <w:jc w:val="center"/>
        </w:trPr>
        <w:tc>
          <w:tcPr>
            <w:tcW w:w="8679" w:type="dxa"/>
            <w:gridSpan w:val="3"/>
            <w:shd w:val="clear" w:color="auto" w:fill="0070C0"/>
          </w:tcPr>
          <w:p w14:paraId="00F6EEAB" w14:textId="77777777" w:rsidR="008F4677" w:rsidRPr="005B7532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  <w:p w14:paraId="1C2EC135" w14:textId="77777777" w:rsidR="008F4677" w:rsidRPr="005B7532" w:rsidRDefault="008F4677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</w:tc>
      </w:tr>
      <w:tr w:rsidR="008F4677" w:rsidRPr="005B7532" w14:paraId="745EFA32" w14:textId="7777777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14:paraId="28BF82C0" w14:textId="77777777" w:rsidR="008F4677" w:rsidRPr="005B7532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891" w:type="dxa"/>
            <w:shd w:val="clear" w:color="auto" w:fill="0070C0"/>
          </w:tcPr>
          <w:p w14:paraId="5607D910" w14:textId="77777777" w:rsidR="008F4677" w:rsidRPr="005B7532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7" w:type="dxa"/>
            <w:shd w:val="clear" w:color="auto" w:fill="0070C0"/>
          </w:tcPr>
          <w:p w14:paraId="061F2870" w14:textId="77777777" w:rsidR="008F4677" w:rsidRPr="005B7532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F4677" w:rsidRPr="005B7532" w14:paraId="638D00BF" w14:textId="7777777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14:paraId="7AB14220" w14:textId="77777777" w:rsidR="008F4677" w:rsidRPr="005B7532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Fernando Morales</w:t>
            </w:r>
          </w:p>
        </w:tc>
        <w:tc>
          <w:tcPr>
            <w:tcW w:w="1891" w:type="dxa"/>
            <w:shd w:val="clear" w:color="auto" w:fill="auto"/>
          </w:tcPr>
          <w:p w14:paraId="7D42D077" w14:textId="568B583A" w:rsidR="008F4677" w:rsidRPr="005B7532" w:rsidRDefault="00D775F9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07445567" w14:textId="77777777" w:rsidR="008F4677" w:rsidRPr="005B7532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5B7532" w14:paraId="73C24A27" w14:textId="77777777" w:rsidTr="004F4C20">
        <w:trPr>
          <w:trHeight w:val="39"/>
          <w:jc w:val="center"/>
        </w:trPr>
        <w:tc>
          <w:tcPr>
            <w:tcW w:w="4941" w:type="dxa"/>
            <w:shd w:val="clear" w:color="auto" w:fill="auto"/>
          </w:tcPr>
          <w:p w14:paraId="33627F4C" w14:textId="77777777" w:rsidR="008F4677" w:rsidRPr="005B7532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 xml:space="preserve">Santiago </w:t>
            </w:r>
            <w:proofErr w:type="spellStart"/>
            <w:r w:rsidRPr="005B753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Guarderas</w:t>
            </w:r>
            <w:proofErr w:type="spellEnd"/>
          </w:p>
        </w:tc>
        <w:tc>
          <w:tcPr>
            <w:tcW w:w="1891" w:type="dxa"/>
            <w:shd w:val="clear" w:color="auto" w:fill="auto"/>
          </w:tcPr>
          <w:p w14:paraId="64BA4D44" w14:textId="3AC4830F" w:rsidR="008F4677" w:rsidRPr="005B7532" w:rsidRDefault="00D775F9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5A330E8E" w14:textId="13B655CE" w:rsidR="008F4677" w:rsidRPr="005B7532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5B7532" w14:paraId="1B659BCF" w14:textId="7777777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14:paraId="7FA3C1EF" w14:textId="77777777" w:rsidR="008F4677" w:rsidRPr="005B7532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Luis Robles</w:t>
            </w:r>
          </w:p>
        </w:tc>
        <w:tc>
          <w:tcPr>
            <w:tcW w:w="1891" w:type="dxa"/>
            <w:shd w:val="clear" w:color="auto" w:fill="auto"/>
          </w:tcPr>
          <w:p w14:paraId="4853F31F" w14:textId="1FE4B60F" w:rsidR="008F4677" w:rsidRPr="005B7532" w:rsidRDefault="00D775F9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57A2CB7F" w14:textId="77777777" w:rsidR="008F4677" w:rsidRPr="005B7532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5B7532" w14:paraId="24F74457" w14:textId="7777777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14:paraId="2417116B" w14:textId="77777777" w:rsidR="008F4677" w:rsidRPr="005B7532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91" w:type="dxa"/>
            <w:shd w:val="clear" w:color="auto" w:fill="0070C0"/>
          </w:tcPr>
          <w:p w14:paraId="2403F8B6" w14:textId="24292E99" w:rsidR="008F4677" w:rsidRPr="005B7532" w:rsidRDefault="00D775F9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47" w:type="dxa"/>
            <w:shd w:val="clear" w:color="auto" w:fill="0070C0"/>
          </w:tcPr>
          <w:p w14:paraId="4769127E" w14:textId="18D9554B" w:rsidR="008F4677" w:rsidRPr="005B7532" w:rsidRDefault="00AA71B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3D058BE8" w14:textId="77777777" w:rsidR="008F4677" w:rsidRPr="005B7532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18D51601" w14:textId="3A35C8AC" w:rsidR="008F4677" w:rsidRPr="005B7532" w:rsidRDefault="003575D5" w:rsidP="00730595">
      <w:pPr>
        <w:pStyle w:val="Default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5B7532">
        <w:rPr>
          <w:rFonts w:ascii="Palatino Linotype" w:hAnsi="Palatino Linotype" w:cs="Tahoma"/>
          <w:color w:val="000000" w:themeColor="text1"/>
          <w:sz w:val="22"/>
          <w:szCs w:val="22"/>
        </w:rPr>
        <w:t>Además, se registra la presencia de los siguientes funcionarios:</w:t>
      </w:r>
      <w:r w:rsidR="00044EE4" w:rsidRPr="005B753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Pr="005B753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Verónica </w:t>
      </w:r>
      <w:proofErr w:type="spellStart"/>
      <w:r w:rsidRPr="005B7532">
        <w:rPr>
          <w:rFonts w:ascii="Palatino Linotype" w:hAnsi="Palatino Linotype" w:cs="Tahoma"/>
          <w:color w:val="000000" w:themeColor="text1"/>
          <w:sz w:val="22"/>
          <w:szCs w:val="22"/>
        </w:rPr>
        <w:t>Pillajo</w:t>
      </w:r>
      <w:proofErr w:type="spellEnd"/>
      <w:r w:rsidRPr="005B7532">
        <w:rPr>
          <w:rFonts w:ascii="Palatino Linotype" w:hAnsi="Palatino Linotype" w:cs="Tahoma"/>
          <w:color w:val="000000" w:themeColor="text1"/>
          <w:sz w:val="22"/>
          <w:szCs w:val="22"/>
        </w:rPr>
        <w:t>, funcionaria del despacho del concejal Lu</w:t>
      </w:r>
      <w:r w:rsidR="001D1217" w:rsidRPr="005B7532">
        <w:rPr>
          <w:rFonts w:ascii="Palatino Linotype" w:hAnsi="Palatino Linotype" w:cs="Tahoma"/>
          <w:color w:val="000000" w:themeColor="text1"/>
          <w:sz w:val="22"/>
          <w:szCs w:val="22"/>
        </w:rPr>
        <w:t>is Robles; Norma Villavicencio</w:t>
      </w:r>
      <w:r w:rsidR="005B7532" w:rsidRPr="005B753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; y, </w:t>
      </w:r>
      <w:r w:rsidR="00186F50" w:rsidRPr="005B7532">
        <w:rPr>
          <w:rFonts w:ascii="Palatino Linotype" w:hAnsi="Palatino Linotype" w:cs="Tahoma"/>
          <w:color w:val="000000" w:themeColor="text1"/>
          <w:sz w:val="22"/>
          <w:szCs w:val="22"/>
        </w:rPr>
        <w:t>Byron Real;</w:t>
      </w:r>
      <w:r w:rsidRPr="005B753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funcionari</w:t>
      </w:r>
      <w:r w:rsidR="005B7532" w:rsidRPr="005B7532">
        <w:rPr>
          <w:rFonts w:ascii="Palatino Linotype" w:hAnsi="Palatino Linotype" w:cs="Tahoma"/>
          <w:color w:val="000000" w:themeColor="text1"/>
          <w:sz w:val="22"/>
          <w:szCs w:val="22"/>
        </w:rPr>
        <w:t>o</w:t>
      </w:r>
      <w:r w:rsidRPr="005B7532">
        <w:rPr>
          <w:rFonts w:ascii="Palatino Linotype" w:hAnsi="Palatino Linotype" w:cs="Tahoma"/>
          <w:color w:val="000000" w:themeColor="text1"/>
          <w:sz w:val="22"/>
          <w:szCs w:val="22"/>
        </w:rPr>
        <w:t>s del despacho del concejal Fernando Morales;</w:t>
      </w:r>
      <w:r w:rsidR="00CF3F78" w:rsidRPr="005B753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5B7532" w:rsidRPr="005B7532">
        <w:rPr>
          <w:rFonts w:ascii="Palatino Linotype" w:hAnsi="Palatino Linotype" w:cs="Tahoma"/>
          <w:color w:val="000000" w:themeColor="text1"/>
          <w:sz w:val="22"/>
          <w:szCs w:val="22"/>
        </w:rPr>
        <w:t>Johanna Vélez</w:t>
      </w:r>
      <w:r w:rsidRPr="005B753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, funcionaria del despacho del concejal Santiago </w:t>
      </w:r>
      <w:proofErr w:type="spellStart"/>
      <w:r w:rsidRPr="005B7532">
        <w:rPr>
          <w:rFonts w:ascii="Palatino Linotype" w:hAnsi="Palatino Linotype" w:cs="Tahoma"/>
          <w:color w:val="000000" w:themeColor="text1"/>
          <w:sz w:val="22"/>
          <w:szCs w:val="22"/>
        </w:rPr>
        <w:t>Guarderas</w:t>
      </w:r>
      <w:proofErr w:type="spellEnd"/>
      <w:r w:rsidRPr="005B753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; </w:t>
      </w:r>
      <w:r w:rsidR="00CF3F78" w:rsidRPr="005B7532">
        <w:rPr>
          <w:rFonts w:ascii="Palatino Linotype" w:hAnsi="Palatino Linotype" w:cs="Tahoma"/>
          <w:color w:val="000000" w:themeColor="text1"/>
          <w:sz w:val="22"/>
          <w:szCs w:val="22"/>
        </w:rPr>
        <w:t>David Almeida</w:t>
      </w:r>
      <w:r w:rsidRPr="005B753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, funcionario de Procuraduría Metropolitana; y, </w:t>
      </w:r>
      <w:r w:rsidR="005B7532" w:rsidRPr="005B7532">
        <w:rPr>
          <w:rFonts w:ascii="Palatino Linotype" w:hAnsi="Palatino Linotype" w:cs="Tahoma"/>
          <w:color w:val="000000" w:themeColor="text1"/>
          <w:sz w:val="22"/>
          <w:szCs w:val="22"/>
        </w:rPr>
        <w:t>Said Flores</w:t>
      </w:r>
      <w:r w:rsidRPr="005B7532">
        <w:rPr>
          <w:rFonts w:ascii="Palatino Linotype" w:hAnsi="Palatino Linotype" w:cs="Tahoma"/>
          <w:color w:val="000000" w:themeColor="text1"/>
          <w:sz w:val="22"/>
          <w:szCs w:val="22"/>
        </w:rPr>
        <w:t>, funcionario de la Secretaría General del Concejo</w:t>
      </w:r>
      <w:r w:rsidR="00607B1C" w:rsidRPr="005B753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Metropolitano</w:t>
      </w:r>
      <w:r w:rsidRPr="005B753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. </w:t>
      </w:r>
    </w:p>
    <w:p w14:paraId="21B35FB1" w14:textId="77777777" w:rsidR="00C822FA" w:rsidRPr="005B7532" w:rsidRDefault="00C822FA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</w:pPr>
    </w:p>
    <w:p w14:paraId="686BB031" w14:textId="77777777" w:rsidR="004A0970" w:rsidRPr="005B7532" w:rsidRDefault="003575D5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5B7532">
        <w:rPr>
          <w:rFonts w:ascii="Palatino Linotype" w:hAnsi="Palatino Linotype" w:cs="Tahoma"/>
          <w:color w:val="000000" w:themeColor="text1"/>
          <w:sz w:val="22"/>
          <w:szCs w:val="22"/>
        </w:rPr>
        <w:t>La doctora Glenda Allán, delegada de la Secretaría General del Concejo Metropolitano de Quito, constata que existe el quórum legal y reglamentario y procede a dar lectura del orden del día:</w:t>
      </w:r>
    </w:p>
    <w:p w14:paraId="5049D291" w14:textId="77777777" w:rsidR="007C3E9C" w:rsidRPr="005B7532" w:rsidRDefault="007C3E9C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43A77465" w14:textId="1974B67F" w:rsidR="00964B3D" w:rsidRPr="005B7532" w:rsidRDefault="00964B3D" w:rsidP="00964B3D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5B7532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1.- Conocimiento y aprobació</w:t>
      </w:r>
      <w:r w:rsidR="005B7532" w:rsidRPr="005B7532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n del Acta de la Sesión No. 049-</w:t>
      </w:r>
      <w:r w:rsidRPr="005B7532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Ordinaria de la Comisión de Participación Ciudadana y Gobierno Abierto del 02 de junio de 2021. </w:t>
      </w:r>
    </w:p>
    <w:p w14:paraId="65C67F1A" w14:textId="77777777" w:rsidR="00964B3D" w:rsidRPr="005B7532" w:rsidRDefault="00964B3D" w:rsidP="00964B3D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p w14:paraId="24BC4C80" w14:textId="0A291991" w:rsidR="00964B3D" w:rsidRPr="005B7532" w:rsidRDefault="00964B3D" w:rsidP="00964B3D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5B7532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2.  Tratamiento del Proyecto de “Ordenanza Metropolitana Sustitutiva del Libro I.3, Título II, Del Sistema Metropolitano de Participación Ciudadana y Control Social del Código Municipal para el Distrito Metropolitano de Quito (Anterior Ordenanza Metropolitana No. </w:t>
      </w:r>
      <w:r w:rsidRPr="005B7532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lastRenderedPageBreak/>
        <w:t>102)” respecto a la documentación remitida mediante Oficio Nro. GADDMQ-SGCM-2021-1402-O de fecha 17 de abril de 2021, Oficio Nro. GADDMQ-SGCM-2021-1858-O del 18 de mayo de 2021 y resolución al respecto.</w:t>
      </w:r>
    </w:p>
    <w:p w14:paraId="6E207A5D" w14:textId="77777777" w:rsidR="00CA4462" w:rsidRPr="005B7532" w:rsidRDefault="00CA4462" w:rsidP="00CA5F5E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p w14:paraId="558AE20C" w14:textId="5D68A6BD" w:rsidR="00CA5F5E" w:rsidRPr="005B7532" w:rsidRDefault="00CA5F5E" w:rsidP="00CA5F5E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5B7532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El señor presidente, solicita se proceda a tomar votación </w:t>
      </w:r>
      <w:r w:rsidR="004C3746" w:rsidRPr="005B7532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para la aprobación </w:t>
      </w:r>
      <w:r w:rsidR="00AB592C" w:rsidRPr="005B7532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del orden del </w:t>
      </w:r>
      <w:r w:rsidRPr="005B7532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día. </w:t>
      </w:r>
    </w:p>
    <w:p w14:paraId="4C0EDA20" w14:textId="77777777" w:rsidR="00CA5F5E" w:rsidRPr="005B7532" w:rsidRDefault="00CA5F5E" w:rsidP="00CA5F5E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p w14:paraId="05E101F8" w14:textId="26785871" w:rsidR="008F4677" w:rsidRPr="005B7532" w:rsidRDefault="003575D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5B7532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Los miembros de la comisión aprueban el orden del día </w:t>
      </w:r>
      <w:r w:rsidR="007E1B9F" w:rsidRPr="005B7532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sin </w:t>
      </w:r>
      <w:r w:rsidRPr="005B7532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observaci</w:t>
      </w:r>
      <w:r w:rsidR="007E1B9F" w:rsidRPr="005B7532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ones</w:t>
      </w:r>
      <w:r w:rsidRPr="005B7532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, conforme la siguiente votación:</w:t>
      </w:r>
    </w:p>
    <w:p w14:paraId="2415303B" w14:textId="77777777" w:rsidR="008F4677" w:rsidRPr="005B7532" w:rsidRDefault="008F4677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8F4677" w:rsidRPr="005B7532" w14:paraId="71B63E98" w14:textId="77777777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BE8168E" w14:textId="77777777" w:rsidR="008F4677" w:rsidRPr="005B7532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REGISTRO DE VOTACIÓN</w:t>
            </w:r>
          </w:p>
        </w:tc>
      </w:tr>
      <w:tr w:rsidR="008F4677" w:rsidRPr="005B7532" w14:paraId="1DF9C18B" w14:textId="7777777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78C3478" w14:textId="77777777" w:rsidR="008F4677" w:rsidRPr="005B7532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8C5C51F" w14:textId="77777777" w:rsidR="008F4677" w:rsidRPr="005B7532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62814E6" w14:textId="77777777" w:rsidR="008F4677" w:rsidRPr="005B7532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AB67ED7" w14:textId="77777777" w:rsidR="008F4677" w:rsidRPr="005B7532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62CDC4B" w14:textId="77777777" w:rsidR="008F4677" w:rsidRPr="005B7532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0BE917" w14:textId="77777777" w:rsidR="008F4677" w:rsidRPr="005B7532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8F4677" w:rsidRPr="005B7532" w14:paraId="639005B0" w14:textId="7777777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AF18" w14:textId="77777777" w:rsidR="008F4677" w:rsidRPr="005B7532" w:rsidRDefault="003575D5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5B7532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Fernando Morales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DBAC" w14:textId="47887B03" w:rsidR="008F4677" w:rsidRPr="005B7532" w:rsidRDefault="0089574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38EB" w14:textId="77777777" w:rsidR="008F4677" w:rsidRPr="005B7532" w:rsidRDefault="008F4677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4445" w14:textId="77777777" w:rsidR="008F4677" w:rsidRPr="005B7532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EE0B" w14:textId="77777777" w:rsidR="008F4677" w:rsidRPr="005B7532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A2C" w14:textId="77777777" w:rsidR="008F4677" w:rsidRPr="005B7532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8F4677" w:rsidRPr="005B7532" w14:paraId="234E0C43" w14:textId="7777777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2CF2" w14:textId="77777777" w:rsidR="008F4677" w:rsidRPr="005B7532" w:rsidRDefault="003575D5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Santiago Guarderas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0AFF" w14:textId="06961AA2" w:rsidR="008F4677" w:rsidRPr="005B7532" w:rsidRDefault="0089574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8C44" w14:textId="77777777" w:rsidR="008F4677" w:rsidRPr="005B7532" w:rsidRDefault="008F4677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C5F3" w14:textId="77777777" w:rsidR="008F4677" w:rsidRPr="005B7532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CC6C" w14:textId="77777777" w:rsidR="008F4677" w:rsidRPr="005B7532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4092" w14:textId="77777777" w:rsidR="008F4677" w:rsidRPr="005B7532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8F4677" w:rsidRPr="005B7532" w14:paraId="4F75E706" w14:textId="7777777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3D69" w14:textId="77777777" w:rsidR="008F4677" w:rsidRPr="005B7532" w:rsidRDefault="003575D5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MX" w:eastAsia="es-ES"/>
              </w:rPr>
              <w:t>Luis Robles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B2C" w14:textId="3BCB700B" w:rsidR="008F4677" w:rsidRPr="005B7532" w:rsidRDefault="00895742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</w:pPr>
            <w:r w:rsidRPr="005B7532"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9909" w14:textId="77777777" w:rsidR="008F4677" w:rsidRPr="005B7532" w:rsidRDefault="008F4677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D4FF" w14:textId="77777777" w:rsidR="008F4677" w:rsidRPr="005B7532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159A" w14:textId="77777777" w:rsidR="008F4677" w:rsidRPr="005B7532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7C0E" w14:textId="77777777" w:rsidR="008F4677" w:rsidRPr="005B7532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8F4677" w:rsidRPr="005B7532" w14:paraId="38826E1E" w14:textId="7777777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92CA505" w14:textId="77777777" w:rsidR="008F4677" w:rsidRPr="005B7532" w:rsidRDefault="003575D5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0C3BAD6" w14:textId="59E40AD7" w:rsidR="008F4677" w:rsidRPr="005B7532" w:rsidRDefault="00895742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FE36DB3" w14:textId="77777777" w:rsidR="008F4677" w:rsidRPr="005B7532" w:rsidRDefault="003575D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2F42A38" w14:textId="77777777" w:rsidR="008F4677" w:rsidRPr="005B7532" w:rsidRDefault="003575D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04770B" w14:textId="77777777" w:rsidR="008F4677" w:rsidRPr="005B7532" w:rsidRDefault="003575D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257AC86" w14:textId="77777777" w:rsidR="008F4677" w:rsidRPr="005B7532" w:rsidRDefault="003575D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</w:tr>
    </w:tbl>
    <w:p w14:paraId="7EC73BC7" w14:textId="77777777" w:rsidR="008F4677" w:rsidRPr="005B7532" w:rsidRDefault="008F4677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14:paraId="79DF4201" w14:textId="77777777" w:rsidR="008F4677" w:rsidRPr="005B7532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5B7532">
        <w:rPr>
          <w:rFonts w:ascii="Palatino Linotype" w:hAnsi="Palatino Linotype" w:cs="Tahoma"/>
          <w:b/>
          <w:color w:val="000000" w:themeColor="text1"/>
          <w:sz w:val="22"/>
          <w:szCs w:val="22"/>
        </w:rPr>
        <w:t>DESARROLLO DE LA SESIÓN</w:t>
      </w:r>
    </w:p>
    <w:p w14:paraId="04F409DE" w14:textId="77777777" w:rsidR="008F4677" w:rsidRPr="005B7532" w:rsidRDefault="008F4677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65C7D8B3" w14:textId="77777777" w:rsidR="006214FA" w:rsidRPr="005B7532" w:rsidRDefault="003575D5" w:rsidP="006214FA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5B7532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Primer Punto.- </w:t>
      </w:r>
      <w:r w:rsidR="006214FA" w:rsidRPr="005B7532">
        <w:rPr>
          <w:rFonts w:ascii="Palatino Linotype" w:hAnsi="Palatino Linotype" w:cs="Tahoma"/>
          <w:b/>
          <w:color w:val="000000" w:themeColor="text1"/>
          <w:sz w:val="22"/>
          <w:szCs w:val="22"/>
          <w:lang w:val="es-EC"/>
        </w:rPr>
        <w:t>Conocimiento y aprobación del Acta de la Sesión No. 049 Ordinaria de la Comisión de Participación Ciudadana y Gobierno Abierto del 02 de junio de 2021.</w:t>
      </w:r>
      <w:r w:rsidR="006214FA" w:rsidRPr="005B7532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 </w:t>
      </w:r>
    </w:p>
    <w:p w14:paraId="4FD61DC6" w14:textId="52B78721" w:rsidR="00CA4462" w:rsidRPr="005B7532" w:rsidRDefault="00CA4462" w:rsidP="00CA4462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  <w:lang w:val="es-EC"/>
        </w:rPr>
      </w:pPr>
    </w:p>
    <w:p w14:paraId="1068CC6A" w14:textId="3E21720B" w:rsidR="00534E79" w:rsidRPr="005B7532" w:rsidRDefault="00CA4462" w:rsidP="00534E79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5B753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E</w:t>
      </w:r>
      <w:r w:rsidR="00534E79" w:rsidRPr="005B753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l presidente de la comisión, mocionó aprob</w:t>
      </w:r>
      <w:r w:rsidR="004C3746" w:rsidRPr="005B753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ar </w:t>
      </w:r>
      <w:r w:rsidR="00534E79" w:rsidRPr="005B753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el </w:t>
      </w:r>
      <w:r w:rsidR="00534E79" w:rsidRPr="005B753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Acta de la </w:t>
      </w:r>
      <w:r w:rsidR="00534E79" w:rsidRPr="005B7532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Sesión </w:t>
      </w:r>
      <w:r w:rsidRPr="005B7532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No. </w:t>
      </w:r>
      <w:r w:rsidR="006214FA" w:rsidRPr="005B7532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049</w:t>
      </w:r>
      <w:r w:rsidR="005B7532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-</w:t>
      </w:r>
      <w:r w:rsidR="006214FA" w:rsidRPr="005B7532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 Ordinaria de la Comisión de Participación Ciudadana y Gobierno Abierto del 02 de junio de 2021.</w:t>
      </w:r>
    </w:p>
    <w:p w14:paraId="66A3E6A4" w14:textId="77777777" w:rsidR="00534E79" w:rsidRPr="005B7532" w:rsidRDefault="00534E79" w:rsidP="00534E79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p w14:paraId="7DCD6697" w14:textId="226FE267" w:rsidR="005858EE" w:rsidRPr="005B7532" w:rsidRDefault="005858EE" w:rsidP="00534E79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5B753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Propuesta que es aprobada, conforme la siguiente votación: </w:t>
      </w:r>
    </w:p>
    <w:p w14:paraId="04F9B2E2" w14:textId="77777777" w:rsidR="00CA5F5E" w:rsidRPr="005B7532" w:rsidRDefault="00CA5F5E" w:rsidP="00534E79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8F4677" w:rsidRPr="005B7532" w14:paraId="290F0986" w14:textId="77777777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1F8CC8C" w14:textId="77777777" w:rsidR="008F4677" w:rsidRPr="005B7532" w:rsidRDefault="008F4677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</w:p>
          <w:p w14:paraId="00CBE4A4" w14:textId="77777777" w:rsidR="008F4677" w:rsidRPr="005B7532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REGISTRO DE VOTACIÓN</w:t>
            </w:r>
          </w:p>
        </w:tc>
      </w:tr>
      <w:tr w:rsidR="008F4677" w:rsidRPr="005B7532" w14:paraId="76D4485F" w14:textId="7777777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0ED1805" w14:textId="77777777" w:rsidR="008F4677" w:rsidRPr="005B7532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2BF61F3" w14:textId="77777777" w:rsidR="008F4677" w:rsidRPr="005B7532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31D9F9C" w14:textId="77777777" w:rsidR="008F4677" w:rsidRPr="005B7532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8118F0" w14:textId="77777777" w:rsidR="008F4677" w:rsidRPr="005B7532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DA66CEE" w14:textId="77777777" w:rsidR="008F4677" w:rsidRPr="005B7532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4ADB3B6" w14:textId="77777777" w:rsidR="008F4677" w:rsidRPr="005B7532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8F4677" w:rsidRPr="005B7532" w14:paraId="0E2C3E49" w14:textId="7777777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5CFF" w14:textId="77777777" w:rsidR="008F4677" w:rsidRPr="005B7532" w:rsidRDefault="003575D5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5B7532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Fernando Morales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7F79" w14:textId="1E1F858C" w:rsidR="008F4677" w:rsidRPr="005B7532" w:rsidRDefault="00075D7D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20D2" w14:textId="77777777" w:rsidR="008F4677" w:rsidRPr="005B7532" w:rsidRDefault="008F4677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E64A" w14:textId="77777777" w:rsidR="008F4677" w:rsidRPr="005B7532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8217" w14:textId="77777777" w:rsidR="008F4677" w:rsidRPr="005B7532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AB10" w14:textId="77777777" w:rsidR="008F4677" w:rsidRPr="005B7532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8F4677" w:rsidRPr="005B7532" w14:paraId="5B46A7C2" w14:textId="7777777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3635" w14:textId="77777777" w:rsidR="008F4677" w:rsidRPr="005B7532" w:rsidRDefault="003575D5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Santiago Guarderas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783C" w14:textId="3363FE4C" w:rsidR="008F4677" w:rsidRPr="005B7532" w:rsidRDefault="00075D7D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3545" w14:textId="77777777" w:rsidR="008F4677" w:rsidRPr="005B7532" w:rsidRDefault="008F4677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56A3" w14:textId="77777777" w:rsidR="008F4677" w:rsidRPr="005B7532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6908" w14:textId="77777777" w:rsidR="008F4677" w:rsidRPr="005B7532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2C21" w14:textId="77777777" w:rsidR="008F4677" w:rsidRPr="005B7532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8F4677" w:rsidRPr="005B7532" w14:paraId="0E33E2C9" w14:textId="7777777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990A" w14:textId="77777777" w:rsidR="008F4677" w:rsidRPr="005B7532" w:rsidRDefault="003575D5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MX" w:eastAsia="es-ES"/>
              </w:rPr>
              <w:t>Luis Robles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ED20" w14:textId="5125D4DD" w:rsidR="008F4677" w:rsidRPr="005B7532" w:rsidRDefault="00075D7D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</w:pPr>
            <w:r w:rsidRPr="005B7532"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ABF6" w14:textId="77777777" w:rsidR="008F4677" w:rsidRPr="005B7532" w:rsidRDefault="008F4677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ACD8" w14:textId="77777777" w:rsidR="008F4677" w:rsidRPr="005B7532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C850" w14:textId="77777777" w:rsidR="008F4677" w:rsidRPr="005B7532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89D8" w14:textId="77777777" w:rsidR="008F4677" w:rsidRPr="005B7532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8F4677" w:rsidRPr="005B7532" w14:paraId="18D30E7B" w14:textId="7777777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78FFF26" w14:textId="77777777" w:rsidR="008F4677" w:rsidRPr="005B7532" w:rsidRDefault="003575D5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A3C559B" w14:textId="3A5320D4" w:rsidR="008F4677" w:rsidRPr="005B7532" w:rsidRDefault="00075D7D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7ACFE71" w14:textId="004EE2EA" w:rsidR="008F4677" w:rsidRPr="005B7532" w:rsidRDefault="002C2620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2A9F471" w14:textId="6D63EB12" w:rsidR="008F4677" w:rsidRPr="005B7532" w:rsidRDefault="002C2620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D136027" w14:textId="77777777" w:rsidR="008F4677" w:rsidRPr="005B7532" w:rsidRDefault="003575D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B5C8E7D" w14:textId="77777777" w:rsidR="008F4677" w:rsidRPr="005B7532" w:rsidRDefault="003575D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</w:tr>
    </w:tbl>
    <w:p w14:paraId="73DF3995" w14:textId="77777777" w:rsidR="008F4677" w:rsidRPr="005B7532" w:rsidRDefault="008F4677">
      <w:pPr>
        <w:spacing w:after="16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5B247999" w14:textId="77777777" w:rsidR="00075D7D" w:rsidRPr="005B7532" w:rsidRDefault="00075D7D" w:rsidP="004A6E62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</w:pPr>
      <w:r w:rsidRPr="005B7532">
        <w:rPr>
          <w:rFonts w:ascii="Palatino Linotype" w:hAnsi="Palatino Linotype" w:cs="Tahoma"/>
          <w:b/>
          <w:color w:val="000000" w:themeColor="text1"/>
          <w:sz w:val="22"/>
          <w:szCs w:val="22"/>
        </w:rPr>
        <w:t>Segu</w:t>
      </w:r>
      <w:r w:rsidRPr="005B7532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>n</w:t>
      </w:r>
      <w:r w:rsidRPr="005B7532">
        <w:rPr>
          <w:rFonts w:ascii="Palatino Linotype" w:hAnsi="Palatino Linotype" w:cs="Tahoma"/>
          <w:b/>
          <w:color w:val="000000" w:themeColor="text1"/>
          <w:sz w:val="22"/>
          <w:szCs w:val="22"/>
        </w:rPr>
        <w:t>do Punto.-</w:t>
      </w:r>
      <w:r w:rsidRPr="005B7532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 xml:space="preserve"> Tratamiento del Proyecto de “Ordenanza Metropolitana Sustitutiva del Libro I.3, Título II, Del Sistema Metropolitano de Participación Ciudadana y Control Social del Código Municipal para el Distrito Metropolitano de Quito (Anterior </w:t>
      </w:r>
      <w:r w:rsidRPr="005B7532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lastRenderedPageBreak/>
        <w:t>Ordenanza Metropolitana No. 102)” respecto a la documentación remitida mediante Oficio Nro. GADDMQ-SGCM-2021-1402-O de fecha 17 de abril de 2021, Oficio Nro. GADDMQ-SGCM-2021-1858-O del 18 de mayo de 2021 y resolución al respecto.</w:t>
      </w:r>
    </w:p>
    <w:p w14:paraId="5DAA71C0" w14:textId="77777777" w:rsidR="00774819" w:rsidRPr="005B7532" w:rsidRDefault="00774819" w:rsidP="00774819">
      <w:pPr>
        <w:pStyle w:val="Default"/>
        <w:jc w:val="both"/>
        <w:rPr>
          <w:rFonts w:ascii="Palatino Linotype" w:hAnsi="Palatino Linotype" w:cs="Tahoma"/>
          <w:sz w:val="22"/>
          <w:szCs w:val="22"/>
        </w:rPr>
      </w:pPr>
    </w:p>
    <w:p w14:paraId="6AD09039" w14:textId="338E4D36" w:rsidR="00774819" w:rsidRPr="005B7532" w:rsidRDefault="00774819" w:rsidP="00774819">
      <w:pPr>
        <w:pStyle w:val="Default"/>
        <w:jc w:val="both"/>
        <w:rPr>
          <w:rFonts w:ascii="Palatino Linotype" w:hAnsi="Palatino Linotype" w:cs="Tahoma"/>
          <w:sz w:val="22"/>
          <w:szCs w:val="22"/>
        </w:rPr>
      </w:pPr>
      <w:r w:rsidRPr="005B7532">
        <w:rPr>
          <w:rFonts w:ascii="Palatino Linotype" w:hAnsi="Palatino Linotype" w:cs="Tahoma"/>
          <w:sz w:val="22"/>
          <w:szCs w:val="22"/>
        </w:rPr>
        <w:t>E</w:t>
      </w:r>
      <w:r w:rsidRPr="005B7532">
        <w:rPr>
          <w:rFonts w:ascii="Palatino Linotype" w:hAnsi="Palatino Linotype" w:cs="Tahoma"/>
          <w:sz w:val="22"/>
          <w:szCs w:val="22"/>
        </w:rPr>
        <w:t xml:space="preserve">n relación al segundo punto del orden del día </w:t>
      </w:r>
      <w:r w:rsidRPr="005B7532">
        <w:rPr>
          <w:rFonts w:ascii="Palatino Linotype" w:hAnsi="Palatino Linotype" w:cs="Tahoma"/>
          <w:sz w:val="22"/>
          <w:szCs w:val="22"/>
        </w:rPr>
        <w:t xml:space="preserve">el presidente de la comisión, concejal Fernando Morales, mociona que </w:t>
      </w:r>
      <w:r w:rsidRPr="005B7532">
        <w:rPr>
          <w:rFonts w:ascii="Palatino Linotype" w:hAnsi="Palatino Linotype" w:cs="Tahoma"/>
          <w:sz w:val="22"/>
          <w:szCs w:val="22"/>
        </w:rPr>
        <w:t>una vez que se cuenta con un texto de consenso por parte de los miembros de la comisión</w:t>
      </w:r>
      <w:r w:rsidRPr="005B7532">
        <w:rPr>
          <w:rFonts w:ascii="Palatino Linotype" w:hAnsi="Palatino Linotype" w:cs="Tahoma"/>
          <w:i/>
          <w:sz w:val="22"/>
          <w:szCs w:val="22"/>
        </w:rPr>
        <w:t xml:space="preserve">; </w:t>
      </w:r>
      <w:r w:rsidRPr="005B7532">
        <w:rPr>
          <w:rFonts w:ascii="Palatino Linotype" w:hAnsi="Palatino Linotype" w:cs="Tahoma"/>
          <w:sz w:val="22"/>
          <w:szCs w:val="22"/>
        </w:rPr>
        <w:t>se so</w:t>
      </w:r>
      <w:r w:rsidRPr="005B7532">
        <w:rPr>
          <w:rFonts w:ascii="Palatino Linotype" w:hAnsi="Palatino Linotype" w:cs="Tahoma"/>
          <w:sz w:val="22"/>
          <w:szCs w:val="22"/>
        </w:rPr>
        <w:t>licit</w:t>
      </w:r>
      <w:r w:rsidRPr="005B7532">
        <w:rPr>
          <w:rFonts w:ascii="Palatino Linotype" w:hAnsi="Palatino Linotype" w:cs="Tahoma"/>
          <w:sz w:val="22"/>
          <w:szCs w:val="22"/>
        </w:rPr>
        <w:t xml:space="preserve">e </w:t>
      </w:r>
      <w:r w:rsidRPr="005B7532">
        <w:rPr>
          <w:rFonts w:ascii="Palatino Linotype" w:hAnsi="Palatino Linotype" w:cs="Tahoma"/>
          <w:sz w:val="22"/>
          <w:szCs w:val="22"/>
        </w:rPr>
        <w:t xml:space="preserve">a Procuraduría Metropolitana; y, a la </w:t>
      </w:r>
      <w:r w:rsidRPr="005B7532">
        <w:rPr>
          <w:rFonts w:ascii="Palatino Linotype" w:hAnsi="Palatino Linotype"/>
          <w:sz w:val="22"/>
          <w:szCs w:val="22"/>
        </w:rPr>
        <w:t xml:space="preserve">Secretaría General de Coordinación Territorial y Participación Ciudadana, </w:t>
      </w:r>
      <w:r w:rsidRPr="005B7532">
        <w:rPr>
          <w:rFonts w:ascii="Palatino Linotype" w:hAnsi="Palatino Linotype" w:cs="Tahoma"/>
          <w:sz w:val="22"/>
          <w:szCs w:val="22"/>
        </w:rPr>
        <w:t>elaboren los informes pertinentes respecto al “</w:t>
      </w:r>
      <w:r w:rsidRPr="005B7532">
        <w:rPr>
          <w:rFonts w:ascii="Palatino Linotype" w:hAnsi="Palatino Linotype" w:cs="Tahoma"/>
          <w:i/>
          <w:sz w:val="22"/>
          <w:szCs w:val="22"/>
        </w:rPr>
        <w:t xml:space="preserve">Proyecto de Ordenanza Metropolitana Reformatoria al Título II, Del Sistema Metropolitano de Participación Ciudadana y Control Social, Del Libro I.3, del Código Municipal para el Distrito Metropolitano de Quito” </w:t>
      </w:r>
      <w:r w:rsidRPr="005B7532">
        <w:rPr>
          <w:rFonts w:ascii="Palatino Linotype" w:hAnsi="Palatino Linotype" w:cs="Tahoma"/>
          <w:sz w:val="22"/>
          <w:szCs w:val="22"/>
        </w:rPr>
        <w:t>en un término de diez (10) días, conforme lo determina el artículo Art. I.1.31 del Código Municipal; a fin de continuar con el trámite legislativo correspondiente que permita poner en conocimiento del Concejo Metropolitano de Quito en primer debate el referido proyecto.</w:t>
      </w:r>
    </w:p>
    <w:p w14:paraId="437FBE56" w14:textId="40E99A17" w:rsidR="00D775F9" w:rsidRPr="005B7532" w:rsidRDefault="00D775F9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</w:pPr>
    </w:p>
    <w:p w14:paraId="6ADDF44E" w14:textId="77777777" w:rsidR="00774819" w:rsidRPr="005B7532" w:rsidRDefault="00774819" w:rsidP="00774819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5B753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Propuesta que es aprobada, conforme la siguiente votación: </w:t>
      </w:r>
    </w:p>
    <w:p w14:paraId="16B5B346" w14:textId="77777777" w:rsidR="00D775F9" w:rsidRPr="005B7532" w:rsidRDefault="00D775F9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552E06" w:rsidRPr="005B7532" w14:paraId="1F9CC361" w14:textId="77777777" w:rsidTr="00B83C0B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1FB89F5" w14:textId="77777777" w:rsidR="00552E06" w:rsidRPr="005B7532" w:rsidRDefault="00552E06" w:rsidP="00B83C0B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</w:p>
          <w:p w14:paraId="39E84B47" w14:textId="77777777" w:rsidR="00552E06" w:rsidRPr="005B7532" w:rsidRDefault="00552E06" w:rsidP="00B83C0B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REGISTRO DE VOTACIÓN</w:t>
            </w:r>
          </w:p>
        </w:tc>
      </w:tr>
      <w:tr w:rsidR="00552E06" w:rsidRPr="005B7532" w14:paraId="76846FC5" w14:textId="77777777" w:rsidTr="00B83C0B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C0018E2" w14:textId="77777777" w:rsidR="00552E06" w:rsidRPr="005B7532" w:rsidRDefault="00552E06" w:rsidP="00B83C0B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AC77C3B" w14:textId="77777777" w:rsidR="00552E06" w:rsidRPr="005B7532" w:rsidRDefault="00552E06" w:rsidP="00B83C0B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1F5AD04" w14:textId="77777777" w:rsidR="00552E06" w:rsidRPr="005B7532" w:rsidRDefault="00552E06" w:rsidP="00B83C0B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8FB342A" w14:textId="77777777" w:rsidR="00552E06" w:rsidRPr="005B7532" w:rsidRDefault="00552E06" w:rsidP="00B83C0B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80D1491" w14:textId="77777777" w:rsidR="00552E06" w:rsidRPr="005B7532" w:rsidRDefault="00552E06" w:rsidP="00B83C0B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8DAA1F7" w14:textId="77777777" w:rsidR="00552E06" w:rsidRPr="005B7532" w:rsidRDefault="00552E06" w:rsidP="00B83C0B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552E06" w:rsidRPr="005B7532" w14:paraId="553B363E" w14:textId="77777777" w:rsidTr="00B83C0B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E043" w14:textId="77777777" w:rsidR="00552E06" w:rsidRPr="005B7532" w:rsidRDefault="00552E06" w:rsidP="00B83C0B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5B7532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Fernando Morales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4261" w14:textId="77777777" w:rsidR="00552E06" w:rsidRPr="005B7532" w:rsidRDefault="00552E06" w:rsidP="00B83C0B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6D7D" w14:textId="77777777" w:rsidR="00552E06" w:rsidRPr="005B7532" w:rsidRDefault="00552E06" w:rsidP="00B83C0B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1DC4" w14:textId="77777777" w:rsidR="00552E06" w:rsidRPr="005B7532" w:rsidRDefault="00552E06" w:rsidP="00B83C0B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B61" w14:textId="77777777" w:rsidR="00552E06" w:rsidRPr="005B7532" w:rsidRDefault="00552E06" w:rsidP="00B83C0B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1D2E" w14:textId="77777777" w:rsidR="00552E06" w:rsidRPr="005B7532" w:rsidRDefault="00552E06" w:rsidP="00B83C0B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552E06" w:rsidRPr="005B7532" w14:paraId="5D24B4E5" w14:textId="77777777" w:rsidTr="00B83C0B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D2C5" w14:textId="77777777" w:rsidR="00552E06" w:rsidRPr="005B7532" w:rsidRDefault="00552E06" w:rsidP="00B83C0B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Santiago Guarderas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BF23" w14:textId="77777777" w:rsidR="00552E06" w:rsidRPr="005B7532" w:rsidRDefault="00552E06" w:rsidP="00B83C0B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6F3" w14:textId="77777777" w:rsidR="00552E06" w:rsidRPr="005B7532" w:rsidRDefault="00552E06" w:rsidP="00B83C0B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4BD2" w14:textId="77777777" w:rsidR="00552E06" w:rsidRPr="005B7532" w:rsidRDefault="00552E06" w:rsidP="00B83C0B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A56F" w14:textId="77777777" w:rsidR="00552E06" w:rsidRPr="005B7532" w:rsidRDefault="00552E06" w:rsidP="00B83C0B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6DC3" w14:textId="77777777" w:rsidR="00552E06" w:rsidRPr="005B7532" w:rsidRDefault="00552E06" w:rsidP="00B83C0B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552E06" w:rsidRPr="005B7532" w14:paraId="490F86F7" w14:textId="77777777" w:rsidTr="00B83C0B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9420" w14:textId="77777777" w:rsidR="00552E06" w:rsidRPr="005B7532" w:rsidRDefault="00552E06" w:rsidP="00B83C0B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MX" w:eastAsia="es-ES"/>
              </w:rPr>
              <w:t>Luis Robles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6ECA" w14:textId="77777777" w:rsidR="00552E06" w:rsidRPr="005B7532" w:rsidRDefault="00552E06" w:rsidP="00B83C0B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</w:pPr>
            <w:r w:rsidRPr="005B7532"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E2B8" w14:textId="77777777" w:rsidR="00552E06" w:rsidRPr="005B7532" w:rsidRDefault="00552E06" w:rsidP="00B83C0B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948C" w14:textId="77777777" w:rsidR="00552E06" w:rsidRPr="005B7532" w:rsidRDefault="00552E06" w:rsidP="00B83C0B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9853" w14:textId="77777777" w:rsidR="00552E06" w:rsidRPr="005B7532" w:rsidRDefault="00552E06" w:rsidP="00B83C0B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7D59" w14:textId="77777777" w:rsidR="00552E06" w:rsidRPr="005B7532" w:rsidRDefault="00552E06" w:rsidP="00B83C0B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552E06" w:rsidRPr="005B7532" w14:paraId="17DCDC71" w14:textId="77777777" w:rsidTr="00B83C0B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3B97E14" w14:textId="77777777" w:rsidR="00552E06" w:rsidRPr="005B7532" w:rsidRDefault="00552E06" w:rsidP="00B83C0B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E26C8FE" w14:textId="77777777" w:rsidR="00552E06" w:rsidRPr="005B7532" w:rsidRDefault="00552E06" w:rsidP="00B83C0B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0F97857" w14:textId="77777777" w:rsidR="00552E06" w:rsidRPr="005B7532" w:rsidRDefault="00552E06" w:rsidP="00B83C0B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8A60B3" w14:textId="77777777" w:rsidR="00552E06" w:rsidRPr="005B7532" w:rsidRDefault="00552E06" w:rsidP="00B83C0B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0AC6441" w14:textId="77777777" w:rsidR="00552E06" w:rsidRPr="005B7532" w:rsidRDefault="00552E06" w:rsidP="00B83C0B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08EF86A" w14:textId="77777777" w:rsidR="00552E06" w:rsidRPr="005B7532" w:rsidRDefault="00552E06" w:rsidP="00B83C0B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B753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</w:tr>
    </w:tbl>
    <w:p w14:paraId="12D17E79" w14:textId="77777777" w:rsidR="00AB592C" w:rsidRPr="005B7532" w:rsidRDefault="00AB592C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7534D194" w14:textId="1D39ACBF" w:rsidR="00774819" w:rsidRPr="005B7532" w:rsidRDefault="006C4B3E" w:rsidP="006C4B3E">
      <w:pPr>
        <w:jc w:val="both"/>
        <w:rPr>
          <w:rFonts w:ascii="Palatino Linotype" w:hAnsi="Palatino Linotype" w:cs="Tahoma"/>
          <w:sz w:val="22"/>
          <w:szCs w:val="22"/>
        </w:rPr>
      </w:pPr>
      <w:r w:rsidRPr="005B753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La Comisión de Participación Ciudadana y Gobierno Abierto</w:t>
      </w:r>
      <w:r w:rsidR="00774819" w:rsidRPr="005B7532">
        <w:rPr>
          <w:rFonts w:ascii="Palatino Linotype" w:hAnsi="Palatino Linotype" w:cs="Tahoma"/>
          <w:i/>
          <w:sz w:val="22"/>
          <w:szCs w:val="22"/>
        </w:rPr>
        <w:t xml:space="preserve">; </w:t>
      </w:r>
      <w:r w:rsidR="00774819" w:rsidRPr="005B7532">
        <w:rPr>
          <w:rFonts w:ascii="Palatino Linotype" w:hAnsi="Palatino Linotype" w:cs="Tahoma"/>
          <w:b/>
          <w:sz w:val="22"/>
          <w:szCs w:val="22"/>
        </w:rPr>
        <w:t>Resolvió</w:t>
      </w:r>
      <w:r w:rsidR="00774819" w:rsidRPr="005B7532">
        <w:rPr>
          <w:rFonts w:ascii="Palatino Linotype" w:hAnsi="Palatino Linotype" w:cs="Tahoma"/>
          <w:sz w:val="22"/>
          <w:szCs w:val="22"/>
        </w:rPr>
        <w:t>:</w:t>
      </w:r>
      <w:r w:rsidR="00774819" w:rsidRPr="005B7532">
        <w:rPr>
          <w:rFonts w:ascii="Palatino Linotype" w:hAnsi="Palatino Linotype"/>
          <w:sz w:val="22"/>
          <w:szCs w:val="22"/>
        </w:rPr>
        <w:t xml:space="preserve"> S</w:t>
      </w:r>
      <w:r w:rsidR="00774819" w:rsidRPr="005B7532">
        <w:rPr>
          <w:rFonts w:ascii="Palatino Linotype" w:hAnsi="Palatino Linotype" w:cs="Tahoma"/>
          <w:sz w:val="22"/>
          <w:szCs w:val="22"/>
        </w:rPr>
        <w:t xml:space="preserve">olicitar a Procuraduría Metropolitana; y, a la </w:t>
      </w:r>
      <w:r w:rsidR="00774819" w:rsidRPr="005B7532">
        <w:rPr>
          <w:rFonts w:ascii="Palatino Linotype" w:hAnsi="Palatino Linotype"/>
          <w:sz w:val="22"/>
          <w:szCs w:val="22"/>
        </w:rPr>
        <w:t xml:space="preserve">Secretaría General de Coordinación Territorial y Participación Ciudadana, </w:t>
      </w:r>
      <w:r w:rsidR="00774819" w:rsidRPr="005B7532">
        <w:rPr>
          <w:rFonts w:ascii="Palatino Linotype" w:hAnsi="Palatino Linotype" w:cs="Tahoma"/>
          <w:sz w:val="22"/>
          <w:szCs w:val="22"/>
        </w:rPr>
        <w:t>elaboren los informes pertinentes respecto al “</w:t>
      </w:r>
      <w:r w:rsidR="00774819" w:rsidRPr="005B7532">
        <w:rPr>
          <w:rFonts w:ascii="Palatino Linotype" w:hAnsi="Palatino Linotype" w:cs="Tahoma"/>
          <w:i/>
          <w:sz w:val="22"/>
          <w:szCs w:val="22"/>
        </w:rPr>
        <w:t xml:space="preserve">Proyecto de Ordenanza Metropolitana Reformatoria al Título II, Del Sistema Metropolitano de Participación Ciudadana y Control Social, Del Libro I.3, del Código Municipal para el Distrito Metropolitano de Quito” </w:t>
      </w:r>
      <w:r w:rsidR="00774819" w:rsidRPr="005B7532">
        <w:rPr>
          <w:rFonts w:ascii="Palatino Linotype" w:hAnsi="Palatino Linotype" w:cs="Tahoma"/>
          <w:sz w:val="22"/>
          <w:szCs w:val="22"/>
        </w:rPr>
        <w:t>en un término de diez (10) días, conforme lo determina el artículo Art. I.1.31 del Código Municipal; a fin de continuar con el trámite legislativo correspondiente que permita poner en conocimiento del Concejo Metropolitano de Quito en primer debate el referido proyecto.</w:t>
      </w:r>
    </w:p>
    <w:p w14:paraId="48A4DED2" w14:textId="77777777" w:rsidR="006C4B3E" w:rsidRPr="005B7532" w:rsidRDefault="006C4B3E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</w:pPr>
    </w:p>
    <w:p w14:paraId="025F6BF1" w14:textId="1F6A3669" w:rsidR="008F4677" w:rsidRPr="005B7532" w:rsidRDefault="003575D5">
      <w:pPr>
        <w:jc w:val="both"/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</w:pPr>
      <w:r w:rsidRPr="005B753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Una vez agotado el orden del día, el </w:t>
      </w:r>
      <w:r w:rsidRPr="005B7532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presidente de la comisión, concejal Fernando Morales, sin tener más puntos a tratar, cla</w:t>
      </w:r>
      <w:r w:rsidR="00671CA1" w:rsidRPr="005B7532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usura la sesión, siendo las 1</w:t>
      </w:r>
      <w:r w:rsidR="002B3ACA" w:rsidRPr="005B7532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4</w:t>
      </w:r>
      <w:r w:rsidR="00671CA1" w:rsidRPr="005B7532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h</w:t>
      </w:r>
      <w:r w:rsidR="0051467E" w:rsidRPr="005B7532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55</w:t>
      </w:r>
      <w:r w:rsidRPr="005B7532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. </w:t>
      </w:r>
    </w:p>
    <w:p w14:paraId="21BC9FFE" w14:textId="77777777" w:rsidR="008F4677" w:rsidRPr="005B7532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2"/>
        <w:gridCol w:w="1919"/>
        <w:gridCol w:w="1877"/>
      </w:tblGrid>
      <w:tr w:rsidR="008F4677" w:rsidRPr="005B7532" w14:paraId="6A4C7FC5" w14:textId="77777777">
        <w:trPr>
          <w:trHeight w:val="381"/>
          <w:jc w:val="center"/>
        </w:trPr>
        <w:tc>
          <w:tcPr>
            <w:tcW w:w="8948" w:type="dxa"/>
            <w:gridSpan w:val="3"/>
            <w:shd w:val="clear" w:color="auto" w:fill="0070C0"/>
          </w:tcPr>
          <w:p w14:paraId="5C52A9E4" w14:textId="77777777" w:rsidR="008F4677" w:rsidRPr="005B7532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SESIÓN</w:t>
            </w:r>
          </w:p>
        </w:tc>
      </w:tr>
      <w:tr w:rsidR="008F4677" w:rsidRPr="005B7532" w14:paraId="5D728E3B" w14:textId="77777777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14:paraId="13CE90A5" w14:textId="77777777" w:rsidR="008F4677" w:rsidRPr="005B7532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lastRenderedPageBreak/>
              <w:t>INTEGRANTES  COMISIÓN</w:t>
            </w:r>
          </w:p>
        </w:tc>
        <w:tc>
          <w:tcPr>
            <w:tcW w:w="1919" w:type="dxa"/>
            <w:shd w:val="clear" w:color="auto" w:fill="0070C0"/>
          </w:tcPr>
          <w:p w14:paraId="768FC8E1" w14:textId="77777777" w:rsidR="008F4677" w:rsidRPr="005B7532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7" w:type="dxa"/>
            <w:shd w:val="clear" w:color="auto" w:fill="0070C0"/>
          </w:tcPr>
          <w:p w14:paraId="051A4FC3" w14:textId="77777777" w:rsidR="008F4677" w:rsidRPr="005B7532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F4677" w:rsidRPr="005B7532" w14:paraId="4C6226B2" w14:textId="77777777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0EC75596" w14:textId="77777777" w:rsidR="008F4677" w:rsidRPr="005B7532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Fernando Morales</w:t>
            </w:r>
          </w:p>
        </w:tc>
        <w:tc>
          <w:tcPr>
            <w:tcW w:w="1919" w:type="dxa"/>
            <w:shd w:val="clear" w:color="auto" w:fill="auto"/>
          </w:tcPr>
          <w:p w14:paraId="102B2167" w14:textId="37971119" w:rsidR="008F4677" w:rsidRPr="005B7532" w:rsidRDefault="00BA367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61AD31F3" w14:textId="77777777" w:rsidR="008F4677" w:rsidRPr="005B7532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5B7532" w14:paraId="68FC8454" w14:textId="77777777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6C735852" w14:textId="77777777" w:rsidR="008F4677" w:rsidRPr="005B7532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 xml:space="preserve">Santiago </w:t>
            </w:r>
            <w:proofErr w:type="spellStart"/>
            <w:r w:rsidRPr="005B753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Guarderas</w:t>
            </w:r>
            <w:proofErr w:type="spellEnd"/>
          </w:p>
        </w:tc>
        <w:tc>
          <w:tcPr>
            <w:tcW w:w="1919" w:type="dxa"/>
            <w:shd w:val="clear" w:color="auto" w:fill="auto"/>
          </w:tcPr>
          <w:p w14:paraId="201043F1" w14:textId="3977C300" w:rsidR="008F4677" w:rsidRPr="005B7532" w:rsidRDefault="00BA367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2B0B3BA9" w14:textId="222F7CE0" w:rsidR="008F4677" w:rsidRPr="005B7532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5B7532" w14:paraId="7C7FA0F8" w14:textId="77777777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3A6D84B9" w14:textId="77777777" w:rsidR="008F4677" w:rsidRPr="005B7532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Luis Robles</w:t>
            </w:r>
          </w:p>
        </w:tc>
        <w:tc>
          <w:tcPr>
            <w:tcW w:w="1919" w:type="dxa"/>
            <w:shd w:val="clear" w:color="auto" w:fill="auto"/>
          </w:tcPr>
          <w:p w14:paraId="168990DD" w14:textId="4280A573" w:rsidR="008F4677" w:rsidRPr="005B7532" w:rsidRDefault="00BA367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36873817" w14:textId="77777777" w:rsidR="008F4677" w:rsidRPr="005B7532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5B7532" w14:paraId="401BB68B" w14:textId="77777777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14:paraId="474F4966" w14:textId="77777777" w:rsidR="008F4677" w:rsidRPr="005B7532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9" w:type="dxa"/>
            <w:shd w:val="clear" w:color="auto" w:fill="0070C0"/>
          </w:tcPr>
          <w:p w14:paraId="47BF98E8" w14:textId="5C580D6F" w:rsidR="008F4677" w:rsidRPr="005B7532" w:rsidRDefault="00BA367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77" w:type="dxa"/>
            <w:shd w:val="clear" w:color="auto" w:fill="0070C0"/>
          </w:tcPr>
          <w:p w14:paraId="1C59E7BB" w14:textId="0CE3BAF6" w:rsidR="008F4677" w:rsidRPr="005B7532" w:rsidRDefault="006A3CC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0236C286" w14:textId="77777777" w:rsidR="008F4677" w:rsidRPr="005B7532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09D141DC" w14:textId="77777777" w:rsidR="008F4677" w:rsidRPr="005B7532" w:rsidRDefault="003575D5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5B7532">
        <w:rPr>
          <w:rFonts w:ascii="Palatino Linotype" w:hAnsi="Palatino Linotype"/>
          <w:sz w:val="22"/>
          <w:szCs w:val="22"/>
        </w:rPr>
        <w:t>Para constancia, firman el señor Presidente de la Comisión de Participación Ciudadana y Gobierno Abierto y la señora Secretaria General del Concejo Metropolitano de Quito (E).</w:t>
      </w:r>
    </w:p>
    <w:p w14:paraId="3BD84AB9" w14:textId="77777777" w:rsidR="008F4677" w:rsidRPr="005B7532" w:rsidRDefault="008F467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73B775B5" w14:textId="77777777" w:rsidR="008F4677" w:rsidRPr="005B7532" w:rsidRDefault="008F467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602BA1DB" w14:textId="77777777" w:rsidR="008F4677" w:rsidRPr="005B7532" w:rsidRDefault="008F4677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355606E0" w14:textId="77777777" w:rsidR="008E0C3A" w:rsidRPr="005B7532" w:rsidRDefault="008E0C3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41BD17C0" w14:textId="77777777" w:rsidR="0017308E" w:rsidRPr="005B7532" w:rsidRDefault="0017308E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04ED2734" w14:textId="77777777" w:rsidR="008F4677" w:rsidRPr="005B7532" w:rsidRDefault="003575D5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  <w:r w:rsidRPr="005B7532">
        <w:rPr>
          <w:rFonts w:ascii="Palatino Linotype" w:hAnsi="Palatino Linotype" w:cs="Tahoma"/>
          <w:color w:val="000000" w:themeColor="text1"/>
        </w:rPr>
        <w:t xml:space="preserve">Abg. Fernando Morales </w:t>
      </w:r>
      <w:r w:rsidRPr="005B7532">
        <w:rPr>
          <w:rFonts w:ascii="Palatino Linotype" w:hAnsi="Palatino Linotype" w:cs="Tahoma"/>
          <w:color w:val="000000" w:themeColor="text1"/>
        </w:rPr>
        <w:tab/>
      </w:r>
      <w:r w:rsidRPr="005B7532">
        <w:rPr>
          <w:rFonts w:ascii="Palatino Linotype" w:hAnsi="Palatino Linotype" w:cs="Tahoma"/>
          <w:color w:val="000000" w:themeColor="text1"/>
        </w:rPr>
        <w:tab/>
      </w:r>
      <w:r w:rsidRPr="005B7532">
        <w:rPr>
          <w:rFonts w:ascii="Palatino Linotype" w:hAnsi="Palatino Linotype" w:cs="Tahoma"/>
          <w:color w:val="000000" w:themeColor="text1"/>
        </w:rPr>
        <w:tab/>
      </w:r>
      <w:r w:rsidRPr="005B7532">
        <w:rPr>
          <w:rFonts w:ascii="Palatino Linotype" w:hAnsi="Palatino Linotype" w:cs="Tahoma"/>
          <w:color w:val="000000" w:themeColor="text1"/>
        </w:rPr>
        <w:tab/>
        <w:t>Abg. Damaris Ortiz</w:t>
      </w:r>
    </w:p>
    <w:p w14:paraId="1905A4CC" w14:textId="77777777" w:rsidR="008F4677" w:rsidRPr="005B7532" w:rsidRDefault="003575D5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  <w:r w:rsidRPr="005B7532">
        <w:rPr>
          <w:rFonts w:ascii="Palatino Linotype" w:hAnsi="Palatino Linotype" w:cs="Tahoma"/>
          <w:b/>
          <w:color w:val="000000" w:themeColor="text1"/>
        </w:rPr>
        <w:t xml:space="preserve">PRESIDENTE DE LA COMISIÓN </w:t>
      </w:r>
      <w:r w:rsidRPr="005B7532">
        <w:rPr>
          <w:rFonts w:ascii="Palatino Linotype" w:hAnsi="Palatino Linotype" w:cs="Tahoma"/>
          <w:b/>
          <w:color w:val="000000" w:themeColor="text1"/>
        </w:rPr>
        <w:tab/>
      </w:r>
      <w:r w:rsidRPr="005B7532">
        <w:rPr>
          <w:rFonts w:ascii="Palatino Linotype" w:hAnsi="Palatino Linotype" w:cs="Tahoma"/>
          <w:b/>
          <w:color w:val="000000" w:themeColor="text1"/>
        </w:rPr>
        <w:tab/>
      </w:r>
      <w:r w:rsidRPr="005B7532">
        <w:rPr>
          <w:rFonts w:ascii="Palatino Linotype" w:hAnsi="Palatino Linotype" w:cs="Tahoma"/>
          <w:b/>
          <w:color w:val="000000" w:themeColor="text1"/>
        </w:rPr>
        <w:tab/>
        <w:t>SECRETARIA GENERAL DEL</w:t>
      </w:r>
    </w:p>
    <w:p w14:paraId="088FF4B6" w14:textId="77777777" w:rsidR="008F4677" w:rsidRPr="005B7532" w:rsidRDefault="003575D5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  <w:r w:rsidRPr="005B7532">
        <w:rPr>
          <w:rFonts w:ascii="Palatino Linotype" w:hAnsi="Palatino Linotype" w:cs="Tahoma"/>
          <w:b/>
          <w:color w:val="000000" w:themeColor="text1"/>
        </w:rPr>
        <w:t xml:space="preserve">DE PARTICIPACIÓN CIUDADANA         </w:t>
      </w:r>
      <w:r w:rsidRPr="005B7532">
        <w:rPr>
          <w:rFonts w:ascii="Palatino Linotype" w:hAnsi="Palatino Linotype" w:cs="Tahoma"/>
          <w:b/>
          <w:color w:val="000000" w:themeColor="text1"/>
        </w:rPr>
        <w:tab/>
        <w:t>CONCEJO (E)</w:t>
      </w:r>
    </w:p>
    <w:p w14:paraId="15ABB25A" w14:textId="77777777" w:rsidR="008F4677" w:rsidRPr="005B7532" w:rsidRDefault="008F4677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9"/>
        <w:gridCol w:w="1917"/>
        <w:gridCol w:w="1872"/>
      </w:tblGrid>
      <w:tr w:rsidR="008F4677" w:rsidRPr="005B7532" w14:paraId="6B8514EE" w14:textId="77777777">
        <w:trPr>
          <w:trHeight w:val="373"/>
          <w:jc w:val="center"/>
        </w:trPr>
        <w:tc>
          <w:tcPr>
            <w:tcW w:w="8798" w:type="dxa"/>
            <w:gridSpan w:val="3"/>
            <w:shd w:val="clear" w:color="auto" w:fill="0070C0"/>
          </w:tcPr>
          <w:p w14:paraId="76E5DE10" w14:textId="77777777" w:rsidR="008F4677" w:rsidRPr="005B7532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–RESUMEN SESIÓN</w:t>
            </w:r>
          </w:p>
        </w:tc>
      </w:tr>
      <w:tr w:rsidR="008F4677" w:rsidRPr="005B7532" w14:paraId="5BEEC10A" w14:textId="77777777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14:paraId="6B80D7E2" w14:textId="77777777" w:rsidR="008F4677" w:rsidRPr="005B7532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7" w:type="dxa"/>
            <w:shd w:val="clear" w:color="auto" w:fill="0070C0"/>
          </w:tcPr>
          <w:p w14:paraId="48E6E8D2" w14:textId="77777777" w:rsidR="008F4677" w:rsidRPr="005B7532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2" w:type="dxa"/>
            <w:shd w:val="clear" w:color="auto" w:fill="0070C0"/>
          </w:tcPr>
          <w:p w14:paraId="5D7E9388" w14:textId="77777777" w:rsidR="008F4677" w:rsidRPr="005B7532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F4677" w:rsidRPr="005B7532" w14:paraId="2507E1CA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71708767" w14:textId="77777777" w:rsidR="008F4677" w:rsidRPr="005B7532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Fernando Morales</w:t>
            </w:r>
          </w:p>
        </w:tc>
        <w:tc>
          <w:tcPr>
            <w:tcW w:w="1917" w:type="dxa"/>
            <w:shd w:val="clear" w:color="auto" w:fill="auto"/>
          </w:tcPr>
          <w:p w14:paraId="05077468" w14:textId="77777777" w:rsidR="008F4677" w:rsidRPr="005B7532" w:rsidRDefault="003575D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0A09622C" w14:textId="77777777" w:rsidR="008F4677" w:rsidRPr="005B7532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5B7532" w14:paraId="3E0FE4F4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3A6DD7E0" w14:textId="77777777" w:rsidR="008F4677" w:rsidRPr="005B7532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 xml:space="preserve">Santiago </w:t>
            </w:r>
            <w:proofErr w:type="spellStart"/>
            <w:r w:rsidRPr="005B753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Guarderas</w:t>
            </w:r>
            <w:proofErr w:type="spellEnd"/>
          </w:p>
        </w:tc>
        <w:tc>
          <w:tcPr>
            <w:tcW w:w="1917" w:type="dxa"/>
            <w:shd w:val="clear" w:color="auto" w:fill="auto"/>
          </w:tcPr>
          <w:p w14:paraId="22FF8FE2" w14:textId="77777777" w:rsidR="008F4677" w:rsidRPr="005B7532" w:rsidRDefault="003575D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413F8CF8" w14:textId="77777777" w:rsidR="008F4677" w:rsidRPr="005B7532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5B7532" w14:paraId="47DBBE8B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02CF3CD6" w14:textId="77777777" w:rsidR="008F4677" w:rsidRPr="005B7532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Luis Robles</w:t>
            </w:r>
          </w:p>
        </w:tc>
        <w:tc>
          <w:tcPr>
            <w:tcW w:w="1917" w:type="dxa"/>
            <w:shd w:val="clear" w:color="auto" w:fill="auto"/>
          </w:tcPr>
          <w:p w14:paraId="635D8933" w14:textId="77777777" w:rsidR="008F4677" w:rsidRPr="005B7532" w:rsidRDefault="003575D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166550DC" w14:textId="77777777" w:rsidR="008F4677" w:rsidRPr="005B7532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5B7532" w14:paraId="7941AC77" w14:textId="77777777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14:paraId="5429C44B" w14:textId="77777777" w:rsidR="008F4677" w:rsidRPr="005B7532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7" w:type="dxa"/>
            <w:shd w:val="clear" w:color="auto" w:fill="0070C0"/>
          </w:tcPr>
          <w:p w14:paraId="615C5D5E" w14:textId="77777777" w:rsidR="008F4677" w:rsidRPr="005B7532" w:rsidRDefault="003575D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72" w:type="dxa"/>
            <w:shd w:val="clear" w:color="auto" w:fill="0070C0"/>
          </w:tcPr>
          <w:p w14:paraId="2F76BD1C" w14:textId="77777777" w:rsidR="008F4677" w:rsidRPr="005B7532" w:rsidRDefault="003575D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5B7532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67825481" w14:textId="77777777" w:rsidR="008F4677" w:rsidRPr="005B7532" w:rsidRDefault="008F4677">
      <w:pPr>
        <w:pStyle w:val="Sinespaciado"/>
        <w:jc w:val="both"/>
        <w:rPr>
          <w:rFonts w:ascii="Palatino Linotype" w:hAnsi="Palatino Linotype"/>
          <w:b/>
          <w:color w:val="000000" w:themeColor="text1"/>
        </w:rPr>
      </w:pPr>
    </w:p>
    <w:tbl>
      <w:tblPr>
        <w:tblW w:w="6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701"/>
        <w:gridCol w:w="1029"/>
        <w:gridCol w:w="1098"/>
        <w:gridCol w:w="1066"/>
      </w:tblGrid>
      <w:tr w:rsidR="008F4677" w:rsidRPr="005B7532" w14:paraId="22B4F27F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BBB2" w14:textId="77777777" w:rsidR="008F4677" w:rsidRPr="005B7532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B7532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Acción: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658B" w14:textId="77777777" w:rsidR="008F4677" w:rsidRPr="005B7532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B7532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Responsable: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6316" w14:textId="77777777" w:rsidR="008F4677" w:rsidRPr="005B7532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B7532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Unidad: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F172" w14:textId="77777777" w:rsidR="008F4677" w:rsidRPr="005B7532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B7532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Fecha: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93EF" w14:textId="77777777" w:rsidR="008F4677" w:rsidRPr="005B7532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B7532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Sumilla:</w:t>
            </w:r>
          </w:p>
        </w:tc>
      </w:tr>
      <w:tr w:rsidR="008F4677" w:rsidRPr="005B7532" w14:paraId="5175A198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AE3B" w14:textId="77777777" w:rsidR="008F4677" w:rsidRPr="005B7532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B7532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Elaborado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DAD6" w14:textId="77777777" w:rsidR="008F4677" w:rsidRPr="005B7532" w:rsidRDefault="003575D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B7532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Glenda Allán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0F92" w14:textId="77777777" w:rsidR="008F4677" w:rsidRPr="005B7532" w:rsidRDefault="003575D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B7532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SCPC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26FD" w14:textId="1DA7A942" w:rsidR="008F4677" w:rsidRPr="005B7532" w:rsidRDefault="00280C04" w:rsidP="0017308E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5B7532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2021-0</w:t>
            </w:r>
            <w:r w:rsidR="00BA3674" w:rsidRPr="005B7532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6</w:t>
            </w:r>
            <w:r w:rsidR="006C4B3E" w:rsidRPr="005B7532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-18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6E4E" w14:textId="77777777" w:rsidR="008F4677" w:rsidRPr="005B7532" w:rsidRDefault="008F467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  <w:tr w:rsidR="008F4677" w:rsidRPr="005B7532" w14:paraId="425F246F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166B" w14:textId="77777777" w:rsidR="008F4677" w:rsidRPr="005B7532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B7532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Revisado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C450" w14:textId="77777777" w:rsidR="008F4677" w:rsidRPr="005B7532" w:rsidRDefault="003575D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B7532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Samuel Byun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08CE" w14:textId="77777777" w:rsidR="008F4677" w:rsidRPr="005B7532" w:rsidRDefault="003575D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B7532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PSGC (S)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9536" w14:textId="1DF2B707" w:rsidR="008F4677" w:rsidRPr="005B7532" w:rsidRDefault="0017308E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B7532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2021-</w:t>
            </w:r>
            <w:r w:rsidR="00BA3674" w:rsidRPr="005B7532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0</w:t>
            </w:r>
            <w:r w:rsidR="00BA3674" w:rsidRPr="005B7532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6</w:t>
            </w:r>
            <w:r w:rsidR="006C4B3E" w:rsidRPr="005B7532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-18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124E" w14:textId="77777777" w:rsidR="008F4677" w:rsidRPr="005B7532" w:rsidRDefault="008F467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</w:tbl>
    <w:p w14:paraId="570597F4" w14:textId="77777777" w:rsidR="008F4677" w:rsidRPr="005B7532" w:rsidRDefault="008F4677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bookmarkStart w:id="0" w:name="_GoBack"/>
      <w:bookmarkEnd w:id="0"/>
    </w:p>
    <w:sectPr w:rsidR="008F4677" w:rsidRPr="005B7532">
      <w:headerReference w:type="default" r:id="rId9"/>
      <w:footerReference w:type="default" r:id="rId10"/>
      <w:pgSz w:w="12240" w:h="15840"/>
      <w:pgMar w:top="2268" w:right="1701" w:bottom="709" w:left="1701" w:header="709" w:footer="815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57502" w14:textId="77777777" w:rsidR="001B6D19" w:rsidRDefault="001B6D19">
      <w:r>
        <w:separator/>
      </w:r>
    </w:p>
  </w:endnote>
  <w:endnote w:type="continuationSeparator" w:id="0">
    <w:p w14:paraId="420DE39F" w14:textId="77777777" w:rsidR="001B6D19" w:rsidRDefault="001B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alatino Linotype" w:hAnsi="Palatino Linotype"/>
      </w:rPr>
      <w:id w:val="-701246201"/>
    </w:sdtPr>
    <w:sdtEndPr/>
    <w:sdtContent>
      <w:sdt>
        <w:sdtPr>
          <w:rPr>
            <w:rFonts w:ascii="Palatino Linotype" w:hAnsi="Palatino Linotype"/>
          </w:rPr>
          <w:id w:val="-879860086"/>
        </w:sdtPr>
        <w:sdtEndPr/>
        <w:sdtContent>
          <w:p w14:paraId="20966021" w14:textId="39682E78" w:rsidR="00B106F0" w:rsidRDefault="00B106F0">
            <w:pPr>
              <w:pStyle w:val="Piedepgina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es-ES"/>
              </w:rPr>
              <w:t xml:space="preserve">Página 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Palatino Linotype" w:hAnsi="Palatino Linotype"/>
                <w:b/>
                <w:bCs/>
              </w:rPr>
              <w:instrText>PAGE</w:instrTex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="005B7532">
              <w:rPr>
                <w:rFonts w:ascii="Palatino Linotype" w:hAnsi="Palatino Linotype"/>
                <w:b/>
                <w:bCs/>
                <w:noProof/>
              </w:rPr>
              <w:t>1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/>
                <w:lang w:val="es-ES"/>
              </w:rPr>
              <w:t xml:space="preserve"> de 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Palatino Linotype" w:hAnsi="Palatino Linotype"/>
                <w:b/>
                <w:bCs/>
              </w:rPr>
              <w:instrText>NUMPAGES</w:instrTex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="005B7532">
              <w:rPr>
                <w:rFonts w:ascii="Palatino Linotype" w:hAnsi="Palatino Linotype"/>
                <w:b/>
                <w:bCs/>
                <w:noProof/>
              </w:rPr>
              <w:t>4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F29187" w14:textId="77777777" w:rsidR="00B106F0" w:rsidRDefault="00B106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A39B7" w14:textId="77777777" w:rsidR="001B6D19" w:rsidRDefault="001B6D19">
      <w:r>
        <w:separator/>
      </w:r>
    </w:p>
  </w:footnote>
  <w:footnote w:type="continuationSeparator" w:id="0">
    <w:p w14:paraId="6565C9F1" w14:textId="77777777" w:rsidR="001B6D19" w:rsidRDefault="001B6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DB2E" w14:textId="51E1B3C5" w:rsidR="00810FC0" w:rsidRDefault="00810FC0">
    <w:pPr>
      <w:pStyle w:val="Encabezado"/>
    </w:pPr>
    <w:r>
      <w:rPr>
        <w:noProof/>
        <w:lang w:val="es-419" w:eastAsia="es-419"/>
      </w:rPr>
      <w:drawing>
        <wp:anchor distT="0" distB="0" distL="0" distR="0" simplePos="0" relativeHeight="251659264" behindDoc="1" locked="0" layoutInCell="1" allowOverlap="1" wp14:anchorId="5ABA7E3B" wp14:editId="7D81B349">
          <wp:simplePos x="0" y="0"/>
          <wp:positionH relativeFrom="margin">
            <wp:posOffset>-942975</wp:posOffset>
          </wp:positionH>
          <wp:positionV relativeFrom="paragraph">
            <wp:posOffset>-467360</wp:posOffset>
          </wp:positionV>
          <wp:extent cx="7492365" cy="10602595"/>
          <wp:effectExtent l="0" t="0" r="0" b="825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1060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A36C8"/>
    <w:multiLevelType w:val="hybridMultilevel"/>
    <w:tmpl w:val="A86262B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263A8"/>
    <w:multiLevelType w:val="multilevel"/>
    <w:tmpl w:val="1CC263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52536"/>
    <w:multiLevelType w:val="hybridMultilevel"/>
    <w:tmpl w:val="A404C9AC"/>
    <w:lvl w:ilvl="0" w:tplc="7172C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04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A6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E8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5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69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0D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CB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5A0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7D61F83"/>
    <w:multiLevelType w:val="hybridMultilevel"/>
    <w:tmpl w:val="E9CE417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D7088"/>
    <w:multiLevelType w:val="hybridMultilevel"/>
    <w:tmpl w:val="1BA29762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0C"/>
    <w:rsid w:val="00002BC4"/>
    <w:rsid w:val="00003345"/>
    <w:rsid w:val="00004989"/>
    <w:rsid w:val="000058D0"/>
    <w:rsid w:val="00006484"/>
    <w:rsid w:val="00007A12"/>
    <w:rsid w:val="000108CD"/>
    <w:rsid w:val="00011664"/>
    <w:rsid w:val="00012CE1"/>
    <w:rsid w:val="00013DD3"/>
    <w:rsid w:val="00013FA5"/>
    <w:rsid w:val="00016140"/>
    <w:rsid w:val="000179DC"/>
    <w:rsid w:val="00017ADA"/>
    <w:rsid w:val="0002325A"/>
    <w:rsid w:val="000239DD"/>
    <w:rsid w:val="00031D2F"/>
    <w:rsid w:val="000333F9"/>
    <w:rsid w:val="00034F77"/>
    <w:rsid w:val="00041A32"/>
    <w:rsid w:val="00041B93"/>
    <w:rsid w:val="00041E9E"/>
    <w:rsid w:val="000449FE"/>
    <w:rsid w:val="00044C58"/>
    <w:rsid w:val="00044EE4"/>
    <w:rsid w:val="000517DF"/>
    <w:rsid w:val="00052239"/>
    <w:rsid w:val="00060C1E"/>
    <w:rsid w:val="00061ADC"/>
    <w:rsid w:val="00070565"/>
    <w:rsid w:val="00070B84"/>
    <w:rsid w:val="00070E5A"/>
    <w:rsid w:val="00075D43"/>
    <w:rsid w:val="00075D7D"/>
    <w:rsid w:val="00081201"/>
    <w:rsid w:val="000826C5"/>
    <w:rsid w:val="00082765"/>
    <w:rsid w:val="0008399D"/>
    <w:rsid w:val="00087C4F"/>
    <w:rsid w:val="000929B7"/>
    <w:rsid w:val="00095642"/>
    <w:rsid w:val="000975C7"/>
    <w:rsid w:val="000A325F"/>
    <w:rsid w:val="000A3BE7"/>
    <w:rsid w:val="000A5166"/>
    <w:rsid w:val="000A5BB3"/>
    <w:rsid w:val="000A7725"/>
    <w:rsid w:val="000B2E7F"/>
    <w:rsid w:val="000B65CD"/>
    <w:rsid w:val="000B6D12"/>
    <w:rsid w:val="000B7403"/>
    <w:rsid w:val="000B774D"/>
    <w:rsid w:val="000C0058"/>
    <w:rsid w:val="000C17FC"/>
    <w:rsid w:val="000C1F78"/>
    <w:rsid w:val="000C2371"/>
    <w:rsid w:val="000C57F8"/>
    <w:rsid w:val="000C6118"/>
    <w:rsid w:val="000C6AE2"/>
    <w:rsid w:val="000D0399"/>
    <w:rsid w:val="000D1841"/>
    <w:rsid w:val="000D1D56"/>
    <w:rsid w:val="000D29D6"/>
    <w:rsid w:val="000D343A"/>
    <w:rsid w:val="000D52AA"/>
    <w:rsid w:val="000D6DD8"/>
    <w:rsid w:val="000E1759"/>
    <w:rsid w:val="000E29B8"/>
    <w:rsid w:val="000E4949"/>
    <w:rsid w:val="000E5D86"/>
    <w:rsid w:val="000E698C"/>
    <w:rsid w:val="000E6CF5"/>
    <w:rsid w:val="000E73BE"/>
    <w:rsid w:val="000F2CAC"/>
    <w:rsid w:val="000F2DE2"/>
    <w:rsid w:val="000F2FF3"/>
    <w:rsid w:val="000F4388"/>
    <w:rsid w:val="000F4432"/>
    <w:rsid w:val="000F5227"/>
    <w:rsid w:val="000F635D"/>
    <w:rsid w:val="000F684B"/>
    <w:rsid w:val="000F6D08"/>
    <w:rsid w:val="001008B1"/>
    <w:rsid w:val="00101D60"/>
    <w:rsid w:val="00102491"/>
    <w:rsid w:val="00102EFB"/>
    <w:rsid w:val="0010675D"/>
    <w:rsid w:val="00106A68"/>
    <w:rsid w:val="00111639"/>
    <w:rsid w:val="00111E3E"/>
    <w:rsid w:val="001123D6"/>
    <w:rsid w:val="00112EEA"/>
    <w:rsid w:val="00113BD6"/>
    <w:rsid w:val="00114069"/>
    <w:rsid w:val="00117544"/>
    <w:rsid w:val="00120FA7"/>
    <w:rsid w:val="00121C9B"/>
    <w:rsid w:val="00122241"/>
    <w:rsid w:val="00122A38"/>
    <w:rsid w:val="001235FA"/>
    <w:rsid w:val="00126745"/>
    <w:rsid w:val="00126E08"/>
    <w:rsid w:val="001324B1"/>
    <w:rsid w:val="00134B47"/>
    <w:rsid w:val="00135149"/>
    <w:rsid w:val="00136635"/>
    <w:rsid w:val="001408D3"/>
    <w:rsid w:val="001435E7"/>
    <w:rsid w:val="00144438"/>
    <w:rsid w:val="00144B47"/>
    <w:rsid w:val="00145745"/>
    <w:rsid w:val="00146D18"/>
    <w:rsid w:val="0015066A"/>
    <w:rsid w:val="00151CF5"/>
    <w:rsid w:val="00151E42"/>
    <w:rsid w:val="00152F0D"/>
    <w:rsid w:val="001532ED"/>
    <w:rsid w:val="00153AA1"/>
    <w:rsid w:val="00154FFE"/>
    <w:rsid w:val="0015679D"/>
    <w:rsid w:val="00156B7D"/>
    <w:rsid w:val="001571CF"/>
    <w:rsid w:val="001572AF"/>
    <w:rsid w:val="00163546"/>
    <w:rsid w:val="00163952"/>
    <w:rsid w:val="00165956"/>
    <w:rsid w:val="001722F7"/>
    <w:rsid w:val="0017308E"/>
    <w:rsid w:val="00173ACD"/>
    <w:rsid w:val="00175585"/>
    <w:rsid w:val="00175640"/>
    <w:rsid w:val="0017726D"/>
    <w:rsid w:val="00177920"/>
    <w:rsid w:val="00177DB1"/>
    <w:rsid w:val="00181D81"/>
    <w:rsid w:val="001846AE"/>
    <w:rsid w:val="00184E3D"/>
    <w:rsid w:val="00186555"/>
    <w:rsid w:val="00186E8E"/>
    <w:rsid w:val="00186F50"/>
    <w:rsid w:val="00187B2B"/>
    <w:rsid w:val="001900B1"/>
    <w:rsid w:val="0019085B"/>
    <w:rsid w:val="00190E23"/>
    <w:rsid w:val="00192521"/>
    <w:rsid w:val="00193E8B"/>
    <w:rsid w:val="00193F33"/>
    <w:rsid w:val="00194E98"/>
    <w:rsid w:val="001960F7"/>
    <w:rsid w:val="00196922"/>
    <w:rsid w:val="001975A7"/>
    <w:rsid w:val="00197E7B"/>
    <w:rsid w:val="001A07D9"/>
    <w:rsid w:val="001A18B7"/>
    <w:rsid w:val="001A18F5"/>
    <w:rsid w:val="001A44FB"/>
    <w:rsid w:val="001A5B07"/>
    <w:rsid w:val="001A5D27"/>
    <w:rsid w:val="001B09E6"/>
    <w:rsid w:val="001B208D"/>
    <w:rsid w:val="001B5C0A"/>
    <w:rsid w:val="001B6D19"/>
    <w:rsid w:val="001C36CC"/>
    <w:rsid w:val="001C3A43"/>
    <w:rsid w:val="001C3B41"/>
    <w:rsid w:val="001C3E3A"/>
    <w:rsid w:val="001C6359"/>
    <w:rsid w:val="001C7B88"/>
    <w:rsid w:val="001D0586"/>
    <w:rsid w:val="001D1217"/>
    <w:rsid w:val="001D19B0"/>
    <w:rsid w:val="001D2086"/>
    <w:rsid w:val="001D3157"/>
    <w:rsid w:val="001D674C"/>
    <w:rsid w:val="001D72BC"/>
    <w:rsid w:val="001E5F43"/>
    <w:rsid w:val="001F050E"/>
    <w:rsid w:val="001F5699"/>
    <w:rsid w:val="001F6BB6"/>
    <w:rsid w:val="001F77A2"/>
    <w:rsid w:val="00201705"/>
    <w:rsid w:val="002030C6"/>
    <w:rsid w:val="0020384D"/>
    <w:rsid w:val="00203B8D"/>
    <w:rsid w:val="002048F3"/>
    <w:rsid w:val="00204B67"/>
    <w:rsid w:val="002057A6"/>
    <w:rsid w:val="0020593C"/>
    <w:rsid w:val="0020593F"/>
    <w:rsid w:val="00205A5A"/>
    <w:rsid w:val="00212BB4"/>
    <w:rsid w:val="00213505"/>
    <w:rsid w:val="0021552C"/>
    <w:rsid w:val="0022095F"/>
    <w:rsid w:val="002213A4"/>
    <w:rsid w:val="0022169B"/>
    <w:rsid w:val="0022210C"/>
    <w:rsid w:val="0022232A"/>
    <w:rsid w:val="00224C2B"/>
    <w:rsid w:val="00225376"/>
    <w:rsid w:val="0022649E"/>
    <w:rsid w:val="00227F4C"/>
    <w:rsid w:val="0023169C"/>
    <w:rsid w:val="00232AE6"/>
    <w:rsid w:val="002343EF"/>
    <w:rsid w:val="00240F78"/>
    <w:rsid w:val="0024107C"/>
    <w:rsid w:val="002422EA"/>
    <w:rsid w:val="00247E95"/>
    <w:rsid w:val="00250815"/>
    <w:rsid w:val="00251A45"/>
    <w:rsid w:val="00251F51"/>
    <w:rsid w:val="0025221F"/>
    <w:rsid w:val="00254098"/>
    <w:rsid w:val="00254F48"/>
    <w:rsid w:val="00255068"/>
    <w:rsid w:val="002570A7"/>
    <w:rsid w:val="0026122B"/>
    <w:rsid w:val="00261CE0"/>
    <w:rsid w:val="00263849"/>
    <w:rsid w:val="00264747"/>
    <w:rsid w:val="00265F2C"/>
    <w:rsid w:val="00265F45"/>
    <w:rsid w:val="0027060E"/>
    <w:rsid w:val="00271D73"/>
    <w:rsid w:val="00272C3B"/>
    <w:rsid w:val="00272D6D"/>
    <w:rsid w:val="00273436"/>
    <w:rsid w:val="00274C49"/>
    <w:rsid w:val="00274F47"/>
    <w:rsid w:val="002750E1"/>
    <w:rsid w:val="002761C8"/>
    <w:rsid w:val="00276990"/>
    <w:rsid w:val="00276DC9"/>
    <w:rsid w:val="00276EEC"/>
    <w:rsid w:val="00276F67"/>
    <w:rsid w:val="00277BBA"/>
    <w:rsid w:val="00280C04"/>
    <w:rsid w:val="00281C90"/>
    <w:rsid w:val="0028357A"/>
    <w:rsid w:val="00285876"/>
    <w:rsid w:val="002873D8"/>
    <w:rsid w:val="00290A6D"/>
    <w:rsid w:val="00291179"/>
    <w:rsid w:val="00292859"/>
    <w:rsid w:val="00292B5E"/>
    <w:rsid w:val="0029359B"/>
    <w:rsid w:val="002935FB"/>
    <w:rsid w:val="0029450D"/>
    <w:rsid w:val="00294618"/>
    <w:rsid w:val="00296825"/>
    <w:rsid w:val="002979F5"/>
    <w:rsid w:val="00297BC1"/>
    <w:rsid w:val="00297D0A"/>
    <w:rsid w:val="002A04C0"/>
    <w:rsid w:val="002A147D"/>
    <w:rsid w:val="002A3AA9"/>
    <w:rsid w:val="002A6BE5"/>
    <w:rsid w:val="002A6EA2"/>
    <w:rsid w:val="002B0C9B"/>
    <w:rsid w:val="002B3ACA"/>
    <w:rsid w:val="002B4D1B"/>
    <w:rsid w:val="002B52D8"/>
    <w:rsid w:val="002C07AA"/>
    <w:rsid w:val="002C09C9"/>
    <w:rsid w:val="002C1786"/>
    <w:rsid w:val="002C2620"/>
    <w:rsid w:val="002C37C0"/>
    <w:rsid w:val="002C4242"/>
    <w:rsid w:val="002C78A3"/>
    <w:rsid w:val="002D0939"/>
    <w:rsid w:val="002D0A8C"/>
    <w:rsid w:val="002D106A"/>
    <w:rsid w:val="002D1337"/>
    <w:rsid w:val="002D1468"/>
    <w:rsid w:val="002D37FD"/>
    <w:rsid w:val="002D43FC"/>
    <w:rsid w:val="002D4F77"/>
    <w:rsid w:val="002D6720"/>
    <w:rsid w:val="002D7372"/>
    <w:rsid w:val="002D7F80"/>
    <w:rsid w:val="002E0879"/>
    <w:rsid w:val="002E0E87"/>
    <w:rsid w:val="002E2E38"/>
    <w:rsid w:val="002E3B60"/>
    <w:rsid w:val="002E43DA"/>
    <w:rsid w:val="002E54A7"/>
    <w:rsid w:val="002E54CE"/>
    <w:rsid w:val="002E6328"/>
    <w:rsid w:val="002F097E"/>
    <w:rsid w:val="002F0ED9"/>
    <w:rsid w:val="002F21AC"/>
    <w:rsid w:val="002F3500"/>
    <w:rsid w:val="002F5D31"/>
    <w:rsid w:val="002F5E5F"/>
    <w:rsid w:val="002F71AD"/>
    <w:rsid w:val="00300BEA"/>
    <w:rsid w:val="00301B71"/>
    <w:rsid w:val="00303570"/>
    <w:rsid w:val="003035C7"/>
    <w:rsid w:val="00304363"/>
    <w:rsid w:val="003047EC"/>
    <w:rsid w:val="00305649"/>
    <w:rsid w:val="00306129"/>
    <w:rsid w:val="00306488"/>
    <w:rsid w:val="00310A52"/>
    <w:rsid w:val="00313199"/>
    <w:rsid w:val="00315183"/>
    <w:rsid w:val="00315C1C"/>
    <w:rsid w:val="003178D5"/>
    <w:rsid w:val="00320000"/>
    <w:rsid w:val="00320001"/>
    <w:rsid w:val="00320D4B"/>
    <w:rsid w:val="003213D1"/>
    <w:rsid w:val="00321BF5"/>
    <w:rsid w:val="0032300F"/>
    <w:rsid w:val="00323711"/>
    <w:rsid w:val="0032491A"/>
    <w:rsid w:val="00327441"/>
    <w:rsid w:val="00330B2F"/>
    <w:rsid w:val="00332E28"/>
    <w:rsid w:val="00333D69"/>
    <w:rsid w:val="0033423A"/>
    <w:rsid w:val="00337445"/>
    <w:rsid w:val="003408AF"/>
    <w:rsid w:val="00340BD0"/>
    <w:rsid w:val="003420C7"/>
    <w:rsid w:val="00347093"/>
    <w:rsid w:val="00347654"/>
    <w:rsid w:val="003575D5"/>
    <w:rsid w:val="00360779"/>
    <w:rsid w:val="00363A0B"/>
    <w:rsid w:val="00363CE0"/>
    <w:rsid w:val="00367D7F"/>
    <w:rsid w:val="00372C5A"/>
    <w:rsid w:val="003744F0"/>
    <w:rsid w:val="00374688"/>
    <w:rsid w:val="00374A74"/>
    <w:rsid w:val="00374F0E"/>
    <w:rsid w:val="00375EB5"/>
    <w:rsid w:val="003773FC"/>
    <w:rsid w:val="0038137D"/>
    <w:rsid w:val="0038610A"/>
    <w:rsid w:val="0038677B"/>
    <w:rsid w:val="00386A3F"/>
    <w:rsid w:val="003951DB"/>
    <w:rsid w:val="003958B7"/>
    <w:rsid w:val="00397383"/>
    <w:rsid w:val="003A666D"/>
    <w:rsid w:val="003A6ACE"/>
    <w:rsid w:val="003A6CB2"/>
    <w:rsid w:val="003B04C7"/>
    <w:rsid w:val="003B1C8F"/>
    <w:rsid w:val="003B431D"/>
    <w:rsid w:val="003B4947"/>
    <w:rsid w:val="003B6798"/>
    <w:rsid w:val="003B69D6"/>
    <w:rsid w:val="003B7B6B"/>
    <w:rsid w:val="003B7C2B"/>
    <w:rsid w:val="003C38D6"/>
    <w:rsid w:val="003C4CD6"/>
    <w:rsid w:val="003C551F"/>
    <w:rsid w:val="003C56A0"/>
    <w:rsid w:val="003D0127"/>
    <w:rsid w:val="003D0648"/>
    <w:rsid w:val="003D26F5"/>
    <w:rsid w:val="003D440D"/>
    <w:rsid w:val="003D478E"/>
    <w:rsid w:val="003D6467"/>
    <w:rsid w:val="003D7C2C"/>
    <w:rsid w:val="003E0775"/>
    <w:rsid w:val="003E0863"/>
    <w:rsid w:val="003E2AB3"/>
    <w:rsid w:val="003E31D1"/>
    <w:rsid w:val="003E50F0"/>
    <w:rsid w:val="003E57D0"/>
    <w:rsid w:val="003E7030"/>
    <w:rsid w:val="003E74ED"/>
    <w:rsid w:val="003F0A28"/>
    <w:rsid w:val="003F3066"/>
    <w:rsid w:val="003F575B"/>
    <w:rsid w:val="003F787F"/>
    <w:rsid w:val="003F7C23"/>
    <w:rsid w:val="003F7F3E"/>
    <w:rsid w:val="00400707"/>
    <w:rsid w:val="00401722"/>
    <w:rsid w:val="00403AED"/>
    <w:rsid w:val="004041DF"/>
    <w:rsid w:val="004042E8"/>
    <w:rsid w:val="00405F0C"/>
    <w:rsid w:val="004065AC"/>
    <w:rsid w:val="004065C2"/>
    <w:rsid w:val="00406B67"/>
    <w:rsid w:val="00411D31"/>
    <w:rsid w:val="00413C4A"/>
    <w:rsid w:val="00416699"/>
    <w:rsid w:val="00416A82"/>
    <w:rsid w:val="00420CA4"/>
    <w:rsid w:val="00424A4D"/>
    <w:rsid w:val="00426039"/>
    <w:rsid w:val="004260E9"/>
    <w:rsid w:val="004278EE"/>
    <w:rsid w:val="00427C8F"/>
    <w:rsid w:val="004308C1"/>
    <w:rsid w:val="004319E0"/>
    <w:rsid w:val="00431B20"/>
    <w:rsid w:val="00431CDE"/>
    <w:rsid w:val="004349B4"/>
    <w:rsid w:val="0043550A"/>
    <w:rsid w:val="004358FE"/>
    <w:rsid w:val="00441769"/>
    <w:rsid w:val="004419D0"/>
    <w:rsid w:val="00441ED1"/>
    <w:rsid w:val="00443648"/>
    <w:rsid w:val="004477DA"/>
    <w:rsid w:val="0045065A"/>
    <w:rsid w:val="00450D8A"/>
    <w:rsid w:val="00451A36"/>
    <w:rsid w:val="004544A6"/>
    <w:rsid w:val="00454A65"/>
    <w:rsid w:val="004554E1"/>
    <w:rsid w:val="00455D44"/>
    <w:rsid w:val="004577CA"/>
    <w:rsid w:val="004604A5"/>
    <w:rsid w:val="00460D24"/>
    <w:rsid w:val="00461FAC"/>
    <w:rsid w:val="004622AA"/>
    <w:rsid w:val="00462940"/>
    <w:rsid w:val="004635A0"/>
    <w:rsid w:val="004639A4"/>
    <w:rsid w:val="00466855"/>
    <w:rsid w:val="00467B6B"/>
    <w:rsid w:val="00470298"/>
    <w:rsid w:val="00472D06"/>
    <w:rsid w:val="00473287"/>
    <w:rsid w:val="00473CCB"/>
    <w:rsid w:val="00475BD0"/>
    <w:rsid w:val="00477C66"/>
    <w:rsid w:val="004808EE"/>
    <w:rsid w:val="00481798"/>
    <w:rsid w:val="0048431A"/>
    <w:rsid w:val="00485418"/>
    <w:rsid w:val="004864E0"/>
    <w:rsid w:val="00487E9D"/>
    <w:rsid w:val="00490422"/>
    <w:rsid w:val="00492B93"/>
    <w:rsid w:val="00494AF6"/>
    <w:rsid w:val="00494C16"/>
    <w:rsid w:val="00494D6C"/>
    <w:rsid w:val="0049504C"/>
    <w:rsid w:val="004966C9"/>
    <w:rsid w:val="004A0553"/>
    <w:rsid w:val="004A0769"/>
    <w:rsid w:val="004A0970"/>
    <w:rsid w:val="004A1304"/>
    <w:rsid w:val="004A693C"/>
    <w:rsid w:val="004A6E62"/>
    <w:rsid w:val="004B12A4"/>
    <w:rsid w:val="004B3CEE"/>
    <w:rsid w:val="004B4FCD"/>
    <w:rsid w:val="004B7987"/>
    <w:rsid w:val="004C206D"/>
    <w:rsid w:val="004C3746"/>
    <w:rsid w:val="004C388D"/>
    <w:rsid w:val="004C4647"/>
    <w:rsid w:val="004C4C2A"/>
    <w:rsid w:val="004C4D62"/>
    <w:rsid w:val="004C5398"/>
    <w:rsid w:val="004C69C8"/>
    <w:rsid w:val="004D013B"/>
    <w:rsid w:val="004D1439"/>
    <w:rsid w:val="004D176A"/>
    <w:rsid w:val="004D2832"/>
    <w:rsid w:val="004D372A"/>
    <w:rsid w:val="004D59E6"/>
    <w:rsid w:val="004D63D0"/>
    <w:rsid w:val="004E0A42"/>
    <w:rsid w:val="004E135C"/>
    <w:rsid w:val="004E1F51"/>
    <w:rsid w:val="004E5B36"/>
    <w:rsid w:val="004E6140"/>
    <w:rsid w:val="004E7D59"/>
    <w:rsid w:val="004F0D27"/>
    <w:rsid w:val="004F1BF3"/>
    <w:rsid w:val="004F1D2A"/>
    <w:rsid w:val="004F211C"/>
    <w:rsid w:val="004F27D4"/>
    <w:rsid w:val="004F3FF7"/>
    <w:rsid w:val="004F4C20"/>
    <w:rsid w:val="004F4EA9"/>
    <w:rsid w:val="00500AB1"/>
    <w:rsid w:val="0050404A"/>
    <w:rsid w:val="00505654"/>
    <w:rsid w:val="005058C9"/>
    <w:rsid w:val="005067FB"/>
    <w:rsid w:val="0051149F"/>
    <w:rsid w:val="0051225D"/>
    <w:rsid w:val="00513DF2"/>
    <w:rsid w:val="0051418D"/>
    <w:rsid w:val="0051467E"/>
    <w:rsid w:val="00514894"/>
    <w:rsid w:val="0051615A"/>
    <w:rsid w:val="00516E69"/>
    <w:rsid w:val="00521682"/>
    <w:rsid w:val="00523648"/>
    <w:rsid w:val="005238F3"/>
    <w:rsid w:val="00523D7D"/>
    <w:rsid w:val="005251D9"/>
    <w:rsid w:val="00525526"/>
    <w:rsid w:val="00527180"/>
    <w:rsid w:val="00527EBE"/>
    <w:rsid w:val="00532F35"/>
    <w:rsid w:val="005331EA"/>
    <w:rsid w:val="00533E98"/>
    <w:rsid w:val="00534207"/>
    <w:rsid w:val="00534E79"/>
    <w:rsid w:val="0053750B"/>
    <w:rsid w:val="00541FB0"/>
    <w:rsid w:val="00543B28"/>
    <w:rsid w:val="00544545"/>
    <w:rsid w:val="00544A5C"/>
    <w:rsid w:val="00545A24"/>
    <w:rsid w:val="00545E61"/>
    <w:rsid w:val="00545EBB"/>
    <w:rsid w:val="00547230"/>
    <w:rsid w:val="00552E06"/>
    <w:rsid w:val="00554028"/>
    <w:rsid w:val="00554D5A"/>
    <w:rsid w:val="00556349"/>
    <w:rsid w:val="0055690A"/>
    <w:rsid w:val="0055717D"/>
    <w:rsid w:val="00564D00"/>
    <w:rsid w:val="005653AB"/>
    <w:rsid w:val="00566084"/>
    <w:rsid w:val="00566314"/>
    <w:rsid w:val="00566420"/>
    <w:rsid w:val="0057318A"/>
    <w:rsid w:val="00577089"/>
    <w:rsid w:val="00580310"/>
    <w:rsid w:val="00581BA3"/>
    <w:rsid w:val="0058410C"/>
    <w:rsid w:val="00584C0A"/>
    <w:rsid w:val="005858EE"/>
    <w:rsid w:val="00585C06"/>
    <w:rsid w:val="005862F4"/>
    <w:rsid w:val="00586D90"/>
    <w:rsid w:val="005919F9"/>
    <w:rsid w:val="00592CC9"/>
    <w:rsid w:val="00593894"/>
    <w:rsid w:val="0059434A"/>
    <w:rsid w:val="005945A3"/>
    <w:rsid w:val="00594D2C"/>
    <w:rsid w:val="00597430"/>
    <w:rsid w:val="005A0584"/>
    <w:rsid w:val="005A0C63"/>
    <w:rsid w:val="005A0CEA"/>
    <w:rsid w:val="005A1CF9"/>
    <w:rsid w:val="005A2233"/>
    <w:rsid w:val="005A3C9F"/>
    <w:rsid w:val="005A707B"/>
    <w:rsid w:val="005A724E"/>
    <w:rsid w:val="005B00D4"/>
    <w:rsid w:val="005B2DF9"/>
    <w:rsid w:val="005B379D"/>
    <w:rsid w:val="005B5DF6"/>
    <w:rsid w:val="005B6350"/>
    <w:rsid w:val="005B63F9"/>
    <w:rsid w:val="005B6998"/>
    <w:rsid w:val="005B7532"/>
    <w:rsid w:val="005C0F49"/>
    <w:rsid w:val="005C2701"/>
    <w:rsid w:val="005C3130"/>
    <w:rsid w:val="005C33BF"/>
    <w:rsid w:val="005C56DD"/>
    <w:rsid w:val="005C7D69"/>
    <w:rsid w:val="005D0192"/>
    <w:rsid w:val="005D1395"/>
    <w:rsid w:val="005D195C"/>
    <w:rsid w:val="005D2BFF"/>
    <w:rsid w:val="005D3CCA"/>
    <w:rsid w:val="005D52B1"/>
    <w:rsid w:val="005D6543"/>
    <w:rsid w:val="005D6834"/>
    <w:rsid w:val="005D7AC7"/>
    <w:rsid w:val="005E519E"/>
    <w:rsid w:val="005E770F"/>
    <w:rsid w:val="005E7F69"/>
    <w:rsid w:val="005F0C1E"/>
    <w:rsid w:val="005F0E3F"/>
    <w:rsid w:val="005F219A"/>
    <w:rsid w:val="005F2BA4"/>
    <w:rsid w:val="005F2CEC"/>
    <w:rsid w:val="005F38F3"/>
    <w:rsid w:val="005F4AED"/>
    <w:rsid w:val="005F5A69"/>
    <w:rsid w:val="005F74B7"/>
    <w:rsid w:val="006032F9"/>
    <w:rsid w:val="00603495"/>
    <w:rsid w:val="00605B98"/>
    <w:rsid w:val="00605F83"/>
    <w:rsid w:val="00606D85"/>
    <w:rsid w:val="00607B1C"/>
    <w:rsid w:val="00607F1F"/>
    <w:rsid w:val="00610621"/>
    <w:rsid w:val="006111A6"/>
    <w:rsid w:val="00611A7D"/>
    <w:rsid w:val="00611E7C"/>
    <w:rsid w:val="00612CB9"/>
    <w:rsid w:val="00613F8D"/>
    <w:rsid w:val="00616181"/>
    <w:rsid w:val="0061786C"/>
    <w:rsid w:val="00620977"/>
    <w:rsid w:val="006214FA"/>
    <w:rsid w:val="00621DAF"/>
    <w:rsid w:val="006229F8"/>
    <w:rsid w:val="00622D8B"/>
    <w:rsid w:val="00625B5D"/>
    <w:rsid w:val="0063335D"/>
    <w:rsid w:val="006348FD"/>
    <w:rsid w:val="006350BF"/>
    <w:rsid w:val="006351F0"/>
    <w:rsid w:val="0063655E"/>
    <w:rsid w:val="00641646"/>
    <w:rsid w:val="006471E0"/>
    <w:rsid w:val="00650932"/>
    <w:rsid w:val="00650F07"/>
    <w:rsid w:val="00652772"/>
    <w:rsid w:val="0066145C"/>
    <w:rsid w:val="00661F99"/>
    <w:rsid w:val="0066359D"/>
    <w:rsid w:val="006646BD"/>
    <w:rsid w:val="006647D1"/>
    <w:rsid w:val="00665430"/>
    <w:rsid w:val="006665DB"/>
    <w:rsid w:val="006668E7"/>
    <w:rsid w:val="00666D20"/>
    <w:rsid w:val="0067068D"/>
    <w:rsid w:val="00670BD6"/>
    <w:rsid w:val="00671CA1"/>
    <w:rsid w:val="006720DB"/>
    <w:rsid w:val="00672C43"/>
    <w:rsid w:val="00672E1C"/>
    <w:rsid w:val="00673034"/>
    <w:rsid w:val="00675DE8"/>
    <w:rsid w:val="00680BC6"/>
    <w:rsid w:val="006825F8"/>
    <w:rsid w:val="00682DA3"/>
    <w:rsid w:val="00682EBC"/>
    <w:rsid w:val="00684785"/>
    <w:rsid w:val="006852C6"/>
    <w:rsid w:val="0068789C"/>
    <w:rsid w:val="0069015E"/>
    <w:rsid w:val="00690AA8"/>
    <w:rsid w:val="00692789"/>
    <w:rsid w:val="0069298D"/>
    <w:rsid w:val="0069299E"/>
    <w:rsid w:val="006958A4"/>
    <w:rsid w:val="006964E0"/>
    <w:rsid w:val="00697F7C"/>
    <w:rsid w:val="006A13AB"/>
    <w:rsid w:val="006A1986"/>
    <w:rsid w:val="006A2449"/>
    <w:rsid w:val="006A2747"/>
    <w:rsid w:val="006A2ADB"/>
    <w:rsid w:val="006A336F"/>
    <w:rsid w:val="006A3CCC"/>
    <w:rsid w:val="006A3E46"/>
    <w:rsid w:val="006A50C1"/>
    <w:rsid w:val="006B03F5"/>
    <w:rsid w:val="006B187E"/>
    <w:rsid w:val="006B2E6C"/>
    <w:rsid w:val="006B308A"/>
    <w:rsid w:val="006B51D7"/>
    <w:rsid w:val="006B535F"/>
    <w:rsid w:val="006B737C"/>
    <w:rsid w:val="006C14D9"/>
    <w:rsid w:val="006C4B3E"/>
    <w:rsid w:val="006C5FBC"/>
    <w:rsid w:val="006C6E4B"/>
    <w:rsid w:val="006C7157"/>
    <w:rsid w:val="006C748E"/>
    <w:rsid w:val="006C7ED3"/>
    <w:rsid w:val="006D132E"/>
    <w:rsid w:val="006D28F6"/>
    <w:rsid w:val="006D3C8B"/>
    <w:rsid w:val="006D58AE"/>
    <w:rsid w:val="006E270F"/>
    <w:rsid w:val="006E280B"/>
    <w:rsid w:val="006E580F"/>
    <w:rsid w:val="006E6164"/>
    <w:rsid w:val="006E627D"/>
    <w:rsid w:val="006F19F3"/>
    <w:rsid w:val="006F2C96"/>
    <w:rsid w:val="006F2CD2"/>
    <w:rsid w:val="006F38AC"/>
    <w:rsid w:val="006F3D78"/>
    <w:rsid w:val="006F405A"/>
    <w:rsid w:val="006F53CC"/>
    <w:rsid w:val="006F5403"/>
    <w:rsid w:val="006F6C96"/>
    <w:rsid w:val="006F73BC"/>
    <w:rsid w:val="006F787E"/>
    <w:rsid w:val="00700676"/>
    <w:rsid w:val="00700EA1"/>
    <w:rsid w:val="007013CD"/>
    <w:rsid w:val="00703C94"/>
    <w:rsid w:val="00704E43"/>
    <w:rsid w:val="00704E93"/>
    <w:rsid w:val="007061B9"/>
    <w:rsid w:val="00706864"/>
    <w:rsid w:val="00706F93"/>
    <w:rsid w:val="0070776D"/>
    <w:rsid w:val="00712E6D"/>
    <w:rsid w:val="00713018"/>
    <w:rsid w:val="00713258"/>
    <w:rsid w:val="007146B5"/>
    <w:rsid w:val="00714CCD"/>
    <w:rsid w:val="00714F47"/>
    <w:rsid w:val="0071624E"/>
    <w:rsid w:val="00716392"/>
    <w:rsid w:val="007173E2"/>
    <w:rsid w:val="007178CA"/>
    <w:rsid w:val="00717ABD"/>
    <w:rsid w:val="00721D93"/>
    <w:rsid w:val="0072221A"/>
    <w:rsid w:val="00724086"/>
    <w:rsid w:val="0072443B"/>
    <w:rsid w:val="00724ECB"/>
    <w:rsid w:val="007254FE"/>
    <w:rsid w:val="007256EB"/>
    <w:rsid w:val="00726F57"/>
    <w:rsid w:val="007278E2"/>
    <w:rsid w:val="00727BF6"/>
    <w:rsid w:val="00730595"/>
    <w:rsid w:val="007327C6"/>
    <w:rsid w:val="00733C7C"/>
    <w:rsid w:val="00734605"/>
    <w:rsid w:val="00735BEF"/>
    <w:rsid w:val="00740C4F"/>
    <w:rsid w:val="00742BA9"/>
    <w:rsid w:val="00745BE3"/>
    <w:rsid w:val="00746242"/>
    <w:rsid w:val="007508C3"/>
    <w:rsid w:val="00750B62"/>
    <w:rsid w:val="00752C55"/>
    <w:rsid w:val="00755F96"/>
    <w:rsid w:val="00756E65"/>
    <w:rsid w:val="0076026D"/>
    <w:rsid w:val="0076181E"/>
    <w:rsid w:val="00762DBE"/>
    <w:rsid w:val="00763CB9"/>
    <w:rsid w:val="00764271"/>
    <w:rsid w:val="0076451D"/>
    <w:rsid w:val="00764D5E"/>
    <w:rsid w:val="00766030"/>
    <w:rsid w:val="0076615C"/>
    <w:rsid w:val="00767573"/>
    <w:rsid w:val="00770D6E"/>
    <w:rsid w:val="007711FF"/>
    <w:rsid w:val="00774819"/>
    <w:rsid w:val="00775B5D"/>
    <w:rsid w:val="007760DB"/>
    <w:rsid w:val="00777267"/>
    <w:rsid w:val="007777B2"/>
    <w:rsid w:val="007801D0"/>
    <w:rsid w:val="007815E9"/>
    <w:rsid w:val="00782977"/>
    <w:rsid w:val="00782AAC"/>
    <w:rsid w:val="007853F4"/>
    <w:rsid w:val="00785FDF"/>
    <w:rsid w:val="00787934"/>
    <w:rsid w:val="007914C5"/>
    <w:rsid w:val="00792727"/>
    <w:rsid w:val="00793FCA"/>
    <w:rsid w:val="007947E8"/>
    <w:rsid w:val="00795A8A"/>
    <w:rsid w:val="007A00F0"/>
    <w:rsid w:val="007A2316"/>
    <w:rsid w:val="007A38C2"/>
    <w:rsid w:val="007A587F"/>
    <w:rsid w:val="007A59F7"/>
    <w:rsid w:val="007A5E49"/>
    <w:rsid w:val="007A6A7B"/>
    <w:rsid w:val="007B2B96"/>
    <w:rsid w:val="007B471B"/>
    <w:rsid w:val="007B5357"/>
    <w:rsid w:val="007B6973"/>
    <w:rsid w:val="007B71E3"/>
    <w:rsid w:val="007C2CA8"/>
    <w:rsid w:val="007C3E6C"/>
    <w:rsid w:val="007C3E9C"/>
    <w:rsid w:val="007C4286"/>
    <w:rsid w:val="007C50B7"/>
    <w:rsid w:val="007C69B1"/>
    <w:rsid w:val="007C75BF"/>
    <w:rsid w:val="007D0F91"/>
    <w:rsid w:val="007D243D"/>
    <w:rsid w:val="007D4124"/>
    <w:rsid w:val="007D67FA"/>
    <w:rsid w:val="007D6DCE"/>
    <w:rsid w:val="007D75F0"/>
    <w:rsid w:val="007D7AA2"/>
    <w:rsid w:val="007D7D9F"/>
    <w:rsid w:val="007E09DC"/>
    <w:rsid w:val="007E0B81"/>
    <w:rsid w:val="007E118B"/>
    <w:rsid w:val="007E1B4A"/>
    <w:rsid w:val="007E1B9F"/>
    <w:rsid w:val="007E1BA0"/>
    <w:rsid w:val="007E32D1"/>
    <w:rsid w:val="007E362E"/>
    <w:rsid w:val="007E480A"/>
    <w:rsid w:val="007E5EF6"/>
    <w:rsid w:val="007E612A"/>
    <w:rsid w:val="007E7A5D"/>
    <w:rsid w:val="007E7C54"/>
    <w:rsid w:val="007F051B"/>
    <w:rsid w:val="007F0897"/>
    <w:rsid w:val="007F0A29"/>
    <w:rsid w:val="007F0BB2"/>
    <w:rsid w:val="007F11F6"/>
    <w:rsid w:val="007F3123"/>
    <w:rsid w:val="007F4DDF"/>
    <w:rsid w:val="007F5F4F"/>
    <w:rsid w:val="007F655E"/>
    <w:rsid w:val="007F6B22"/>
    <w:rsid w:val="007F6C0D"/>
    <w:rsid w:val="007F7CC4"/>
    <w:rsid w:val="00801887"/>
    <w:rsid w:val="00803ABC"/>
    <w:rsid w:val="00803E11"/>
    <w:rsid w:val="00805848"/>
    <w:rsid w:val="00805FF9"/>
    <w:rsid w:val="00810A26"/>
    <w:rsid w:val="00810FC0"/>
    <w:rsid w:val="00811871"/>
    <w:rsid w:val="0081223F"/>
    <w:rsid w:val="00813760"/>
    <w:rsid w:val="008140E7"/>
    <w:rsid w:val="00822BA2"/>
    <w:rsid w:val="00830656"/>
    <w:rsid w:val="0083761B"/>
    <w:rsid w:val="00840AAC"/>
    <w:rsid w:val="00840D4A"/>
    <w:rsid w:val="00843FA3"/>
    <w:rsid w:val="008468EE"/>
    <w:rsid w:val="00846EFF"/>
    <w:rsid w:val="00847120"/>
    <w:rsid w:val="008506B9"/>
    <w:rsid w:val="00851873"/>
    <w:rsid w:val="00851A13"/>
    <w:rsid w:val="00851A63"/>
    <w:rsid w:val="00853378"/>
    <w:rsid w:val="00853633"/>
    <w:rsid w:val="00853B68"/>
    <w:rsid w:val="008558E8"/>
    <w:rsid w:val="00855D00"/>
    <w:rsid w:val="00860A13"/>
    <w:rsid w:val="00863B53"/>
    <w:rsid w:val="008646CC"/>
    <w:rsid w:val="00864FAE"/>
    <w:rsid w:val="00867183"/>
    <w:rsid w:val="00867504"/>
    <w:rsid w:val="00867EA9"/>
    <w:rsid w:val="008724E9"/>
    <w:rsid w:val="0087356A"/>
    <w:rsid w:val="00873BFC"/>
    <w:rsid w:val="00873EFF"/>
    <w:rsid w:val="00874305"/>
    <w:rsid w:val="00875E7A"/>
    <w:rsid w:val="00877DA6"/>
    <w:rsid w:val="00880248"/>
    <w:rsid w:val="0088121E"/>
    <w:rsid w:val="00881BAE"/>
    <w:rsid w:val="00884F61"/>
    <w:rsid w:val="00887B8D"/>
    <w:rsid w:val="008911C5"/>
    <w:rsid w:val="00891773"/>
    <w:rsid w:val="00894281"/>
    <w:rsid w:val="00894450"/>
    <w:rsid w:val="00895742"/>
    <w:rsid w:val="00895877"/>
    <w:rsid w:val="0089736A"/>
    <w:rsid w:val="008A071C"/>
    <w:rsid w:val="008A222B"/>
    <w:rsid w:val="008A3D2F"/>
    <w:rsid w:val="008A49C2"/>
    <w:rsid w:val="008A5903"/>
    <w:rsid w:val="008A6CA5"/>
    <w:rsid w:val="008A7084"/>
    <w:rsid w:val="008B12A9"/>
    <w:rsid w:val="008B17A2"/>
    <w:rsid w:val="008B2ACA"/>
    <w:rsid w:val="008B30B8"/>
    <w:rsid w:val="008B387C"/>
    <w:rsid w:val="008B5A89"/>
    <w:rsid w:val="008B6138"/>
    <w:rsid w:val="008B7D11"/>
    <w:rsid w:val="008C0513"/>
    <w:rsid w:val="008C1A8C"/>
    <w:rsid w:val="008C29B0"/>
    <w:rsid w:val="008C77DC"/>
    <w:rsid w:val="008D003A"/>
    <w:rsid w:val="008D06B9"/>
    <w:rsid w:val="008D14E5"/>
    <w:rsid w:val="008D46C9"/>
    <w:rsid w:val="008D473E"/>
    <w:rsid w:val="008D4D1E"/>
    <w:rsid w:val="008D6CF7"/>
    <w:rsid w:val="008E0C3A"/>
    <w:rsid w:val="008E0EA0"/>
    <w:rsid w:val="008E1827"/>
    <w:rsid w:val="008E1CB2"/>
    <w:rsid w:val="008E1DEE"/>
    <w:rsid w:val="008E5672"/>
    <w:rsid w:val="008E5975"/>
    <w:rsid w:val="008E7532"/>
    <w:rsid w:val="008E7775"/>
    <w:rsid w:val="008E7EA3"/>
    <w:rsid w:val="008F33B7"/>
    <w:rsid w:val="008F4677"/>
    <w:rsid w:val="008F597E"/>
    <w:rsid w:val="008F5C1B"/>
    <w:rsid w:val="008F75DC"/>
    <w:rsid w:val="00900B6C"/>
    <w:rsid w:val="0090129D"/>
    <w:rsid w:val="009012FC"/>
    <w:rsid w:val="00901782"/>
    <w:rsid w:val="009024A3"/>
    <w:rsid w:val="00902BD0"/>
    <w:rsid w:val="00910741"/>
    <w:rsid w:val="00917928"/>
    <w:rsid w:val="00922613"/>
    <w:rsid w:val="00923717"/>
    <w:rsid w:val="009243AE"/>
    <w:rsid w:val="00930A53"/>
    <w:rsid w:val="00932615"/>
    <w:rsid w:val="00933546"/>
    <w:rsid w:val="00936C0A"/>
    <w:rsid w:val="00940B96"/>
    <w:rsid w:val="0094377D"/>
    <w:rsid w:val="00943BB2"/>
    <w:rsid w:val="0094485E"/>
    <w:rsid w:val="00946867"/>
    <w:rsid w:val="00947303"/>
    <w:rsid w:val="00947566"/>
    <w:rsid w:val="00952DB4"/>
    <w:rsid w:val="00952E1A"/>
    <w:rsid w:val="009535E0"/>
    <w:rsid w:val="00953892"/>
    <w:rsid w:val="00954168"/>
    <w:rsid w:val="00954A1F"/>
    <w:rsid w:val="00955F26"/>
    <w:rsid w:val="00956A6C"/>
    <w:rsid w:val="009604F9"/>
    <w:rsid w:val="0096077E"/>
    <w:rsid w:val="00961EB2"/>
    <w:rsid w:val="00962E45"/>
    <w:rsid w:val="00963A1E"/>
    <w:rsid w:val="00964B3D"/>
    <w:rsid w:val="00965250"/>
    <w:rsid w:val="00970ECD"/>
    <w:rsid w:val="00970F24"/>
    <w:rsid w:val="0097104F"/>
    <w:rsid w:val="00972208"/>
    <w:rsid w:val="00974E34"/>
    <w:rsid w:val="00975ED3"/>
    <w:rsid w:val="0097716B"/>
    <w:rsid w:val="009776D0"/>
    <w:rsid w:val="00977AD5"/>
    <w:rsid w:val="0098123C"/>
    <w:rsid w:val="009816B5"/>
    <w:rsid w:val="00984962"/>
    <w:rsid w:val="0098665F"/>
    <w:rsid w:val="00986BEA"/>
    <w:rsid w:val="009908B2"/>
    <w:rsid w:val="0099220C"/>
    <w:rsid w:val="00992DE2"/>
    <w:rsid w:val="009A171D"/>
    <w:rsid w:val="009A3109"/>
    <w:rsid w:val="009A390F"/>
    <w:rsid w:val="009A3F56"/>
    <w:rsid w:val="009A42DD"/>
    <w:rsid w:val="009A6051"/>
    <w:rsid w:val="009A64BF"/>
    <w:rsid w:val="009A656A"/>
    <w:rsid w:val="009A715B"/>
    <w:rsid w:val="009A7781"/>
    <w:rsid w:val="009B0352"/>
    <w:rsid w:val="009B064F"/>
    <w:rsid w:val="009B1733"/>
    <w:rsid w:val="009B199F"/>
    <w:rsid w:val="009B3153"/>
    <w:rsid w:val="009B3E80"/>
    <w:rsid w:val="009B4BDD"/>
    <w:rsid w:val="009B4E82"/>
    <w:rsid w:val="009B591B"/>
    <w:rsid w:val="009B6833"/>
    <w:rsid w:val="009C095F"/>
    <w:rsid w:val="009C13E2"/>
    <w:rsid w:val="009C3616"/>
    <w:rsid w:val="009C3F02"/>
    <w:rsid w:val="009C4BAF"/>
    <w:rsid w:val="009D07F7"/>
    <w:rsid w:val="009D0962"/>
    <w:rsid w:val="009D1373"/>
    <w:rsid w:val="009D24A5"/>
    <w:rsid w:val="009D38AD"/>
    <w:rsid w:val="009E3E36"/>
    <w:rsid w:val="009E7F54"/>
    <w:rsid w:val="009F0832"/>
    <w:rsid w:val="009F4F06"/>
    <w:rsid w:val="009F6B9B"/>
    <w:rsid w:val="009F713D"/>
    <w:rsid w:val="00A010A9"/>
    <w:rsid w:val="00A01D68"/>
    <w:rsid w:val="00A01FD5"/>
    <w:rsid w:val="00A034B2"/>
    <w:rsid w:val="00A03B44"/>
    <w:rsid w:val="00A04B66"/>
    <w:rsid w:val="00A0663E"/>
    <w:rsid w:val="00A139FA"/>
    <w:rsid w:val="00A14EA7"/>
    <w:rsid w:val="00A20C6A"/>
    <w:rsid w:val="00A2110F"/>
    <w:rsid w:val="00A256B6"/>
    <w:rsid w:val="00A25ABC"/>
    <w:rsid w:val="00A25E52"/>
    <w:rsid w:val="00A26F15"/>
    <w:rsid w:val="00A3125A"/>
    <w:rsid w:val="00A31439"/>
    <w:rsid w:val="00A32FB4"/>
    <w:rsid w:val="00A35DB0"/>
    <w:rsid w:val="00A36D9F"/>
    <w:rsid w:val="00A400BE"/>
    <w:rsid w:val="00A435DF"/>
    <w:rsid w:val="00A438C0"/>
    <w:rsid w:val="00A46B4A"/>
    <w:rsid w:val="00A4717B"/>
    <w:rsid w:val="00A473E7"/>
    <w:rsid w:val="00A47617"/>
    <w:rsid w:val="00A47C5B"/>
    <w:rsid w:val="00A51256"/>
    <w:rsid w:val="00A51ABC"/>
    <w:rsid w:val="00A528AA"/>
    <w:rsid w:val="00A5515A"/>
    <w:rsid w:val="00A552EF"/>
    <w:rsid w:val="00A60FA1"/>
    <w:rsid w:val="00A61480"/>
    <w:rsid w:val="00A629E2"/>
    <w:rsid w:val="00A62EE5"/>
    <w:rsid w:val="00A66186"/>
    <w:rsid w:val="00A70EB4"/>
    <w:rsid w:val="00A71253"/>
    <w:rsid w:val="00A74CD7"/>
    <w:rsid w:val="00A750F5"/>
    <w:rsid w:val="00A77105"/>
    <w:rsid w:val="00A82817"/>
    <w:rsid w:val="00A837BB"/>
    <w:rsid w:val="00A84C96"/>
    <w:rsid w:val="00A8736F"/>
    <w:rsid w:val="00A91236"/>
    <w:rsid w:val="00A931A1"/>
    <w:rsid w:val="00A937F1"/>
    <w:rsid w:val="00A93C4A"/>
    <w:rsid w:val="00A9611E"/>
    <w:rsid w:val="00AA0D4F"/>
    <w:rsid w:val="00AA0FFD"/>
    <w:rsid w:val="00AA128B"/>
    <w:rsid w:val="00AA2E86"/>
    <w:rsid w:val="00AA316D"/>
    <w:rsid w:val="00AA3494"/>
    <w:rsid w:val="00AA71BA"/>
    <w:rsid w:val="00AA746E"/>
    <w:rsid w:val="00AA7E4B"/>
    <w:rsid w:val="00AB189B"/>
    <w:rsid w:val="00AB1ADE"/>
    <w:rsid w:val="00AB4EB0"/>
    <w:rsid w:val="00AB592C"/>
    <w:rsid w:val="00AC3AD6"/>
    <w:rsid w:val="00AC6BA5"/>
    <w:rsid w:val="00AC7017"/>
    <w:rsid w:val="00AD19FB"/>
    <w:rsid w:val="00AD244F"/>
    <w:rsid w:val="00AD33CF"/>
    <w:rsid w:val="00AD59B3"/>
    <w:rsid w:val="00AE10EE"/>
    <w:rsid w:val="00AE2DF4"/>
    <w:rsid w:val="00AE499D"/>
    <w:rsid w:val="00AE51B8"/>
    <w:rsid w:val="00AE60EB"/>
    <w:rsid w:val="00AF0073"/>
    <w:rsid w:val="00AF0FF5"/>
    <w:rsid w:val="00AF119D"/>
    <w:rsid w:val="00AF2AC0"/>
    <w:rsid w:val="00AF5DF7"/>
    <w:rsid w:val="00AF6836"/>
    <w:rsid w:val="00AF6A62"/>
    <w:rsid w:val="00AF72EA"/>
    <w:rsid w:val="00AF75E3"/>
    <w:rsid w:val="00B001C8"/>
    <w:rsid w:val="00B0052A"/>
    <w:rsid w:val="00B01C51"/>
    <w:rsid w:val="00B02D7B"/>
    <w:rsid w:val="00B033AF"/>
    <w:rsid w:val="00B034C6"/>
    <w:rsid w:val="00B07959"/>
    <w:rsid w:val="00B106F0"/>
    <w:rsid w:val="00B11956"/>
    <w:rsid w:val="00B11A60"/>
    <w:rsid w:val="00B14FE0"/>
    <w:rsid w:val="00B1547A"/>
    <w:rsid w:val="00B21A11"/>
    <w:rsid w:val="00B30B7D"/>
    <w:rsid w:val="00B337A1"/>
    <w:rsid w:val="00B36DF0"/>
    <w:rsid w:val="00B37E58"/>
    <w:rsid w:val="00B40C92"/>
    <w:rsid w:val="00B4500C"/>
    <w:rsid w:val="00B467AF"/>
    <w:rsid w:val="00B46A4E"/>
    <w:rsid w:val="00B46AD2"/>
    <w:rsid w:val="00B51CDB"/>
    <w:rsid w:val="00B527F9"/>
    <w:rsid w:val="00B5500B"/>
    <w:rsid w:val="00B556BA"/>
    <w:rsid w:val="00B56D72"/>
    <w:rsid w:val="00B57040"/>
    <w:rsid w:val="00B6021C"/>
    <w:rsid w:val="00B626C7"/>
    <w:rsid w:val="00B63CB8"/>
    <w:rsid w:val="00B70140"/>
    <w:rsid w:val="00B70E70"/>
    <w:rsid w:val="00B70F40"/>
    <w:rsid w:val="00B71F2D"/>
    <w:rsid w:val="00B732C1"/>
    <w:rsid w:val="00B73A3F"/>
    <w:rsid w:val="00B74469"/>
    <w:rsid w:val="00B754EE"/>
    <w:rsid w:val="00B76314"/>
    <w:rsid w:val="00B7753A"/>
    <w:rsid w:val="00B77EF7"/>
    <w:rsid w:val="00B77F38"/>
    <w:rsid w:val="00B803F0"/>
    <w:rsid w:val="00B85507"/>
    <w:rsid w:val="00B86062"/>
    <w:rsid w:val="00B87727"/>
    <w:rsid w:val="00B90E63"/>
    <w:rsid w:val="00B91111"/>
    <w:rsid w:val="00B918CF"/>
    <w:rsid w:val="00B9275C"/>
    <w:rsid w:val="00B94628"/>
    <w:rsid w:val="00B96705"/>
    <w:rsid w:val="00B96CA1"/>
    <w:rsid w:val="00BA0C10"/>
    <w:rsid w:val="00BA3435"/>
    <w:rsid w:val="00BA3674"/>
    <w:rsid w:val="00BA4B29"/>
    <w:rsid w:val="00BA52F3"/>
    <w:rsid w:val="00BA74B5"/>
    <w:rsid w:val="00BB10E4"/>
    <w:rsid w:val="00BB1B85"/>
    <w:rsid w:val="00BB4253"/>
    <w:rsid w:val="00BB4A17"/>
    <w:rsid w:val="00BD05FD"/>
    <w:rsid w:val="00BD0895"/>
    <w:rsid w:val="00BD0C40"/>
    <w:rsid w:val="00BD1A58"/>
    <w:rsid w:val="00BD2622"/>
    <w:rsid w:val="00BD268A"/>
    <w:rsid w:val="00BD37AF"/>
    <w:rsid w:val="00BD5198"/>
    <w:rsid w:val="00BD5763"/>
    <w:rsid w:val="00BE01B7"/>
    <w:rsid w:val="00BE0472"/>
    <w:rsid w:val="00BE2021"/>
    <w:rsid w:val="00BE56FB"/>
    <w:rsid w:val="00BE6A63"/>
    <w:rsid w:val="00BE79AB"/>
    <w:rsid w:val="00BE7E09"/>
    <w:rsid w:val="00BF0129"/>
    <w:rsid w:val="00BF4507"/>
    <w:rsid w:val="00BF6501"/>
    <w:rsid w:val="00BF6991"/>
    <w:rsid w:val="00BF6B0C"/>
    <w:rsid w:val="00BF7112"/>
    <w:rsid w:val="00BF7317"/>
    <w:rsid w:val="00C004E3"/>
    <w:rsid w:val="00C01946"/>
    <w:rsid w:val="00C02507"/>
    <w:rsid w:val="00C025FB"/>
    <w:rsid w:val="00C03151"/>
    <w:rsid w:val="00C03543"/>
    <w:rsid w:val="00C04391"/>
    <w:rsid w:val="00C04D0C"/>
    <w:rsid w:val="00C06613"/>
    <w:rsid w:val="00C10F24"/>
    <w:rsid w:val="00C1517D"/>
    <w:rsid w:val="00C15F28"/>
    <w:rsid w:val="00C20792"/>
    <w:rsid w:val="00C21B28"/>
    <w:rsid w:val="00C22ECD"/>
    <w:rsid w:val="00C232D1"/>
    <w:rsid w:val="00C33A57"/>
    <w:rsid w:val="00C33FBE"/>
    <w:rsid w:val="00C358CA"/>
    <w:rsid w:val="00C358DF"/>
    <w:rsid w:val="00C364D3"/>
    <w:rsid w:val="00C36EA9"/>
    <w:rsid w:val="00C41549"/>
    <w:rsid w:val="00C46ADC"/>
    <w:rsid w:val="00C46E74"/>
    <w:rsid w:val="00C477B7"/>
    <w:rsid w:val="00C501B1"/>
    <w:rsid w:val="00C5344B"/>
    <w:rsid w:val="00C55874"/>
    <w:rsid w:val="00C5783C"/>
    <w:rsid w:val="00C6246C"/>
    <w:rsid w:val="00C634A4"/>
    <w:rsid w:val="00C63DF4"/>
    <w:rsid w:val="00C660E3"/>
    <w:rsid w:val="00C67FFD"/>
    <w:rsid w:val="00C71C74"/>
    <w:rsid w:val="00C76920"/>
    <w:rsid w:val="00C76B25"/>
    <w:rsid w:val="00C76DE2"/>
    <w:rsid w:val="00C77FC5"/>
    <w:rsid w:val="00C803A6"/>
    <w:rsid w:val="00C822FA"/>
    <w:rsid w:val="00C8436F"/>
    <w:rsid w:val="00C86096"/>
    <w:rsid w:val="00C91397"/>
    <w:rsid w:val="00C91BC8"/>
    <w:rsid w:val="00C92602"/>
    <w:rsid w:val="00C9306C"/>
    <w:rsid w:val="00C968C9"/>
    <w:rsid w:val="00CA2830"/>
    <w:rsid w:val="00CA35E7"/>
    <w:rsid w:val="00CA3EFF"/>
    <w:rsid w:val="00CA4094"/>
    <w:rsid w:val="00CA4462"/>
    <w:rsid w:val="00CA5115"/>
    <w:rsid w:val="00CA5F5E"/>
    <w:rsid w:val="00CA6F73"/>
    <w:rsid w:val="00CA741D"/>
    <w:rsid w:val="00CA76BA"/>
    <w:rsid w:val="00CB029D"/>
    <w:rsid w:val="00CB0F86"/>
    <w:rsid w:val="00CB4600"/>
    <w:rsid w:val="00CB53FF"/>
    <w:rsid w:val="00CB619B"/>
    <w:rsid w:val="00CB6C6B"/>
    <w:rsid w:val="00CB7B19"/>
    <w:rsid w:val="00CC112D"/>
    <w:rsid w:val="00CC2AD5"/>
    <w:rsid w:val="00CC3AF1"/>
    <w:rsid w:val="00CC69A1"/>
    <w:rsid w:val="00CC7B42"/>
    <w:rsid w:val="00CD5A32"/>
    <w:rsid w:val="00CD66D2"/>
    <w:rsid w:val="00CD68AF"/>
    <w:rsid w:val="00CE08EB"/>
    <w:rsid w:val="00CE3D48"/>
    <w:rsid w:val="00CE3DE0"/>
    <w:rsid w:val="00CE79BC"/>
    <w:rsid w:val="00CF2072"/>
    <w:rsid w:val="00CF3F78"/>
    <w:rsid w:val="00CF5214"/>
    <w:rsid w:val="00CF5B3A"/>
    <w:rsid w:val="00CF5C91"/>
    <w:rsid w:val="00CF6810"/>
    <w:rsid w:val="00CF6C8C"/>
    <w:rsid w:val="00CF7ACD"/>
    <w:rsid w:val="00CF7D68"/>
    <w:rsid w:val="00D0056C"/>
    <w:rsid w:val="00D0136E"/>
    <w:rsid w:val="00D02ABE"/>
    <w:rsid w:val="00D036CC"/>
    <w:rsid w:val="00D105AC"/>
    <w:rsid w:val="00D11752"/>
    <w:rsid w:val="00D12A36"/>
    <w:rsid w:val="00D13265"/>
    <w:rsid w:val="00D13658"/>
    <w:rsid w:val="00D15112"/>
    <w:rsid w:val="00D1556D"/>
    <w:rsid w:val="00D15D3D"/>
    <w:rsid w:val="00D15F06"/>
    <w:rsid w:val="00D2037D"/>
    <w:rsid w:val="00D20CA7"/>
    <w:rsid w:val="00D20D65"/>
    <w:rsid w:val="00D217B7"/>
    <w:rsid w:val="00D22518"/>
    <w:rsid w:val="00D2330F"/>
    <w:rsid w:val="00D252C8"/>
    <w:rsid w:val="00D2628D"/>
    <w:rsid w:val="00D2708E"/>
    <w:rsid w:val="00D27BCD"/>
    <w:rsid w:val="00D30C7F"/>
    <w:rsid w:val="00D32E4E"/>
    <w:rsid w:val="00D32E5A"/>
    <w:rsid w:val="00D3447B"/>
    <w:rsid w:val="00D34C6B"/>
    <w:rsid w:val="00D34E8F"/>
    <w:rsid w:val="00D36099"/>
    <w:rsid w:val="00D37CB5"/>
    <w:rsid w:val="00D40177"/>
    <w:rsid w:val="00D4100F"/>
    <w:rsid w:val="00D4278A"/>
    <w:rsid w:val="00D45622"/>
    <w:rsid w:val="00D46C55"/>
    <w:rsid w:val="00D47643"/>
    <w:rsid w:val="00D47ABC"/>
    <w:rsid w:val="00D50FB6"/>
    <w:rsid w:val="00D52A1F"/>
    <w:rsid w:val="00D53D96"/>
    <w:rsid w:val="00D54002"/>
    <w:rsid w:val="00D54813"/>
    <w:rsid w:val="00D54D5F"/>
    <w:rsid w:val="00D54FD1"/>
    <w:rsid w:val="00D5523E"/>
    <w:rsid w:val="00D568C9"/>
    <w:rsid w:val="00D575A5"/>
    <w:rsid w:val="00D57A38"/>
    <w:rsid w:val="00D62255"/>
    <w:rsid w:val="00D64C89"/>
    <w:rsid w:val="00D702FC"/>
    <w:rsid w:val="00D70CA2"/>
    <w:rsid w:val="00D71B80"/>
    <w:rsid w:val="00D74538"/>
    <w:rsid w:val="00D761C4"/>
    <w:rsid w:val="00D7759C"/>
    <w:rsid w:val="00D775F9"/>
    <w:rsid w:val="00D7792D"/>
    <w:rsid w:val="00D81A43"/>
    <w:rsid w:val="00D84653"/>
    <w:rsid w:val="00D84665"/>
    <w:rsid w:val="00D84E72"/>
    <w:rsid w:val="00D84FB9"/>
    <w:rsid w:val="00D86062"/>
    <w:rsid w:val="00D867B3"/>
    <w:rsid w:val="00D90E0B"/>
    <w:rsid w:val="00D93900"/>
    <w:rsid w:val="00D9470F"/>
    <w:rsid w:val="00D950B8"/>
    <w:rsid w:val="00D9542B"/>
    <w:rsid w:val="00D96873"/>
    <w:rsid w:val="00D9692E"/>
    <w:rsid w:val="00DA23FD"/>
    <w:rsid w:val="00DA3D3B"/>
    <w:rsid w:val="00DA3EE4"/>
    <w:rsid w:val="00DA5539"/>
    <w:rsid w:val="00DB0FB0"/>
    <w:rsid w:val="00DB21E3"/>
    <w:rsid w:val="00DB56E8"/>
    <w:rsid w:val="00DB6A1A"/>
    <w:rsid w:val="00DB7C54"/>
    <w:rsid w:val="00DC0691"/>
    <w:rsid w:val="00DC22F6"/>
    <w:rsid w:val="00DC2CA0"/>
    <w:rsid w:val="00DC4FDD"/>
    <w:rsid w:val="00DC6191"/>
    <w:rsid w:val="00DC658C"/>
    <w:rsid w:val="00DC6731"/>
    <w:rsid w:val="00DC6E21"/>
    <w:rsid w:val="00DC704F"/>
    <w:rsid w:val="00DD0DC4"/>
    <w:rsid w:val="00DD2C12"/>
    <w:rsid w:val="00DD6BE3"/>
    <w:rsid w:val="00DD6BED"/>
    <w:rsid w:val="00DD7E77"/>
    <w:rsid w:val="00DE0CBB"/>
    <w:rsid w:val="00DE136E"/>
    <w:rsid w:val="00DE2921"/>
    <w:rsid w:val="00DE31A0"/>
    <w:rsid w:val="00DE5E38"/>
    <w:rsid w:val="00DE5FF2"/>
    <w:rsid w:val="00DE67A1"/>
    <w:rsid w:val="00DE7501"/>
    <w:rsid w:val="00DE750D"/>
    <w:rsid w:val="00DE7DB8"/>
    <w:rsid w:val="00DE7E9B"/>
    <w:rsid w:val="00DF0777"/>
    <w:rsid w:val="00DF2169"/>
    <w:rsid w:val="00DF331A"/>
    <w:rsid w:val="00DF618D"/>
    <w:rsid w:val="00DF6E1C"/>
    <w:rsid w:val="00DF758A"/>
    <w:rsid w:val="00DF7710"/>
    <w:rsid w:val="00E00972"/>
    <w:rsid w:val="00E00EF2"/>
    <w:rsid w:val="00E01923"/>
    <w:rsid w:val="00E01B12"/>
    <w:rsid w:val="00E0524E"/>
    <w:rsid w:val="00E06579"/>
    <w:rsid w:val="00E06DBD"/>
    <w:rsid w:val="00E10426"/>
    <w:rsid w:val="00E115FA"/>
    <w:rsid w:val="00E141DD"/>
    <w:rsid w:val="00E1453B"/>
    <w:rsid w:val="00E17458"/>
    <w:rsid w:val="00E224D2"/>
    <w:rsid w:val="00E22DA1"/>
    <w:rsid w:val="00E24206"/>
    <w:rsid w:val="00E2616C"/>
    <w:rsid w:val="00E30247"/>
    <w:rsid w:val="00E305CC"/>
    <w:rsid w:val="00E3155B"/>
    <w:rsid w:val="00E31CF8"/>
    <w:rsid w:val="00E3326E"/>
    <w:rsid w:val="00E335DB"/>
    <w:rsid w:val="00E36755"/>
    <w:rsid w:val="00E4287E"/>
    <w:rsid w:val="00E4629D"/>
    <w:rsid w:val="00E507DB"/>
    <w:rsid w:val="00E51799"/>
    <w:rsid w:val="00E5197D"/>
    <w:rsid w:val="00E550AD"/>
    <w:rsid w:val="00E5587E"/>
    <w:rsid w:val="00E5767C"/>
    <w:rsid w:val="00E576F5"/>
    <w:rsid w:val="00E57FB9"/>
    <w:rsid w:val="00E60454"/>
    <w:rsid w:val="00E6048D"/>
    <w:rsid w:val="00E61E0C"/>
    <w:rsid w:val="00E659A4"/>
    <w:rsid w:val="00E66CA6"/>
    <w:rsid w:val="00E7146D"/>
    <w:rsid w:val="00E72312"/>
    <w:rsid w:val="00E72D66"/>
    <w:rsid w:val="00E7358E"/>
    <w:rsid w:val="00E74F04"/>
    <w:rsid w:val="00E75266"/>
    <w:rsid w:val="00E753CF"/>
    <w:rsid w:val="00E76105"/>
    <w:rsid w:val="00E76595"/>
    <w:rsid w:val="00E769A4"/>
    <w:rsid w:val="00E779A0"/>
    <w:rsid w:val="00E809A7"/>
    <w:rsid w:val="00E80D5C"/>
    <w:rsid w:val="00E826CC"/>
    <w:rsid w:val="00E8394A"/>
    <w:rsid w:val="00E8396F"/>
    <w:rsid w:val="00E949F5"/>
    <w:rsid w:val="00E96574"/>
    <w:rsid w:val="00E96782"/>
    <w:rsid w:val="00EA21F8"/>
    <w:rsid w:val="00EA2661"/>
    <w:rsid w:val="00EA2CEB"/>
    <w:rsid w:val="00EA44EC"/>
    <w:rsid w:val="00EB085F"/>
    <w:rsid w:val="00EB2F90"/>
    <w:rsid w:val="00EB36C3"/>
    <w:rsid w:val="00EB53CF"/>
    <w:rsid w:val="00EB5DB3"/>
    <w:rsid w:val="00EB61CA"/>
    <w:rsid w:val="00EB6A0C"/>
    <w:rsid w:val="00EC238E"/>
    <w:rsid w:val="00EC25AD"/>
    <w:rsid w:val="00EC4A57"/>
    <w:rsid w:val="00EC5EFE"/>
    <w:rsid w:val="00EC749C"/>
    <w:rsid w:val="00ED03D0"/>
    <w:rsid w:val="00ED21E9"/>
    <w:rsid w:val="00ED38F1"/>
    <w:rsid w:val="00ED3BD2"/>
    <w:rsid w:val="00ED4381"/>
    <w:rsid w:val="00ED467D"/>
    <w:rsid w:val="00ED4DA5"/>
    <w:rsid w:val="00ED624B"/>
    <w:rsid w:val="00EE0AA4"/>
    <w:rsid w:val="00EE2D7F"/>
    <w:rsid w:val="00EE2E34"/>
    <w:rsid w:val="00EE78BA"/>
    <w:rsid w:val="00EE7F03"/>
    <w:rsid w:val="00EF28E4"/>
    <w:rsid w:val="00EF4802"/>
    <w:rsid w:val="00EF4CA6"/>
    <w:rsid w:val="00F009F1"/>
    <w:rsid w:val="00F01B5F"/>
    <w:rsid w:val="00F024D5"/>
    <w:rsid w:val="00F0318B"/>
    <w:rsid w:val="00F06935"/>
    <w:rsid w:val="00F167DE"/>
    <w:rsid w:val="00F1763B"/>
    <w:rsid w:val="00F17FE0"/>
    <w:rsid w:val="00F2077F"/>
    <w:rsid w:val="00F2334B"/>
    <w:rsid w:val="00F238EA"/>
    <w:rsid w:val="00F26054"/>
    <w:rsid w:val="00F26623"/>
    <w:rsid w:val="00F26755"/>
    <w:rsid w:val="00F26AC1"/>
    <w:rsid w:val="00F2787E"/>
    <w:rsid w:val="00F27FD8"/>
    <w:rsid w:val="00F31871"/>
    <w:rsid w:val="00F319B5"/>
    <w:rsid w:val="00F32878"/>
    <w:rsid w:val="00F35361"/>
    <w:rsid w:val="00F35F27"/>
    <w:rsid w:val="00F368AB"/>
    <w:rsid w:val="00F37368"/>
    <w:rsid w:val="00F378C2"/>
    <w:rsid w:val="00F4061C"/>
    <w:rsid w:val="00F426E6"/>
    <w:rsid w:val="00F42DD2"/>
    <w:rsid w:val="00F43F24"/>
    <w:rsid w:val="00F4480A"/>
    <w:rsid w:val="00F44A06"/>
    <w:rsid w:val="00F453D8"/>
    <w:rsid w:val="00F458BE"/>
    <w:rsid w:val="00F5016B"/>
    <w:rsid w:val="00F52B40"/>
    <w:rsid w:val="00F56086"/>
    <w:rsid w:val="00F57AE4"/>
    <w:rsid w:val="00F603E3"/>
    <w:rsid w:val="00F61242"/>
    <w:rsid w:val="00F62963"/>
    <w:rsid w:val="00F62C15"/>
    <w:rsid w:val="00F64751"/>
    <w:rsid w:val="00F66093"/>
    <w:rsid w:val="00F665C6"/>
    <w:rsid w:val="00F66F8E"/>
    <w:rsid w:val="00F670EB"/>
    <w:rsid w:val="00F6784C"/>
    <w:rsid w:val="00F72A44"/>
    <w:rsid w:val="00F72B64"/>
    <w:rsid w:val="00F73519"/>
    <w:rsid w:val="00F73863"/>
    <w:rsid w:val="00F7434A"/>
    <w:rsid w:val="00F74667"/>
    <w:rsid w:val="00F81541"/>
    <w:rsid w:val="00F81BAE"/>
    <w:rsid w:val="00F829E5"/>
    <w:rsid w:val="00F83CBE"/>
    <w:rsid w:val="00F8451C"/>
    <w:rsid w:val="00F84719"/>
    <w:rsid w:val="00F86E1F"/>
    <w:rsid w:val="00F87363"/>
    <w:rsid w:val="00F9531E"/>
    <w:rsid w:val="00F979BD"/>
    <w:rsid w:val="00FA1D9D"/>
    <w:rsid w:val="00FA2D66"/>
    <w:rsid w:val="00FA3DDE"/>
    <w:rsid w:val="00FA4E7F"/>
    <w:rsid w:val="00FA517C"/>
    <w:rsid w:val="00FA7CF5"/>
    <w:rsid w:val="00FB0672"/>
    <w:rsid w:val="00FB17BB"/>
    <w:rsid w:val="00FB23B9"/>
    <w:rsid w:val="00FB30C6"/>
    <w:rsid w:val="00FB35CC"/>
    <w:rsid w:val="00FB4D7A"/>
    <w:rsid w:val="00FB652F"/>
    <w:rsid w:val="00FC10AC"/>
    <w:rsid w:val="00FC1306"/>
    <w:rsid w:val="00FC26FA"/>
    <w:rsid w:val="00FC52DE"/>
    <w:rsid w:val="00FC6FDA"/>
    <w:rsid w:val="00FC72A6"/>
    <w:rsid w:val="00FD2B11"/>
    <w:rsid w:val="00FD5668"/>
    <w:rsid w:val="00FE2EBE"/>
    <w:rsid w:val="00FE3FE7"/>
    <w:rsid w:val="00FE445E"/>
    <w:rsid w:val="00FE46D5"/>
    <w:rsid w:val="00FF00DB"/>
    <w:rsid w:val="00FF15E3"/>
    <w:rsid w:val="00FF5017"/>
    <w:rsid w:val="00FF602B"/>
    <w:rsid w:val="00FF61FD"/>
    <w:rsid w:val="00FF7A2D"/>
    <w:rsid w:val="00FF7AC7"/>
    <w:rsid w:val="00FF7D04"/>
    <w:rsid w:val="0D4A6D7F"/>
    <w:rsid w:val="303854B1"/>
    <w:rsid w:val="44F77F05"/>
    <w:rsid w:val="55F1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19DBFB"/>
  <w15:docId w15:val="{16121987-379A-47F0-AF63-69AA3F6B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419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E1F"/>
    <w:rPr>
      <w:rFonts w:ascii="Times New Roman" w:hAnsi="Times New Roman" w:cs="Times New Roman"/>
      <w:sz w:val="24"/>
      <w:szCs w:val="24"/>
      <w:lang w:val="zh-CN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after="200"/>
    </w:pPr>
    <w:rPr>
      <w:rFonts w:ascii="Calibri" w:eastAsia="MS Mincho" w:hAnsi="Calibri"/>
      <w:sz w:val="20"/>
      <w:szCs w:val="20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eastAsia="MS Mincho" w:hAnsi="Segoe UI" w:cs="Segoe UI"/>
      <w:sz w:val="18"/>
      <w:szCs w:val="18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paragraph" w:styleId="Subttulo">
    <w:name w:val="Subtitle"/>
    <w:basedOn w:val="Normal"/>
    <w:link w:val="SubttuloCar"/>
    <w:qFormat/>
    <w:pPr>
      <w:jc w:val="both"/>
    </w:pPr>
    <w:rPr>
      <w:rFonts w:eastAsia="Times New Roman"/>
      <w:i/>
      <w:iCs/>
      <w:lang w:val="es-MX" w:eastAsia="es-ES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tuloCar">
    <w:name w:val="Subtítulo Car"/>
    <w:basedOn w:val="Fuentedeprrafopredeter"/>
    <w:link w:val="Subttulo"/>
    <w:qFormat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uiPriority w:val="1"/>
    <w:qFormat/>
    <w:rPr>
      <w:rFonts w:ascii="Calibri" w:eastAsia="MS Mincho" w:hAnsi="Calibri" w:cs="Times New Roman"/>
      <w:sz w:val="22"/>
      <w:szCs w:val="22"/>
      <w:lang w:val="es-EC" w:eastAsia="en-US"/>
    </w:rPr>
  </w:style>
  <w:style w:type="paragraph" w:styleId="Prrafodelista">
    <w:name w:val="List Paragraph"/>
    <w:basedOn w:val="Normal"/>
    <w:link w:val="PrrafodelistaCar"/>
    <w:uiPriority w:val="34"/>
    <w:qFormat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MS Mincho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MS Mincho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alibri" w:eastAsia="MS Mincho" w:hAnsi="Calibri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MS Mincho" w:hAnsi="Calibri" w:cs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="Calibri" w:eastAsia="MS Mincho" w:hAnsi="Calibri" w:cs="Times New Roman"/>
      <w:b/>
      <w:bCs/>
      <w:sz w:val="20"/>
      <w:szCs w:val="20"/>
    </w:rPr>
  </w:style>
  <w:style w:type="paragraph" w:customStyle="1" w:styleId="m8141936048782413656gmail-msolistparagraph">
    <w:name w:val="m_8141936048782413656gmail-msolistparagraph"/>
    <w:basedOn w:val="Normal"/>
    <w:qFormat/>
    <w:pPr>
      <w:spacing w:before="100" w:beforeAutospacing="1" w:after="100" w:afterAutospacing="1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C" w:eastAsia="en-US"/>
    </w:rPr>
  </w:style>
  <w:style w:type="character" w:customStyle="1" w:styleId="PrrafodelistaCar">
    <w:name w:val="Párrafo de lista Car"/>
    <w:link w:val="Prrafodelista"/>
    <w:uiPriority w:val="34"/>
    <w:qFormat/>
    <w:rPr>
      <w:rFonts w:ascii="Calibri" w:eastAsia="MS Mincho" w:hAnsi="Calibri" w:cs="Times New Roman"/>
    </w:rPr>
  </w:style>
  <w:style w:type="paragraph" w:styleId="Revisin">
    <w:name w:val="Revision"/>
    <w:hidden/>
    <w:uiPriority w:val="99"/>
    <w:semiHidden/>
    <w:rsid w:val="00936C0A"/>
    <w:rPr>
      <w:rFonts w:ascii="Times New Roman" w:hAnsi="Times New Roman" w:cs="Times New Roman"/>
      <w:sz w:val="24"/>
      <w:szCs w:val="24"/>
      <w:lang w:val="zh-CN" w:eastAsia="zh-CN"/>
    </w:rPr>
  </w:style>
  <w:style w:type="character" w:customStyle="1" w:styleId="leidos">
    <w:name w:val="leidos"/>
    <w:basedOn w:val="Fuentedeprrafopredeter"/>
    <w:rsid w:val="0084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8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5F4A69-7AB5-4611-97A2-677B2ACB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983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Glenda Alexandra Allan Alegria</cp:lastModifiedBy>
  <cp:revision>13</cp:revision>
  <cp:lastPrinted>2020-01-28T15:17:00Z</cp:lastPrinted>
  <dcterms:created xsi:type="dcterms:W3CDTF">2021-06-16T19:25:00Z</dcterms:created>
  <dcterms:modified xsi:type="dcterms:W3CDTF">2021-06-28T17:27:00Z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3082-11.2.0.10017</vt:lpwstr>
  </property>
</Properties>
</file>