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CONVOCATORIA A SESIÓN ORDINARIA DE LA COMISIÓN DE ÁREAS HISTÓRICAS Y PATRIMONIO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 conformidad a lo establecido en el Art. I.1.9, I.1.17, I.1.18, I.1.20, y I.1.48 del Código Municipal, y en mi calidad de Presidenta de la Comisión de Áreas Históricas, convoco a ustedes a la sesión ordinaria de la Comisión en mención, que se llevará acabo el día lunes 30 de septiembre de 2019, a las 11h30 en la sala de sesiones No. 2 de la Secretaría General del Concejo Metropolitano de Quito, con la finalidad de tratar los siguientes puntos del orden del día:</w:t>
      </w:r>
    </w:p>
    <w:p w:rsidR="00000000" w:rsidDel="00000000" w:rsidP="00000000" w:rsidRDefault="00000000" w:rsidRPr="00000000" w14:paraId="00000005">
      <w:pPr>
        <w:spacing w:line="288" w:lineRule="auto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Comisión General para recibir a Pablo Buitrón y Jaqueline Coronel del Comité de Defensa del Centro Histórico de Quito;</w:t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Aprobación del Acta de la Sesión realizada el 02 de septiembre de 2019;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Conocimiento y resolución de las siguientes resoluciones de la Subcomisión Técnica de Áreas Históricas y Patrimonio;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88" w:lineRule="auto"/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Conocimiento del Informe No. IC-SAH-2019-004, de la Subcomisión Técnica de Áreas Históricas y Patrimonio, relacionado con el proyecto definitivo denominado “Residencia Dávila Vascones” a desarrollarse en el inmueble con predio No. 35247, clave catastral 40002-01-001, ubicado en las calles Mideros e Imbabura,, del barrio La Merced, parroquia Centro Histórico, y resolución al respecto;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88" w:lineRule="auto"/>
        <w:ind w:left="144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Conocimiento del Informe No. IC-SAH-2019-005, de la Subcomisión Técnica de Áreas Históricas y Patrimonio, relacionado con el trámite respectivo para obtener el permiso de construcción para la ejecución del “Proyecto de Infraestructura civil subterránea La Tola y Mama Cuchara”;</w:t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Conocimiento del Oficio No. STHV-DMDU-2019-0113-O, de fecha Quito, D.M., 17 de septiembre de 2019;</w:t>
      </w:r>
    </w:p>
    <w:p w:rsidR="00000000" w:rsidDel="00000000" w:rsidP="00000000" w:rsidRDefault="00000000" w:rsidRPr="00000000" w14:paraId="0000000F">
      <w:pPr>
        <w:spacing w:line="288" w:lineRule="auto"/>
        <w:ind w:left="0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Presentación por parte de la Secretaría de Territorio, Hábitat y Vivienda para exponer el estado de la consultoría para actualizar el Plan Especial de La Floresta, y la vigencia del presente plan urbanístico;</w:t>
      </w:r>
    </w:p>
    <w:p w:rsidR="00000000" w:rsidDel="00000000" w:rsidP="00000000" w:rsidRDefault="00000000" w:rsidRPr="00000000" w14:paraId="00000011">
      <w:pPr>
        <w:spacing w:line="288" w:lineRule="auto"/>
        <w:ind w:left="0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Conocimiento del Oficio S/N, de fecha Quito, 18 de septiembre de 2019, dirigido a la Presidenta de la Comisión de Áreas Históricas, por parte de Coral Hipermercados Cia. Ltda, y resolución al respecto;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88" w:lineRule="auto"/>
        <w:ind w:left="720" w:hanging="36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Varios.</w:t>
      </w:r>
    </w:p>
    <w:p w:rsidR="00000000" w:rsidDel="00000000" w:rsidP="00000000" w:rsidRDefault="00000000" w:rsidRPr="00000000" w14:paraId="00000015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presente convocatoria está dirigida a los concejales miembros de la comisión: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Luz Elena Coloma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Luis Robles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88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Bernardo Abad</w:t>
      </w:r>
    </w:p>
    <w:p w:rsidR="00000000" w:rsidDel="00000000" w:rsidP="00000000" w:rsidRDefault="00000000" w:rsidRPr="00000000" w14:paraId="0000001A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 convoca a los siguientes funcionarios o sus delegados:</w:t>
      </w:r>
    </w:p>
    <w:p w:rsidR="00000000" w:rsidDel="00000000" w:rsidP="00000000" w:rsidRDefault="00000000" w:rsidRPr="00000000" w14:paraId="0000001C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Sr. Raúl Codena Valdivieso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Director Ejecutivo del IMP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Arq. Rafael Carrasco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Secretario de Territorio, Hábitat y Vivienda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Ab. Sandy Campaña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Administradora Zona Centro “Manuela Sáenz”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Dr. Joaquín Moscoso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Director del Instituto Nacional de Patrimonio Cultural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Dr. Dunker Morales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Procurador Metropolitano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Mgs. Estefanía Grunauer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Supervisora de la Agencia Metropolitana de Control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Dr. Patricio Guerra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Cronista de la Ciudad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Arq. Pablo Moreira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Presidente del Colegio de Arquitectos del Ecuador - Pichincha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Dra. Natalia Recalde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Administradora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34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88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Luz Elena Coloma</w:t>
      </w:r>
    </w:p>
    <w:p w:rsidR="00000000" w:rsidDel="00000000" w:rsidP="00000000" w:rsidRDefault="00000000" w:rsidRPr="00000000" w14:paraId="00000038">
      <w:pPr>
        <w:spacing w:line="288" w:lineRule="auto"/>
        <w:jc w:val="both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PRESIDENTA COMISIÓN DE ÁREAS HISTÓRICAS Y PATRIMONIO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i w:val="0"/>
        <w:smallCaps w:val="0"/>
        <w:strike w:val="0"/>
        <w:color w:val="66666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color w:val="666666"/>
        <w:sz w:val="20"/>
        <w:szCs w:val="20"/>
        <w:rtl w:val="0"/>
      </w:rPr>
      <w:t xml:space="preserve">Ve</w:t>
    </w:r>
    <w:r w:rsidDel="00000000" w:rsidR="00000000" w:rsidRPr="00000000">
      <w:rPr>
        <w:rFonts w:ascii="Times" w:cs="Times" w:eastAsia="Times" w:hAnsi="Times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nezuela </w:t>
    </w:r>
    <w:r w:rsidDel="00000000" w:rsidR="00000000" w:rsidRPr="00000000">
      <w:rPr>
        <w:rFonts w:ascii="Times" w:cs="Times" w:eastAsia="Times" w:hAnsi="Times"/>
        <w:color w:val="666666"/>
        <w:sz w:val="20"/>
        <w:szCs w:val="20"/>
        <w:rtl w:val="0"/>
      </w:rPr>
      <w:t xml:space="preserve">y Chile - Palacio Municipal · 1er piso · Of. 20 · Telf. 3952300 · 12142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2714625</wp:posOffset>
          </wp:positionH>
          <wp:positionV relativeFrom="paragraph">
            <wp:posOffset>76200</wp:posOffset>
          </wp:positionV>
          <wp:extent cx="515236" cy="857944"/>
          <wp:effectExtent b="0" l="0" r="0" t="0"/>
          <wp:wrapSquare wrapText="bothSides" distB="0" distT="0" distL="0" distR="0"/>
          <wp:docPr id="10737418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5236" cy="8579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i w:val="0"/>
        <w:smallCaps w:val="0"/>
        <w:strike w:val="0"/>
        <w:color w:val="666666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color w:val="666666"/>
        <w:sz w:val="30"/>
        <w:szCs w:val="30"/>
        <w:rtl w:val="0"/>
      </w:rPr>
      <w:t xml:space="preserve">Luz Elena Coloma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1"/>
        <w:i w:val="0"/>
        <w:smallCaps w:val="0"/>
        <w:strike w:val="0"/>
        <w:color w:val="666666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666666"/>
        <w:sz w:val="34"/>
        <w:szCs w:val="34"/>
        <w:u w:val="none"/>
        <w:shd w:fill="auto" w:val="clear"/>
        <w:vertAlign w:val="baseline"/>
        <w:rtl w:val="0"/>
      </w:rPr>
      <w:tab/>
      <w:t xml:space="preserve">CONCEJALA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1"/>
        <w:color w:val="666666"/>
        <w:sz w:val="34"/>
        <w:szCs w:val="3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+GsRXrktqapH0ikSZ8V33R6Hw==">AMUW2mXqMwIbFmwY8FH9i/pNd9JICFlRa4+RYHzrZdm6AovepwSx/J0EC6VyiPOK6jTRngbQLy23OBuJu6A7BusEIqhTwrMefxqn7mj8BPaDmDoXsMY7ECo=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